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宋体" w:eastAsia="仿宋_GB2312" w:cs="宋体"/>
          <w:bCs/>
          <w:kern w:val="0"/>
          <w:sz w:val="30"/>
          <w:szCs w:val="30"/>
        </w:rPr>
      </w:pPr>
      <w:r>
        <w:rPr>
          <w:rFonts w:hint="eastAsia" w:ascii="仿宋_GB2312" w:hAnsi="宋体" w:eastAsia="仿宋_GB2312" w:cs="宋体"/>
          <w:bCs/>
          <w:kern w:val="0"/>
          <w:sz w:val="30"/>
          <w:szCs w:val="30"/>
        </w:rPr>
        <w:t>附件</w:t>
      </w:r>
      <w:r>
        <w:rPr>
          <w:rFonts w:hint="eastAsia" w:ascii="仿宋_GB2312" w:hAnsi="宋体" w:eastAsia="仿宋_GB2312" w:cs="宋体"/>
          <w:bCs/>
          <w:kern w:val="0"/>
          <w:sz w:val="30"/>
          <w:szCs w:val="30"/>
          <w:lang w:val="en-US" w:eastAsia="zh-CN"/>
        </w:rPr>
        <w:t>2</w:t>
      </w:r>
      <w:bookmarkStart w:id="0" w:name="_GoBack"/>
      <w:bookmarkEnd w:id="0"/>
      <w:r>
        <w:rPr>
          <w:rFonts w:hint="eastAsia" w:ascii="仿宋_GB2312" w:hAnsi="宋体" w:eastAsia="仿宋_GB2312" w:cs="宋体"/>
          <w:bCs/>
          <w:kern w:val="0"/>
          <w:sz w:val="30"/>
          <w:szCs w:val="30"/>
        </w:rPr>
        <w:t>：</w:t>
      </w:r>
    </w:p>
    <w:p>
      <w:pPr>
        <w:spacing w:line="5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202</w:t>
      </w:r>
      <w:r>
        <w:rPr>
          <w:rFonts w:hint="eastAsia" w:ascii="方正小标宋简体" w:hAnsi="宋体" w:eastAsia="方正小标宋简体" w:cs="宋体"/>
          <w:bCs/>
          <w:kern w:val="0"/>
          <w:sz w:val="36"/>
          <w:szCs w:val="36"/>
          <w:lang w:val="en-US" w:eastAsia="zh-CN"/>
        </w:rPr>
        <w:t>2</w:t>
      </w:r>
      <w:r>
        <w:rPr>
          <w:rFonts w:hint="eastAsia" w:ascii="方正小标宋简体" w:hAnsi="宋体" w:eastAsia="方正小标宋简体" w:cs="宋体"/>
          <w:bCs/>
          <w:kern w:val="0"/>
          <w:sz w:val="36"/>
          <w:szCs w:val="36"/>
        </w:rPr>
        <w:t>年</w:t>
      </w:r>
      <w:r>
        <w:rPr>
          <w:rFonts w:hint="eastAsia" w:ascii="方正小标宋简体" w:hAnsi="宋体" w:eastAsia="方正小标宋简体" w:cs="宋体"/>
          <w:bCs/>
          <w:kern w:val="0"/>
          <w:sz w:val="36"/>
          <w:szCs w:val="36"/>
          <w:lang w:val="en-US" w:eastAsia="zh-CN"/>
        </w:rPr>
        <w:t>春季</w:t>
      </w:r>
      <w:r>
        <w:rPr>
          <w:rFonts w:hint="eastAsia" w:ascii="方正小标宋简体" w:hAnsi="宋体" w:eastAsia="方正小标宋简体" w:cs="宋体"/>
          <w:bCs/>
          <w:kern w:val="0"/>
          <w:sz w:val="36"/>
          <w:szCs w:val="36"/>
        </w:rPr>
        <w:t>南通市海门区部分医疗卫生单位公开招聘</w:t>
      </w:r>
    </w:p>
    <w:p>
      <w:pPr>
        <w:spacing w:line="5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合同制人员笔试新冠肺炎疫情防控网上告知暨考生承诺书</w:t>
      </w:r>
    </w:p>
    <w:p>
      <w:pPr>
        <w:spacing w:line="460" w:lineRule="exact"/>
        <w:ind w:firstLine="560" w:firstLineChars="200"/>
        <w:rPr>
          <w:rFonts w:ascii="仿宋_GB2312" w:eastAsia="仿宋_GB2312"/>
          <w:sz w:val="28"/>
          <w:szCs w:val="28"/>
        </w:rPr>
      </w:pP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一、考生在笔试当天进入考点时应主动向工作人员出示实时“苏康码”并配合检测体温。“苏康码”为绿码，且经现场测量体温低于37.3℃、无干咳等异常症状的,同时无28天内境外或21天国内中高风险地区旅居史的人员方可进入考点参加考试。来自国内中高风险地区所在设区市的低风险地区考生还应主动出示有效的7天内新冠病毒核酸检测为阴性的报告。参加笔试的考生应自备一次性医用口罩或无呼吸阀的N95口罩，除身份确认环节需摘除口罩以外全程佩戴，做好个人防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二、按当前疫情防控有关要求，笔试当天持实时“苏康码”非绿码的考生不得进入考点参加考试，并配合安排至指定地点进行医学观察。笔试前21天内有国内疫情中高风险地区或28天内国（境）外旅居史或有新冠肺炎确诊病例、疑似病例、无症状感染者密切接触史的考生，应主动报告，并配合安排至指定地点进行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三、考生应认真阅读本文件，知悉告知事项、证明义务和防疫要求。考生点击页面“确认”按钮，即代表作出以下承诺：“本人已认真阅读《202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春季</w:t>
      </w:r>
      <w:r>
        <w:rPr>
          <w:rFonts w:hint="eastAsia" w:ascii="仿宋_GB2312" w:eastAsia="仿宋_GB2312"/>
          <w:sz w:val="28"/>
          <w:szCs w:val="28"/>
        </w:rPr>
        <w:t>南通市海门区部分医疗卫生单位公开招聘合同制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60" w:lineRule="exact"/>
        <w:ind w:firstLine="560" w:firstLineChars="200"/>
        <w:jc w:val="right"/>
        <w:rPr>
          <w:rFonts w:ascii="仿宋_GB2312" w:eastAsia="仿宋_GB2312"/>
          <w:sz w:val="28"/>
          <w:szCs w:val="28"/>
        </w:rPr>
      </w:pPr>
    </w:p>
    <w:p>
      <w:pPr>
        <w:spacing w:line="460" w:lineRule="exact"/>
        <w:ind w:right="280" w:firstLine="560" w:firstLineChars="200"/>
        <w:jc w:val="right"/>
        <w:rPr>
          <w:rFonts w:ascii="仿宋_GB2312" w:eastAsia="仿宋_GB2312"/>
          <w:sz w:val="28"/>
          <w:szCs w:val="28"/>
        </w:rPr>
      </w:pPr>
      <w:r>
        <w:rPr>
          <w:rFonts w:hint="eastAsia" w:ascii="仿宋_GB2312" w:eastAsia="仿宋_GB2312"/>
          <w:sz w:val="28"/>
          <w:szCs w:val="28"/>
        </w:rPr>
        <w:t>南通市海门区卫生健康委员会</w:t>
      </w:r>
    </w:p>
    <w:p>
      <w:pPr>
        <w:spacing w:line="460" w:lineRule="exact"/>
        <w:ind w:right="560" w:firstLine="560" w:firstLineChars="200"/>
        <w:jc w:val="center"/>
        <w:rPr>
          <w:rFonts w:ascii="仿宋_GB2312" w:eastAsia="仿宋_GB2312"/>
          <w:sz w:val="28"/>
          <w:szCs w:val="28"/>
        </w:rPr>
      </w:pPr>
      <w:r>
        <w:rPr>
          <w:rFonts w:hint="eastAsia" w:ascii="仿宋_GB2312" w:eastAsia="仿宋_GB2312"/>
          <w:sz w:val="28"/>
          <w:szCs w:val="28"/>
        </w:rPr>
        <w:t xml:space="preserve">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3</w:t>
      </w:r>
      <w:r>
        <w:rPr>
          <w:rFonts w:hint="eastAsia" w:ascii="仿宋_GB2312" w:eastAsia="仿宋_GB2312"/>
          <w:sz w:val="28"/>
          <w:szCs w:val="28"/>
        </w:rPr>
        <w:t>日</w:t>
      </w:r>
    </w:p>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212E6"/>
    <w:rsid w:val="0D290260"/>
    <w:rsid w:val="325212E6"/>
    <w:rsid w:val="744A1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2022-04-01T05:57:00Z</dcterms:created>
  <dc:creator>徐强</dc:creator>
  <cp:lastModifiedBy>徐强</cp:lastModifiedBy>
  <dcterms:modified xsi:type="dcterms:W3CDTF">2022-04-04T01:38:43Z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BEAA20BA46CE46DB9C3DDA5D41255E9B</vt:lpwstr>
  </property>
</Properties>
</file>