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9D" w:rsidRPr="0095087B" w:rsidRDefault="00A32A9D" w:rsidP="00B533C9">
      <w:pPr>
        <w:pStyle w:val="a"/>
        <w:spacing w:before="600" w:afterLines="150" w:line="1520" w:lineRule="atLeast"/>
        <w:ind w:left="227" w:firstLine="0"/>
        <w:rPr>
          <w:rFonts w:ascii="方正小标宋简体" w:eastAsia="方正小标宋简体"/>
          <w:noProof/>
          <w:w w:val="58"/>
          <w:sz w:val="130"/>
        </w:rPr>
      </w:pPr>
      <w:r w:rsidRPr="0095087B">
        <w:rPr>
          <w:rFonts w:ascii="方正小标宋简体" w:eastAsia="方正小标宋简体" w:hint="eastAsia"/>
          <w:w w:val="58"/>
          <w:sz w:val="130"/>
        </w:rPr>
        <w:t>南通市海门区财政局文件</w:t>
      </w:r>
    </w:p>
    <w:p w:rsidR="00A32A9D" w:rsidRPr="00FB6972" w:rsidRDefault="00A32A9D" w:rsidP="00FB6972">
      <w:pPr>
        <w:tabs>
          <w:tab w:val="left" w:pos="2205"/>
          <w:tab w:val="center" w:pos="4422"/>
          <w:tab w:val="left" w:pos="8364"/>
        </w:tabs>
        <w:spacing w:line="590" w:lineRule="exact"/>
        <w:ind w:firstLineChars="50" w:firstLine="160"/>
        <w:jc w:val="center"/>
        <w:rPr>
          <w:rFonts w:ascii="仿宋_GB2312" w:eastAsia="仿宋_GB2312"/>
          <w:noProof/>
          <w:sz w:val="32"/>
          <w:szCs w:val="32"/>
        </w:rPr>
      </w:pPr>
      <w:r>
        <w:rPr>
          <w:rFonts w:ascii="仿宋_GB2312" w:eastAsia="仿宋_GB2312" w:hint="eastAsia"/>
          <w:noProof/>
          <w:sz w:val="32"/>
          <w:szCs w:val="32"/>
        </w:rPr>
        <w:t>海财发〔</w:t>
      </w:r>
      <w:r>
        <w:rPr>
          <w:rFonts w:ascii="仿宋_GB2312" w:eastAsia="仿宋_GB2312"/>
          <w:noProof/>
          <w:sz w:val="32"/>
          <w:szCs w:val="32"/>
        </w:rPr>
        <w:t>2020</w:t>
      </w:r>
      <w:r>
        <w:rPr>
          <w:rFonts w:ascii="仿宋_GB2312" w:eastAsia="仿宋_GB2312" w:hint="eastAsia"/>
          <w:noProof/>
          <w:sz w:val="32"/>
          <w:szCs w:val="32"/>
        </w:rPr>
        <w:t>〕</w:t>
      </w:r>
      <w:r>
        <w:rPr>
          <w:rFonts w:ascii="仿宋_GB2312" w:eastAsia="仿宋_GB2312"/>
          <w:noProof/>
          <w:sz w:val="32"/>
          <w:szCs w:val="32"/>
        </w:rPr>
        <w:t>46</w:t>
      </w:r>
      <w:r>
        <w:rPr>
          <w:rFonts w:ascii="仿宋_GB2312" w:eastAsia="仿宋_GB2312" w:hint="eastAsia"/>
          <w:noProof/>
          <w:sz w:val="32"/>
          <w:szCs w:val="32"/>
        </w:rPr>
        <w:t>号</w:t>
      </w:r>
    </w:p>
    <w:p w:rsidR="00A32A9D" w:rsidRPr="00AE4AA6" w:rsidRDefault="00A32A9D" w:rsidP="00AE4AA6">
      <w:pPr>
        <w:spacing w:line="560" w:lineRule="exact"/>
        <w:jc w:val="center"/>
        <w:rPr>
          <w:rFonts w:ascii="宋体"/>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0;margin-top:2.9pt;width:447.15pt;height:6.75pt;z-index:251658240" fillcolor="#001">
            <v:imagedata r:id="rId7" o:title=""/>
          </v:shape>
          <o:OLEObject Type="Embed" ProgID="Word.Picture.8" ShapeID="对象 3" DrawAspect="Content" ObjectID="_1660392376" r:id="rId8">
            <o:FieldCodes>\* MERGEFORMAT</o:FieldCodes>
          </o:OLEObject>
        </w:pict>
      </w:r>
      <w:bookmarkStart w:id="0" w:name="_GoBack"/>
      <w:bookmarkEnd w:id="0"/>
      <w:r w:rsidRPr="00A2581D">
        <w:rPr>
          <w:rFonts w:ascii="宋体" w:hAnsi="宋体"/>
          <w:sz w:val="44"/>
          <w:szCs w:val="44"/>
        </w:rPr>
        <w:t xml:space="preserve"> </w:t>
      </w:r>
    </w:p>
    <w:p w:rsidR="00A32A9D" w:rsidRPr="005229A3" w:rsidRDefault="00A32A9D" w:rsidP="00AE4AA6">
      <w:pPr>
        <w:spacing w:line="560" w:lineRule="exact"/>
        <w:jc w:val="center"/>
        <w:rPr>
          <w:rFonts w:ascii="方正小标宋简体" w:eastAsia="方正小标宋简体"/>
          <w:sz w:val="44"/>
          <w:szCs w:val="44"/>
        </w:rPr>
      </w:pPr>
      <w:r w:rsidRPr="005229A3">
        <w:rPr>
          <w:rFonts w:ascii="方正小标宋简体" w:eastAsia="方正小标宋简体" w:hint="eastAsia"/>
          <w:sz w:val="44"/>
          <w:szCs w:val="44"/>
        </w:rPr>
        <w:t>关于加强上级转移支付预算执行管理的通知</w:t>
      </w:r>
    </w:p>
    <w:p w:rsidR="00A32A9D" w:rsidRDefault="00A32A9D" w:rsidP="00AE4AA6">
      <w:pPr>
        <w:spacing w:line="560" w:lineRule="exact"/>
        <w:jc w:val="center"/>
        <w:rPr>
          <w:b/>
          <w:sz w:val="36"/>
          <w:szCs w:val="36"/>
        </w:rPr>
      </w:pPr>
    </w:p>
    <w:p w:rsidR="00A32A9D" w:rsidRDefault="00A32A9D" w:rsidP="00AE4AA6">
      <w:pPr>
        <w:spacing w:line="560" w:lineRule="exact"/>
        <w:rPr>
          <w:rFonts w:ascii="仿宋_GB2312" w:eastAsia="仿宋_GB2312" w:hAnsi="宋体"/>
          <w:sz w:val="32"/>
          <w:szCs w:val="32"/>
        </w:rPr>
      </w:pPr>
      <w:r>
        <w:rPr>
          <w:rFonts w:ascii="仿宋_GB2312" w:eastAsia="仿宋_GB2312" w:hAnsi="宋体" w:hint="eastAsia"/>
          <w:sz w:val="32"/>
          <w:szCs w:val="32"/>
        </w:rPr>
        <w:t>各部门预算单位</w:t>
      </w:r>
      <w:r w:rsidRPr="00A351B8">
        <w:rPr>
          <w:rFonts w:ascii="仿宋_GB2312" w:eastAsia="仿宋_GB2312" w:hAnsi="宋体" w:hint="eastAsia"/>
          <w:sz w:val="32"/>
          <w:szCs w:val="32"/>
        </w:rPr>
        <w:t>：</w:t>
      </w:r>
    </w:p>
    <w:p w:rsidR="00A32A9D" w:rsidRDefault="00A32A9D" w:rsidP="00AE4AA6">
      <w:pPr>
        <w:spacing w:line="560" w:lineRule="exact"/>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根据《关于印发江苏省省对市县专项转移支付管理办法的通知》（苏财规</w:t>
      </w:r>
      <w:r>
        <w:rPr>
          <w:rFonts w:ascii="仿宋_GB2312" w:eastAsia="仿宋_GB2312" w:hAnsi="宋体"/>
          <w:sz w:val="32"/>
          <w:szCs w:val="32"/>
        </w:rPr>
        <w:t>[2016]28</w:t>
      </w:r>
      <w:r>
        <w:rPr>
          <w:rFonts w:ascii="仿宋_GB2312" w:eastAsia="仿宋_GB2312" w:hAnsi="宋体" w:hint="eastAsia"/>
          <w:sz w:val="32"/>
          <w:szCs w:val="32"/>
        </w:rPr>
        <w:t>号）、《财政部关于加强地方预算执行管理加快支出进度的通知》（财预</w:t>
      </w:r>
      <w:r>
        <w:rPr>
          <w:rFonts w:ascii="仿宋_GB2312" w:eastAsia="仿宋_GB2312" w:hAnsi="宋体"/>
          <w:sz w:val="32"/>
          <w:szCs w:val="32"/>
        </w:rPr>
        <w:t>[2018]65</w:t>
      </w:r>
      <w:r>
        <w:rPr>
          <w:rFonts w:ascii="仿宋_GB2312" w:eastAsia="仿宋_GB2312" w:hAnsi="宋体" w:hint="eastAsia"/>
          <w:sz w:val="32"/>
          <w:szCs w:val="32"/>
        </w:rPr>
        <w:t>号）文件精神，为进一步加强上级转移支付预算执行管理，加快支出进度，促进经济社会高质量发展，现就有关事项通知如下：</w:t>
      </w:r>
    </w:p>
    <w:p w:rsidR="00A32A9D" w:rsidRPr="005229A3" w:rsidRDefault="00A32A9D" w:rsidP="00AE4AA6">
      <w:pPr>
        <w:spacing w:line="560" w:lineRule="exact"/>
        <w:ind w:firstLine="645"/>
        <w:rPr>
          <w:rFonts w:ascii="黑体" w:eastAsia="黑体" w:hAnsi="宋体"/>
          <w:sz w:val="32"/>
          <w:szCs w:val="32"/>
        </w:rPr>
      </w:pPr>
      <w:r w:rsidRPr="005229A3">
        <w:rPr>
          <w:rFonts w:ascii="黑体" w:eastAsia="黑体" w:hAnsi="宋体" w:hint="eastAsia"/>
          <w:sz w:val="32"/>
          <w:szCs w:val="32"/>
        </w:rPr>
        <w:t>一、及时下达并分解转移支付预算</w:t>
      </w:r>
    </w:p>
    <w:p w:rsidR="00A32A9D" w:rsidRDefault="00A32A9D" w:rsidP="00AE4AA6">
      <w:pPr>
        <w:spacing w:line="560" w:lineRule="exact"/>
        <w:ind w:firstLine="645"/>
        <w:rPr>
          <w:rFonts w:ascii="仿宋_GB2312" w:eastAsia="仿宋_GB2312" w:hAnsi="宋体"/>
          <w:sz w:val="32"/>
          <w:szCs w:val="32"/>
        </w:rPr>
      </w:pPr>
      <w:r>
        <w:rPr>
          <w:rFonts w:ascii="仿宋_GB2312" w:eastAsia="仿宋_GB2312" w:hAnsi="宋体" w:hint="eastAsia"/>
          <w:sz w:val="32"/>
          <w:szCs w:val="32"/>
        </w:rPr>
        <w:t>区</w:t>
      </w:r>
      <w:r w:rsidRPr="00C81FD7">
        <w:rPr>
          <w:rFonts w:ascii="仿宋_GB2312" w:eastAsia="仿宋_GB2312" w:hAnsi="宋体" w:hint="eastAsia"/>
          <w:sz w:val="32"/>
          <w:szCs w:val="32"/>
        </w:rPr>
        <w:t>财政局</w:t>
      </w:r>
      <w:r>
        <w:rPr>
          <w:rFonts w:ascii="仿宋_GB2312" w:eastAsia="仿宋_GB2312" w:hAnsi="宋体" w:hint="eastAsia"/>
          <w:sz w:val="32"/>
          <w:szCs w:val="32"/>
        </w:rPr>
        <w:t>自收到上级转移支付指标或文件起</w:t>
      </w:r>
      <w:r>
        <w:rPr>
          <w:rFonts w:ascii="仿宋_GB2312" w:eastAsia="仿宋_GB2312" w:hAnsi="宋体"/>
          <w:sz w:val="32"/>
          <w:szCs w:val="32"/>
        </w:rPr>
        <w:t>3</w:t>
      </w:r>
      <w:r>
        <w:rPr>
          <w:rFonts w:ascii="仿宋_GB2312" w:eastAsia="仿宋_GB2312" w:hAnsi="宋体" w:hint="eastAsia"/>
          <w:sz w:val="32"/>
          <w:szCs w:val="32"/>
        </w:rPr>
        <w:t>日内以发函形式及时告知到相关主管部门。对已确定项目的上级转移支付资金，区财政局在</w:t>
      </w:r>
      <w:r>
        <w:rPr>
          <w:rFonts w:ascii="仿宋_GB2312" w:eastAsia="仿宋_GB2312" w:hAnsi="宋体"/>
          <w:sz w:val="32"/>
          <w:szCs w:val="32"/>
        </w:rPr>
        <w:t>7</w:t>
      </w:r>
      <w:r>
        <w:rPr>
          <w:rFonts w:ascii="仿宋_GB2312" w:eastAsia="仿宋_GB2312" w:hAnsi="宋体" w:hint="eastAsia"/>
          <w:sz w:val="32"/>
          <w:szCs w:val="32"/>
        </w:rPr>
        <w:t>日内下达至相关主管部门。对需要分配确定项目的上级转移支付资金，区财政局在</w:t>
      </w:r>
      <w:r>
        <w:rPr>
          <w:rFonts w:ascii="仿宋_GB2312" w:eastAsia="仿宋_GB2312" w:hAnsi="宋体"/>
          <w:sz w:val="32"/>
          <w:szCs w:val="32"/>
        </w:rPr>
        <w:t>30</w:t>
      </w:r>
      <w:r>
        <w:rPr>
          <w:rFonts w:ascii="仿宋_GB2312" w:eastAsia="仿宋_GB2312" w:hAnsi="宋体" w:hint="eastAsia"/>
          <w:sz w:val="32"/>
          <w:szCs w:val="32"/>
        </w:rPr>
        <w:t>日内下达至相关主管部门。</w:t>
      </w:r>
    </w:p>
    <w:p w:rsidR="00A32A9D" w:rsidRPr="005229A3" w:rsidRDefault="00A32A9D" w:rsidP="00AE4AA6">
      <w:pPr>
        <w:spacing w:line="560" w:lineRule="exact"/>
        <w:ind w:firstLine="645"/>
        <w:rPr>
          <w:rFonts w:ascii="黑体" w:eastAsia="黑体" w:hAnsi="宋体"/>
          <w:sz w:val="32"/>
          <w:szCs w:val="32"/>
        </w:rPr>
      </w:pPr>
      <w:r w:rsidRPr="005229A3">
        <w:rPr>
          <w:rFonts w:ascii="黑体" w:eastAsia="黑体" w:hAnsi="宋体" w:hint="eastAsia"/>
          <w:sz w:val="32"/>
          <w:szCs w:val="32"/>
        </w:rPr>
        <w:t>二、落实转移支付预算</w:t>
      </w:r>
    </w:p>
    <w:p w:rsidR="00A32A9D" w:rsidRDefault="00A32A9D" w:rsidP="00AE4AA6">
      <w:pPr>
        <w:spacing w:line="560" w:lineRule="exact"/>
        <w:ind w:firstLine="645"/>
        <w:rPr>
          <w:rFonts w:ascii="仿宋_GB2312" w:eastAsia="仿宋_GB2312" w:hAnsi="宋体"/>
          <w:sz w:val="32"/>
          <w:szCs w:val="32"/>
        </w:rPr>
      </w:pPr>
      <w:r w:rsidRPr="00603A9F">
        <w:rPr>
          <w:rFonts w:ascii="仿宋_GB2312" w:eastAsia="仿宋_GB2312" w:hAnsi="宋体" w:hint="eastAsia"/>
          <w:sz w:val="32"/>
          <w:szCs w:val="32"/>
        </w:rPr>
        <w:t>各主管部门</w:t>
      </w:r>
      <w:r>
        <w:rPr>
          <w:rFonts w:ascii="仿宋_GB2312" w:eastAsia="仿宋_GB2312" w:hAnsi="宋体" w:hint="eastAsia"/>
          <w:sz w:val="32"/>
          <w:szCs w:val="32"/>
        </w:rPr>
        <w:t>收到省或区财政上级转移支付通知后，应根据上级转移支付资金明确的支持范围，结合本部门工作实际及时落实到具体项目。对切块下达的转移支付资金应牵头制定分配方案，根据相关流程报区政府审批或备案。相关分配方案的确定以自主管部门收到上级转移支付通知或收到财政局通知之日起不超过</w:t>
      </w:r>
      <w:r>
        <w:rPr>
          <w:rFonts w:ascii="仿宋_GB2312" w:eastAsia="仿宋_GB2312" w:hAnsi="宋体"/>
          <w:sz w:val="32"/>
          <w:szCs w:val="32"/>
        </w:rPr>
        <w:t>20</w:t>
      </w:r>
      <w:r>
        <w:rPr>
          <w:rFonts w:ascii="仿宋_GB2312" w:eastAsia="仿宋_GB2312" w:hAnsi="宋体" w:hint="eastAsia"/>
          <w:sz w:val="32"/>
          <w:szCs w:val="32"/>
        </w:rPr>
        <w:t>日为限。</w:t>
      </w:r>
    </w:p>
    <w:p w:rsidR="00A32A9D" w:rsidRPr="005229A3" w:rsidRDefault="00A32A9D" w:rsidP="00AE4AA6">
      <w:pPr>
        <w:spacing w:line="560" w:lineRule="exact"/>
        <w:rPr>
          <w:rFonts w:ascii="黑体" w:eastAsia="黑体" w:hAnsi="宋体"/>
          <w:sz w:val="32"/>
          <w:szCs w:val="32"/>
        </w:rPr>
      </w:pPr>
      <w:r>
        <w:rPr>
          <w:rFonts w:ascii="仿宋_GB2312" w:eastAsia="仿宋_GB2312" w:hAnsi="宋体"/>
          <w:sz w:val="32"/>
          <w:szCs w:val="32"/>
        </w:rPr>
        <w:t xml:space="preserve">     </w:t>
      </w:r>
      <w:r w:rsidRPr="005229A3">
        <w:rPr>
          <w:rFonts w:ascii="黑体" w:eastAsia="黑体" w:hAnsi="宋体" w:hint="eastAsia"/>
          <w:sz w:val="32"/>
          <w:szCs w:val="32"/>
        </w:rPr>
        <w:t>三、推进转移支付拨付进度</w:t>
      </w:r>
    </w:p>
    <w:p w:rsidR="00A32A9D" w:rsidRDefault="00A32A9D" w:rsidP="00AE4AA6">
      <w:pPr>
        <w:spacing w:line="560" w:lineRule="exact"/>
        <w:ind w:firstLineChars="196" w:firstLine="627"/>
        <w:rPr>
          <w:rFonts w:ascii="仿宋_GB2312" w:eastAsia="仿宋_GB2312" w:hAnsi="宋体"/>
          <w:sz w:val="32"/>
          <w:szCs w:val="32"/>
        </w:rPr>
      </w:pPr>
      <w:r w:rsidRPr="00B34842">
        <w:rPr>
          <w:rFonts w:ascii="仿宋_GB2312" w:eastAsia="仿宋_GB2312" w:hAnsi="宋体" w:hint="eastAsia"/>
          <w:sz w:val="32"/>
          <w:szCs w:val="32"/>
        </w:rPr>
        <w:t>各主管部门</w:t>
      </w:r>
      <w:r>
        <w:rPr>
          <w:rFonts w:ascii="仿宋_GB2312" w:eastAsia="仿宋_GB2312" w:hAnsi="宋体" w:hint="eastAsia"/>
          <w:sz w:val="32"/>
          <w:szCs w:val="32"/>
        </w:rPr>
        <w:t>根据本部门工作和事业发展计划，认真做好项目前期工作，集中力量推进项目，加快项目实施进度，到拨款时间节点立即拨付，提高资金执行率，防止形成沉淀资金。各主管部门要严格按规定程序报批，根据项目预算安排、实施进度等认真编制分月用款计划，申请支付资金时，将项目合同、进度验收等相关资料报送区财政局相关业务科室审定后方可提出支付申请，待资金申请通过后及时拨付至相关项目单位。对中央转移支付资金及直达资金，应</w:t>
      </w:r>
      <w:r w:rsidRPr="00F51D96">
        <w:rPr>
          <w:rFonts w:ascii="仿宋_GB2312" w:eastAsia="仿宋_GB2312" w:hint="eastAsia"/>
          <w:sz w:val="32"/>
          <w:szCs w:val="32"/>
        </w:rPr>
        <w:t>在</w:t>
      </w:r>
      <w:r>
        <w:rPr>
          <w:rFonts w:ascii="仿宋_GB2312" w:eastAsia="仿宋_GB2312" w:hint="eastAsia"/>
          <w:sz w:val="32"/>
          <w:szCs w:val="32"/>
        </w:rPr>
        <w:t>资金拨付后三日内将指标、支付、</w:t>
      </w:r>
      <w:r w:rsidRPr="00F51D96">
        <w:rPr>
          <w:rFonts w:ascii="仿宋_GB2312" w:eastAsia="仿宋_GB2312" w:hint="eastAsia"/>
          <w:sz w:val="32"/>
          <w:szCs w:val="32"/>
        </w:rPr>
        <w:t>惠企利民补贴补助</w:t>
      </w:r>
      <w:r>
        <w:rPr>
          <w:rFonts w:ascii="仿宋_GB2312" w:eastAsia="仿宋_GB2312" w:hint="eastAsia"/>
          <w:sz w:val="32"/>
          <w:szCs w:val="32"/>
        </w:rPr>
        <w:t>、相关文件等</w:t>
      </w:r>
      <w:r w:rsidRPr="00F51D96">
        <w:rPr>
          <w:rFonts w:ascii="仿宋_GB2312" w:eastAsia="仿宋_GB2312" w:hint="eastAsia"/>
          <w:sz w:val="32"/>
          <w:szCs w:val="32"/>
        </w:rPr>
        <w:t>发放信息</w:t>
      </w:r>
      <w:r>
        <w:rPr>
          <w:rFonts w:ascii="仿宋_GB2312" w:eastAsia="仿宋_GB2312" w:hint="eastAsia"/>
          <w:sz w:val="32"/>
          <w:szCs w:val="32"/>
        </w:rPr>
        <w:t>录入中央转移支付预算执行动态监管系统</w:t>
      </w:r>
      <w:r w:rsidRPr="00A210F5">
        <w:rPr>
          <w:rFonts w:ascii="仿宋_GB2312" w:eastAsia="仿宋_GB2312" w:hint="eastAsia"/>
          <w:sz w:val="24"/>
        </w:rPr>
        <w:t>（</w:t>
      </w:r>
      <w:hyperlink r:id="rId9" w:history="1">
        <w:r w:rsidRPr="00A210F5">
          <w:rPr>
            <w:rStyle w:val="Hyperlink"/>
            <w:rFonts w:ascii="仿宋_GB2312" w:eastAsia="仿宋_GB2312"/>
            <w:sz w:val="24"/>
          </w:rPr>
          <w:t>http://218.94.131.90:8991/jszyb/a/login</w:t>
        </w:r>
      </w:hyperlink>
      <w:r w:rsidRPr="00A210F5">
        <w:rPr>
          <w:rFonts w:ascii="仿宋_GB2312" w:eastAsia="仿宋_GB2312" w:hint="eastAsia"/>
          <w:sz w:val="24"/>
        </w:rPr>
        <w:t>）</w:t>
      </w:r>
      <w:r>
        <w:rPr>
          <w:rFonts w:ascii="仿宋_GB2312" w:eastAsia="仿宋_GB2312" w:hint="eastAsia"/>
          <w:sz w:val="32"/>
          <w:szCs w:val="32"/>
        </w:rPr>
        <w:t>以及直达资金</w:t>
      </w:r>
      <w:r w:rsidRPr="00F51D96">
        <w:rPr>
          <w:rFonts w:ascii="仿宋_GB2312" w:eastAsia="仿宋_GB2312" w:hint="eastAsia"/>
          <w:sz w:val="32"/>
          <w:szCs w:val="32"/>
        </w:rPr>
        <w:t>监控系</w:t>
      </w:r>
      <w:r>
        <w:rPr>
          <w:rFonts w:ascii="仿宋_GB2312" w:eastAsia="仿宋_GB2312" w:hint="eastAsia"/>
          <w:sz w:val="32"/>
          <w:szCs w:val="32"/>
        </w:rPr>
        <w:t>统。</w:t>
      </w:r>
      <w:r w:rsidRPr="00A210F5">
        <w:rPr>
          <w:rFonts w:ascii="仿宋_GB2312" w:eastAsia="仿宋_GB2312" w:hint="eastAsia"/>
          <w:sz w:val="24"/>
        </w:rPr>
        <w:t>（</w:t>
      </w:r>
      <w:hyperlink r:id="rId10" w:history="1">
        <w:r w:rsidRPr="00A210F5">
          <w:rPr>
            <w:rStyle w:val="Hyperlink"/>
            <w:rFonts w:ascii="仿宋_GB2312" w:eastAsia="仿宋_GB2312"/>
            <w:sz w:val="24"/>
          </w:rPr>
          <w:t>http://10.64.207.156:7001/fpfportal/</w:t>
        </w:r>
      </w:hyperlink>
      <w:r w:rsidRPr="00A210F5">
        <w:rPr>
          <w:rFonts w:ascii="仿宋_GB2312" w:eastAsia="仿宋_GB2312" w:hint="eastAsia"/>
          <w:sz w:val="24"/>
        </w:rPr>
        <w:t>）</w:t>
      </w:r>
      <w:r>
        <w:rPr>
          <w:rFonts w:ascii="仿宋_GB2312" w:eastAsia="仿宋_GB2312" w:hint="eastAsia"/>
          <w:sz w:val="32"/>
          <w:szCs w:val="32"/>
        </w:rPr>
        <w:t>。</w:t>
      </w:r>
    </w:p>
    <w:p w:rsidR="00A32A9D" w:rsidRPr="005229A3" w:rsidRDefault="00A32A9D" w:rsidP="00AE4AA6">
      <w:pPr>
        <w:spacing w:line="560" w:lineRule="exact"/>
        <w:ind w:firstLineChars="200" w:firstLine="640"/>
        <w:rPr>
          <w:rFonts w:ascii="黑体" w:eastAsia="黑体" w:hAnsi="宋体"/>
          <w:sz w:val="32"/>
          <w:szCs w:val="32"/>
        </w:rPr>
      </w:pPr>
      <w:r w:rsidRPr="005229A3">
        <w:rPr>
          <w:rFonts w:ascii="黑体" w:eastAsia="黑体" w:hAnsi="宋体" w:hint="eastAsia"/>
          <w:sz w:val="32"/>
          <w:szCs w:val="32"/>
        </w:rPr>
        <w:t>四、加强预算执行监管</w:t>
      </w:r>
    </w:p>
    <w:p w:rsidR="00A32A9D" w:rsidRPr="006D673E" w:rsidRDefault="00A32A9D" w:rsidP="00AE4AA6">
      <w:pPr>
        <w:spacing w:line="560" w:lineRule="exact"/>
        <w:ind w:firstLineChars="200" w:firstLine="640"/>
        <w:rPr>
          <w:rFonts w:ascii="仿宋_GB2312" w:eastAsia="仿宋_GB2312" w:hAnsi="黑体" w:cs="黑体"/>
          <w:sz w:val="32"/>
          <w:szCs w:val="32"/>
        </w:rPr>
      </w:pPr>
      <w:r>
        <w:rPr>
          <w:rFonts w:ascii="仿宋_GB2312" w:eastAsia="仿宋_GB2312" w:hAnsi="宋体" w:hint="eastAsia"/>
          <w:sz w:val="32"/>
          <w:szCs w:val="32"/>
        </w:rPr>
        <w:t>区</w:t>
      </w:r>
      <w:r w:rsidRPr="003E1D3D">
        <w:rPr>
          <w:rFonts w:ascii="仿宋_GB2312" w:eastAsia="仿宋_GB2312" w:hAnsi="宋体" w:hint="eastAsia"/>
          <w:sz w:val="32"/>
          <w:szCs w:val="32"/>
        </w:rPr>
        <w:t>财政局</w:t>
      </w:r>
      <w:r>
        <w:rPr>
          <w:rFonts w:ascii="仿宋_GB2312" w:eastAsia="仿宋_GB2312" w:hAnsi="宋体" w:hint="eastAsia"/>
          <w:sz w:val="32"/>
          <w:szCs w:val="32"/>
        </w:rPr>
        <w:t>建立健全预算执行监管机制，及时掌握预算执行动态，对相关主管部门存在的预算执行不力等问题，采取与今后年度预算安排挂钩的方式，督促整改</w:t>
      </w:r>
      <w:r w:rsidRPr="006D673E">
        <w:rPr>
          <w:rFonts w:ascii="仿宋_GB2312" w:eastAsia="仿宋_GB2312" w:hAnsi="宋体" w:hint="eastAsia"/>
          <w:sz w:val="32"/>
          <w:szCs w:val="32"/>
        </w:rPr>
        <w:t>。</w:t>
      </w:r>
      <w:r w:rsidRPr="006D673E">
        <w:rPr>
          <w:rFonts w:ascii="仿宋_GB2312" w:eastAsia="仿宋_GB2312" w:hAnsi="仿宋" w:cs="黑体" w:hint="eastAsia"/>
          <w:sz w:val="32"/>
          <w:szCs w:val="32"/>
        </w:rPr>
        <w:t>对一年以上的结余</w:t>
      </w:r>
      <w:r w:rsidRPr="006D673E">
        <w:rPr>
          <w:rFonts w:ascii="仿宋_GB2312" w:eastAsia="仿宋_GB2312" w:hAnsi="黑体" w:cs="黑体" w:hint="eastAsia"/>
          <w:sz w:val="32"/>
          <w:szCs w:val="32"/>
        </w:rPr>
        <w:t>结转资金，按存量资金的相关规定全部收回财政</w:t>
      </w:r>
      <w:r w:rsidRPr="006D673E">
        <w:rPr>
          <w:rFonts w:ascii="仿宋_GB2312" w:eastAsia="仿宋_GB2312" w:hAnsi="仿宋" w:cs="黑体" w:hint="eastAsia"/>
          <w:sz w:val="32"/>
          <w:szCs w:val="32"/>
        </w:rPr>
        <w:t>统筹。</w:t>
      </w:r>
      <w:r>
        <w:rPr>
          <w:rFonts w:ascii="仿宋_GB2312" w:eastAsia="仿宋_GB2312" w:hAnsi="仿宋" w:cs="黑体" w:hint="eastAsia"/>
          <w:sz w:val="32"/>
          <w:szCs w:val="32"/>
        </w:rPr>
        <w:t>对年末存量资金规模较大的部门，根据实际情况，原则上按不低于存量资金的</w:t>
      </w:r>
      <w:r>
        <w:rPr>
          <w:rFonts w:ascii="仿宋_GB2312" w:eastAsia="仿宋_GB2312" w:hAnsi="仿宋" w:cs="黑体"/>
          <w:sz w:val="32"/>
          <w:szCs w:val="32"/>
        </w:rPr>
        <w:t>1/2</w:t>
      </w:r>
      <w:r>
        <w:rPr>
          <w:rFonts w:ascii="仿宋_GB2312" w:eastAsia="仿宋_GB2312" w:hAnsi="仿宋" w:cs="黑体" w:hint="eastAsia"/>
          <w:sz w:val="32"/>
          <w:szCs w:val="32"/>
        </w:rPr>
        <w:t>压缩其下年财政预算规模。</w:t>
      </w:r>
    </w:p>
    <w:p w:rsidR="00A32A9D" w:rsidRPr="005229A3" w:rsidRDefault="00A32A9D" w:rsidP="00AE4AA6">
      <w:pPr>
        <w:spacing w:line="560" w:lineRule="exact"/>
        <w:ind w:firstLine="645"/>
        <w:rPr>
          <w:rFonts w:ascii="黑体" w:eastAsia="黑体" w:hAnsi="宋体"/>
          <w:sz w:val="32"/>
          <w:szCs w:val="32"/>
        </w:rPr>
      </w:pPr>
      <w:r w:rsidRPr="005229A3">
        <w:rPr>
          <w:rFonts w:ascii="黑体" w:eastAsia="黑体" w:hAnsi="宋体" w:hint="eastAsia"/>
          <w:sz w:val="32"/>
          <w:szCs w:val="32"/>
        </w:rPr>
        <w:t>五、严肃财经纪律</w:t>
      </w:r>
    </w:p>
    <w:p w:rsidR="00A32A9D" w:rsidRPr="00733297" w:rsidRDefault="00A32A9D" w:rsidP="00AE4AA6">
      <w:pPr>
        <w:spacing w:line="560" w:lineRule="exact"/>
        <w:ind w:firstLine="645"/>
        <w:rPr>
          <w:rFonts w:ascii="仿宋_GB2312" w:eastAsia="仿宋_GB2312" w:hAnsi="宋体"/>
          <w:sz w:val="32"/>
          <w:szCs w:val="32"/>
        </w:rPr>
      </w:pPr>
      <w:r w:rsidRPr="00733297">
        <w:rPr>
          <w:rFonts w:ascii="仿宋_GB2312" w:eastAsia="仿宋_GB2312" w:hAnsi="宋体" w:hint="eastAsia"/>
          <w:sz w:val="32"/>
          <w:szCs w:val="32"/>
        </w:rPr>
        <w:t>各主管部门</w:t>
      </w:r>
      <w:r>
        <w:rPr>
          <w:rFonts w:ascii="仿宋_GB2312" w:eastAsia="仿宋_GB2312" w:hAnsi="宋体" w:hint="eastAsia"/>
          <w:sz w:val="32"/>
          <w:szCs w:val="32"/>
        </w:rPr>
        <w:t>要加快预算执行进度、提高财政资金使用效益、保障资金安全。要建立内控制度和健全问责机制，对有关违法违规情形追究相应责任。</w:t>
      </w:r>
    </w:p>
    <w:p w:rsidR="00A32A9D" w:rsidRPr="00C81FD7" w:rsidRDefault="00A32A9D" w:rsidP="00AE4AA6">
      <w:pPr>
        <w:spacing w:line="560" w:lineRule="exact"/>
        <w:jc w:val="left"/>
        <w:rPr>
          <w:b/>
          <w:sz w:val="36"/>
          <w:szCs w:val="36"/>
        </w:rPr>
      </w:pPr>
    </w:p>
    <w:p w:rsidR="00A32A9D" w:rsidRDefault="00A32A9D" w:rsidP="00B533C9">
      <w:pPr>
        <w:spacing w:line="560" w:lineRule="exact"/>
        <w:ind w:firstLineChars="1350" w:firstLine="4320"/>
        <w:jc w:val="left"/>
        <w:rPr>
          <w:rFonts w:ascii="仿宋_GB2312" w:eastAsia="仿宋_GB2312"/>
          <w:sz w:val="32"/>
          <w:szCs w:val="32"/>
        </w:rPr>
      </w:pPr>
      <w:r>
        <w:rPr>
          <w:rFonts w:ascii="仿宋_GB2312" w:eastAsia="仿宋_GB2312" w:hint="eastAsia"/>
          <w:sz w:val="32"/>
          <w:szCs w:val="32"/>
        </w:rPr>
        <w:t>南通市海门区财政局</w:t>
      </w:r>
    </w:p>
    <w:p w:rsidR="00A32A9D" w:rsidRDefault="00A32A9D" w:rsidP="00B533C9">
      <w:pPr>
        <w:spacing w:line="560" w:lineRule="exact"/>
        <w:ind w:firstLineChars="1402" w:firstLine="4486"/>
        <w:jc w:val="left"/>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p>
    <w:p w:rsidR="00A32A9D" w:rsidRPr="00FB6972" w:rsidRDefault="00A32A9D" w:rsidP="00AE4AA6">
      <w:pPr>
        <w:spacing w:line="560" w:lineRule="exact"/>
        <w:jc w:val="center"/>
      </w:pPr>
    </w:p>
    <w:sectPr w:rsidR="00A32A9D" w:rsidRPr="00FB6972" w:rsidSect="00AE4F18">
      <w:footerReference w:type="even" r:id="rId11"/>
      <w:footerReference w:type="default" r:id="rId12"/>
      <w:pgSz w:w="11906" w:h="16838" w:code="9"/>
      <w:pgMar w:top="2041" w:right="1531" w:bottom="2041" w:left="1531" w:header="510" w:footer="147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A9D" w:rsidRDefault="00A32A9D">
      <w:r>
        <w:separator/>
      </w:r>
    </w:p>
  </w:endnote>
  <w:endnote w:type="continuationSeparator" w:id="0">
    <w:p w:rsidR="00A32A9D" w:rsidRDefault="00A32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汉鼎简大宋">
    <w:altName w:val="新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9D" w:rsidRDefault="00A32A9D" w:rsidP="00AE4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A9D" w:rsidRDefault="00A32A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9D" w:rsidRPr="00AE4F18" w:rsidRDefault="00A32A9D" w:rsidP="00D63584">
    <w:pPr>
      <w:pStyle w:val="Footer"/>
      <w:framePr w:wrap="around" w:vAnchor="text" w:hAnchor="margin" w:xAlign="center" w:y="1"/>
      <w:rPr>
        <w:rStyle w:val="PageNumber"/>
        <w:rFonts w:ascii="宋体"/>
        <w:sz w:val="28"/>
        <w:szCs w:val="28"/>
      </w:rPr>
    </w:pPr>
    <w:r w:rsidRPr="00AE4F18">
      <w:rPr>
        <w:rStyle w:val="PageNumber"/>
        <w:rFonts w:ascii="宋体" w:hAnsi="宋体"/>
        <w:sz w:val="28"/>
        <w:szCs w:val="28"/>
      </w:rPr>
      <w:fldChar w:fldCharType="begin"/>
    </w:r>
    <w:r w:rsidRPr="00AE4F18">
      <w:rPr>
        <w:rStyle w:val="PageNumber"/>
        <w:rFonts w:ascii="宋体" w:hAnsi="宋体"/>
        <w:sz w:val="28"/>
        <w:szCs w:val="28"/>
      </w:rPr>
      <w:instrText xml:space="preserve">PAGE  </w:instrText>
    </w:r>
    <w:r w:rsidRPr="00AE4F18">
      <w:rPr>
        <w:rStyle w:val="PageNumber"/>
        <w:rFonts w:ascii="宋体" w:hAnsi="宋体"/>
        <w:sz w:val="28"/>
        <w:szCs w:val="28"/>
      </w:rPr>
      <w:fldChar w:fldCharType="separate"/>
    </w:r>
    <w:r>
      <w:rPr>
        <w:rStyle w:val="PageNumber"/>
        <w:rFonts w:ascii="宋体" w:hAnsi="宋体"/>
        <w:noProof/>
        <w:sz w:val="28"/>
        <w:szCs w:val="28"/>
      </w:rPr>
      <w:t>- 3 -</w:t>
    </w:r>
    <w:r w:rsidRPr="00AE4F18">
      <w:rPr>
        <w:rStyle w:val="PageNumber"/>
        <w:rFonts w:ascii="宋体" w:hAnsi="宋体"/>
        <w:sz w:val="28"/>
        <w:szCs w:val="28"/>
      </w:rPr>
      <w:fldChar w:fldCharType="end"/>
    </w:r>
  </w:p>
  <w:p w:rsidR="00A32A9D" w:rsidRDefault="00A32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A9D" w:rsidRDefault="00A32A9D">
      <w:r>
        <w:separator/>
      </w:r>
    </w:p>
  </w:footnote>
  <w:footnote w:type="continuationSeparator" w:id="0">
    <w:p w:rsidR="00A32A9D" w:rsidRDefault="00A32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A7010"/>
    <w:multiLevelType w:val="singleLevel"/>
    <w:tmpl w:val="4E9A7010"/>
    <w:lvl w:ilvl="0">
      <w:start w:val="16"/>
      <w:numFmt w:val="chineseCounting"/>
      <w:suff w:val="space"/>
      <w:lvlText w:val="第%1条"/>
      <w:lvlJc w:val="left"/>
      <w:rPr>
        <w:rFonts w:cs="Times New Roman" w:hint="eastAsia"/>
      </w:rPr>
    </w:lvl>
  </w:abstractNum>
  <w:abstractNum w:abstractNumId="1">
    <w:nsid w:val="56D7DF5E"/>
    <w:multiLevelType w:val="singleLevel"/>
    <w:tmpl w:val="56D7DF5E"/>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D827FE"/>
    <w:rsid w:val="00010ACE"/>
    <w:rsid w:val="00026083"/>
    <w:rsid w:val="00040E69"/>
    <w:rsid w:val="000464E8"/>
    <w:rsid w:val="0005541D"/>
    <w:rsid w:val="00082CCB"/>
    <w:rsid w:val="000A1502"/>
    <w:rsid w:val="000A2F42"/>
    <w:rsid w:val="000D16BA"/>
    <w:rsid w:val="000E1FBD"/>
    <w:rsid w:val="000E204B"/>
    <w:rsid w:val="000F1D64"/>
    <w:rsid w:val="000F4F03"/>
    <w:rsid w:val="00111897"/>
    <w:rsid w:val="00117848"/>
    <w:rsid w:val="00122E01"/>
    <w:rsid w:val="001367C9"/>
    <w:rsid w:val="00142402"/>
    <w:rsid w:val="001439C0"/>
    <w:rsid w:val="00152681"/>
    <w:rsid w:val="0017211A"/>
    <w:rsid w:val="001850C1"/>
    <w:rsid w:val="001B0C7A"/>
    <w:rsid w:val="001B3987"/>
    <w:rsid w:val="001B6EFF"/>
    <w:rsid w:val="001D0A46"/>
    <w:rsid w:val="001D6031"/>
    <w:rsid w:val="001E2506"/>
    <w:rsid w:val="001E34F5"/>
    <w:rsid w:val="001E4FA4"/>
    <w:rsid w:val="001F09AF"/>
    <w:rsid w:val="001F2D1C"/>
    <w:rsid w:val="002021CA"/>
    <w:rsid w:val="002064B8"/>
    <w:rsid w:val="00227CE4"/>
    <w:rsid w:val="0023170E"/>
    <w:rsid w:val="00247A6B"/>
    <w:rsid w:val="002520B7"/>
    <w:rsid w:val="00254B36"/>
    <w:rsid w:val="00260927"/>
    <w:rsid w:val="002661C0"/>
    <w:rsid w:val="002737A9"/>
    <w:rsid w:val="00274CBF"/>
    <w:rsid w:val="002973A9"/>
    <w:rsid w:val="002A6CDE"/>
    <w:rsid w:val="002C2E06"/>
    <w:rsid w:val="002E1FD2"/>
    <w:rsid w:val="002E5679"/>
    <w:rsid w:val="002F233F"/>
    <w:rsid w:val="002F7431"/>
    <w:rsid w:val="003073A5"/>
    <w:rsid w:val="00307CAF"/>
    <w:rsid w:val="00322A90"/>
    <w:rsid w:val="0032506D"/>
    <w:rsid w:val="00342520"/>
    <w:rsid w:val="00345968"/>
    <w:rsid w:val="00345E2E"/>
    <w:rsid w:val="003630AC"/>
    <w:rsid w:val="00363BC0"/>
    <w:rsid w:val="0036543F"/>
    <w:rsid w:val="00384034"/>
    <w:rsid w:val="003C0A49"/>
    <w:rsid w:val="003E00D0"/>
    <w:rsid w:val="003E0891"/>
    <w:rsid w:val="003E1D3D"/>
    <w:rsid w:val="003F0F17"/>
    <w:rsid w:val="00403CAB"/>
    <w:rsid w:val="0040470F"/>
    <w:rsid w:val="00407698"/>
    <w:rsid w:val="004100CC"/>
    <w:rsid w:val="00422F84"/>
    <w:rsid w:val="004235D1"/>
    <w:rsid w:val="00426668"/>
    <w:rsid w:val="00430874"/>
    <w:rsid w:val="0043312C"/>
    <w:rsid w:val="00433324"/>
    <w:rsid w:val="00461D5F"/>
    <w:rsid w:val="00465732"/>
    <w:rsid w:val="004910D4"/>
    <w:rsid w:val="0049441B"/>
    <w:rsid w:val="004A5166"/>
    <w:rsid w:val="004A7CD6"/>
    <w:rsid w:val="004C2296"/>
    <w:rsid w:val="004E3735"/>
    <w:rsid w:val="004E696C"/>
    <w:rsid w:val="005007B8"/>
    <w:rsid w:val="00514FAE"/>
    <w:rsid w:val="00515F2E"/>
    <w:rsid w:val="005229A3"/>
    <w:rsid w:val="0052433E"/>
    <w:rsid w:val="005315CC"/>
    <w:rsid w:val="00536AC1"/>
    <w:rsid w:val="005621CB"/>
    <w:rsid w:val="005624E8"/>
    <w:rsid w:val="00577F74"/>
    <w:rsid w:val="00586DEE"/>
    <w:rsid w:val="005975DE"/>
    <w:rsid w:val="005C2F92"/>
    <w:rsid w:val="005C6D40"/>
    <w:rsid w:val="005C7034"/>
    <w:rsid w:val="005D46F7"/>
    <w:rsid w:val="005E05B1"/>
    <w:rsid w:val="005E4061"/>
    <w:rsid w:val="005F0B92"/>
    <w:rsid w:val="00603A9F"/>
    <w:rsid w:val="00606DD6"/>
    <w:rsid w:val="006074F4"/>
    <w:rsid w:val="00611E5D"/>
    <w:rsid w:val="00612F03"/>
    <w:rsid w:val="006223B5"/>
    <w:rsid w:val="00633A2D"/>
    <w:rsid w:val="00646EAC"/>
    <w:rsid w:val="00652EF2"/>
    <w:rsid w:val="0065491A"/>
    <w:rsid w:val="00654DA1"/>
    <w:rsid w:val="0065691C"/>
    <w:rsid w:val="00662522"/>
    <w:rsid w:val="0067317E"/>
    <w:rsid w:val="00673A27"/>
    <w:rsid w:val="0068385A"/>
    <w:rsid w:val="00686C0D"/>
    <w:rsid w:val="006A05F4"/>
    <w:rsid w:val="006D61DA"/>
    <w:rsid w:val="006D636C"/>
    <w:rsid w:val="006D673E"/>
    <w:rsid w:val="006E01D7"/>
    <w:rsid w:val="006E03F3"/>
    <w:rsid w:val="006F1BEA"/>
    <w:rsid w:val="006F7398"/>
    <w:rsid w:val="0070100A"/>
    <w:rsid w:val="0070519B"/>
    <w:rsid w:val="00711C5C"/>
    <w:rsid w:val="00713126"/>
    <w:rsid w:val="00733297"/>
    <w:rsid w:val="00746DCB"/>
    <w:rsid w:val="00774240"/>
    <w:rsid w:val="0079530B"/>
    <w:rsid w:val="007B4094"/>
    <w:rsid w:val="007B617A"/>
    <w:rsid w:val="007C130F"/>
    <w:rsid w:val="007C6448"/>
    <w:rsid w:val="008006CC"/>
    <w:rsid w:val="00804512"/>
    <w:rsid w:val="008062CE"/>
    <w:rsid w:val="00812B57"/>
    <w:rsid w:val="008167ED"/>
    <w:rsid w:val="00861B87"/>
    <w:rsid w:val="00864D0E"/>
    <w:rsid w:val="00865B62"/>
    <w:rsid w:val="00866792"/>
    <w:rsid w:val="00866E85"/>
    <w:rsid w:val="0088129E"/>
    <w:rsid w:val="008B0C18"/>
    <w:rsid w:val="008B5406"/>
    <w:rsid w:val="008C03CE"/>
    <w:rsid w:val="008C4EF4"/>
    <w:rsid w:val="008F0E25"/>
    <w:rsid w:val="00914F78"/>
    <w:rsid w:val="009223DF"/>
    <w:rsid w:val="0094110F"/>
    <w:rsid w:val="0095087B"/>
    <w:rsid w:val="009531D0"/>
    <w:rsid w:val="00954F4F"/>
    <w:rsid w:val="009568DA"/>
    <w:rsid w:val="00957F03"/>
    <w:rsid w:val="00960786"/>
    <w:rsid w:val="00996FDA"/>
    <w:rsid w:val="009A3706"/>
    <w:rsid w:val="009C5813"/>
    <w:rsid w:val="00A14B5B"/>
    <w:rsid w:val="00A210B5"/>
    <w:rsid w:val="00A210F5"/>
    <w:rsid w:val="00A23EE3"/>
    <w:rsid w:val="00A24D70"/>
    <w:rsid w:val="00A2581D"/>
    <w:rsid w:val="00A25D81"/>
    <w:rsid w:val="00A32A9D"/>
    <w:rsid w:val="00A32B0C"/>
    <w:rsid w:val="00A351B8"/>
    <w:rsid w:val="00A36DD0"/>
    <w:rsid w:val="00A4034D"/>
    <w:rsid w:val="00A56A72"/>
    <w:rsid w:val="00A61A8C"/>
    <w:rsid w:val="00A65CBF"/>
    <w:rsid w:val="00A90FF2"/>
    <w:rsid w:val="00AA0BB8"/>
    <w:rsid w:val="00AA730A"/>
    <w:rsid w:val="00AB64D5"/>
    <w:rsid w:val="00AB7A4D"/>
    <w:rsid w:val="00AE4AA6"/>
    <w:rsid w:val="00AE4F18"/>
    <w:rsid w:val="00AE5C07"/>
    <w:rsid w:val="00AF3F38"/>
    <w:rsid w:val="00AF64FF"/>
    <w:rsid w:val="00B02716"/>
    <w:rsid w:val="00B03F4F"/>
    <w:rsid w:val="00B26AED"/>
    <w:rsid w:val="00B34842"/>
    <w:rsid w:val="00B533C9"/>
    <w:rsid w:val="00B57754"/>
    <w:rsid w:val="00B640EB"/>
    <w:rsid w:val="00B646C2"/>
    <w:rsid w:val="00B76436"/>
    <w:rsid w:val="00B90E52"/>
    <w:rsid w:val="00B92B08"/>
    <w:rsid w:val="00B9572D"/>
    <w:rsid w:val="00B96988"/>
    <w:rsid w:val="00BA3EB3"/>
    <w:rsid w:val="00BA6DE0"/>
    <w:rsid w:val="00BB1E67"/>
    <w:rsid w:val="00BB3ED5"/>
    <w:rsid w:val="00BD0107"/>
    <w:rsid w:val="00BD2B97"/>
    <w:rsid w:val="00BE5CA4"/>
    <w:rsid w:val="00BF263B"/>
    <w:rsid w:val="00C13CAD"/>
    <w:rsid w:val="00C3237A"/>
    <w:rsid w:val="00C479F5"/>
    <w:rsid w:val="00C71F50"/>
    <w:rsid w:val="00C8166A"/>
    <w:rsid w:val="00C81FD7"/>
    <w:rsid w:val="00C92BBC"/>
    <w:rsid w:val="00C97F52"/>
    <w:rsid w:val="00CA7EAB"/>
    <w:rsid w:val="00CD037A"/>
    <w:rsid w:val="00CD4EC1"/>
    <w:rsid w:val="00CD5747"/>
    <w:rsid w:val="00CD7ADA"/>
    <w:rsid w:val="00CE41C9"/>
    <w:rsid w:val="00CE459E"/>
    <w:rsid w:val="00CE6EF9"/>
    <w:rsid w:val="00CF29BC"/>
    <w:rsid w:val="00CF6349"/>
    <w:rsid w:val="00D043D9"/>
    <w:rsid w:val="00D04895"/>
    <w:rsid w:val="00D07CE6"/>
    <w:rsid w:val="00D206C6"/>
    <w:rsid w:val="00D21E0A"/>
    <w:rsid w:val="00D26CEB"/>
    <w:rsid w:val="00D2725D"/>
    <w:rsid w:val="00D3010F"/>
    <w:rsid w:val="00D30C21"/>
    <w:rsid w:val="00D37507"/>
    <w:rsid w:val="00D40A19"/>
    <w:rsid w:val="00D42693"/>
    <w:rsid w:val="00D53845"/>
    <w:rsid w:val="00D63584"/>
    <w:rsid w:val="00D91DBC"/>
    <w:rsid w:val="00D9217C"/>
    <w:rsid w:val="00DB1BC4"/>
    <w:rsid w:val="00DB1CF4"/>
    <w:rsid w:val="00DB296A"/>
    <w:rsid w:val="00DC153F"/>
    <w:rsid w:val="00DC4143"/>
    <w:rsid w:val="00DC5682"/>
    <w:rsid w:val="00DC6E2B"/>
    <w:rsid w:val="00DE6CE1"/>
    <w:rsid w:val="00DF0B86"/>
    <w:rsid w:val="00E13D9A"/>
    <w:rsid w:val="00E2256D"/>
    <w:rsid w:val="00E3319C"/>
    <w:rsid w:val="00E7602A"/>
    <w:rsid w:val="00E7669D"/>
    <w:rsid w:val="00E81FFF"/>
    <w:rsid w:val="00E90053"/>
    <w:rsid w:val="00E913C9"/>
    <w:rsid w:val="00E92F24"/>
    <w:rsid w:val="00E976E1"/>
    <w:rsid w:val="00EA3102"/>
    <w:rsid w:val="00EA34CC"/>
    <w:rsid w:val="00EA42AC"/>
    <w:rsid w:val="00EA6D59"/>
    <w:rsid w:val="00EB6591"/>
    <w:rsid w:val="00EC64DC"/>
    <w:rsid w:val="00ED2BE1"/>
    <w:rsid w:val="00ED5DBB"/>
    <w:rsid w:val="00EE393D"/>
    <w:rsid w:val="00EE4BD3"/>
    <w:rsid w:val="00EF011B"/>
    <w:rsid w:val="00EF2033"/>
    <w:rsid w:val="00F10995"/>
    <w:rsid w:val="00F203B9"/>
    <w:rsid w:val="00F207A0"/>
    <w:rsid w:val="00F24981"/>
    <w:rsid w:val="00F51D96"/>
    <w:rsid w:val="00F640AC"/>
    <w:rsid w:val="00F649C1"/>
    <w:rsid w:val="00F664F5"/>
    <w:rsid w:val="00F914E2"/>
    <w:rsid w:val="00F94698"/>
    <w:rsid w:val="00F96ACD"/>
    <w:rsid w:val="00FA46CD"/>
    <w:rsid w:val="00FA47AE"/>
    <w:rsid w:val="00FB6716"/>
    <w:rsid w:val="00FB6972"/>
    <w:rsid w:val="00FC706B"/>
    <w:rsid w:val="00FD4BE0"/>
    <w:rsid w:val="00FF1501"/>
    <w:rsid w:val="04B00314"/>
    <w:rsid w:val="14A14720"/>
    <w:rsid w:val="19CE5F4E"/>
    <w:rsid w:val="1D8E417A"/>
    <w:rsid w:val="24CC12CD"/>
    <w:rsid w:val="286128C3"/>
    <w:rsid w:val="2A925166"/>
    <w:rsid w:val="31794B05"/>
    <w:rsid w:val="31F53DF7"/>
    <w:rsid w:val="33266F84"/>
    <w:rsid w:val="382D7A6E"/>
    <w:rsid w:val="40F02166"/>
    <w:rsid w:val="448B5FA0"/>
    <w:rsid w:val="5F9425A2"/>
    <w:rsid w:val="678B2D3B"/>
    <w:rsid w:val="7FD827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2E01"/>
    <w:pPr>
      <w:widowControl w:val="0"/>
      <w:jc w:val="both"/>
    </w:pPr>
    <w:rPr>
      <w:rFonts w:ascii="Calibri" w:hAnsi="Calibri"/>
      <w:szCs w:val="24"/>
    </w:rPr>
  </w:style>
  <w:style w:type="paragraph" w:styleId="Heading2">
    <w:name w:val="heading 2"/>
    <w:basedOn w:val="Normal"/>
    <w:next w:val="Normal"/>
    <w:link w:val="Heading2Char"/>
    <w:uiPriority w:val="99"/>
    <w:qFormat/>
    <w:locked/>
    <w:rsid w:val="000F4F03"/>
    <w:pPr>
      <w:keepNext/>
      <w:keepLines/>
      <w:spacing w:before="260" w:after="260" w:line="416" w:lineRule="auto"/>
      <w:ind w:firstLineChars="200" w:firstLine="723"/>
      <w:outlineLvl w:val="1"/>
    </w:pPr>
    <w:rPr>
      <w:rFonts w:ascii="Calibri Light" w:hAnsi="Calibri Light"/>
      <w:b/>
      <w:bCs/>
      <w:sz w:val="32"/>
      <w:szCs w:val="32"/>
    </w:rPr>
  </w:style>
  <w:style w:type="paragraph" w:styleId="Heading3">
    <w:name w:val="heading 3"/>
    <w:basedOn w:val="Normal"/>
    <w:next w:val="Normal"/>
    <w:link w:val="Heading3Char"/>
    <w:uiPriority w:val="99"/>
    <w:qFormat/>
    <w:locked/>
    <w:rsid w:val="000F4F03"/>
    <w:pPr>
      <w:keepNext/>
      <w:keepLines/>
      <w:spacing w:before="260" w:after="260" w:line="416" w:lineRule="auto"/>
      <w:ind w:firstLineChars="200" w:firstLine="723"/>
      <w:outlineLvl w:val="2"/>
    </w:pPr>
    <w:rPr>
      <w:rFonts w:ascii="Times New Roman" w:eastAsia="华文仿宋"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4F03"/>
    <w:rPr>
      <w:rFonts w:ascii="Calibri Light" w:eastAsia="宋体" w:hAnsi="Calibri Light" w:cs="Times New Roman"/>
      <w:b/>
      <w:bCs/>
      <w:kern w:val="2"/>
      <w:sz w:val="32"/>
      <w:szCs w:val="32"/>
      <w:lang w:val="en-US" w:eastAsia="zh-CN" w:bidi="ar-SA"/>
    </w:rPr>
  </w:style>
  <w:style w:type="character" w:customStyle="1" w:styleId="Heading3Char">
    <w:name w:val="Heading 3 Char"/>
    <w:basedOn w:val="DefaultParagraphFont"/>
    <w:link w:val="Heading3"/>
    <w:uiPriority w:val="99"/>
    <w:locked/>
    <w:rsid w:val="000F4F03"/>
    <w:rPr>
      <w:rFonts w:eastAsia="华文仿宋" w:cs="Times New Roman"/>
      <w:b/>
      <w:bCs/>
      <w:kern w:val="2"/>
      <w:sz w:val="32"/>
      <w:szCs w:val="32"/>
      <w:lang w:val="en-US" w:eastAsia="zh-CN" w:bidi="ar-SA"/>
    </w:rPr>
  </w:style>
  <w:style w:type="paragraph" w:customStyle="1" w:styleId="a">
    <w:name w:val="文头"/>
    <w:basedOn w:val="Normal"/>
    <w:uiPriority w:val="99"/>
    <w:rsid w:val="00ED2BE1"/>
    <w:pPr>
      <w:tabs>
        <w:tab w:val="left" w:pos="6663"/>
      </w:tabs>
      <w:spacing w:after="800" w:line="1500" w:lineRule="atLeast"/>
      <w:ind w:left="511" w:right="227" w:hanging="284"/>
      <w:jc w:val="distribute"/>
    </w:pPr>
    <w:rPr>
      <w:rFonts w:ascii="汉鼎简大宋" w:eastAsia="汉鼎简大宋" w:hAnsi="Times New Roman"/>
      <w:b/>
      <w:color w:val="FF0000"/>
      <w:w w:val="62"/>
      <w:sz w:val="140"/>
    </w:rPr>
  </w:style>
  <w:style w:type="paragraph" w:customStyle="1" w:styleId="1">
    <w:name w:val="列出段落1"/>
    <w:basedOn w:val="Normal"/>
    <w:uiPriority w:val="99"/>
    <w:rsid w:val="000F4F03"/>
    <w:pPr>
      <w:ind w:firstLineChars="200" w:firstLine="420"/>
    </w:pPr>
    <w:rPr>
      <w:szCs w:val="22"/>
    </w:rPr>
  </w:style>
  <w:style w:type="paragraph" w:customStyle="1" w:styleId="111">
    <w:name w:val="列出段落111"/>
    <w:basedOn w:val="Normal"/>
    <w:link w:val="1Char"/>
    <w:uiPriority w:val="99"/>
    <w:rsid w:val="000F4F03"/>
    <w:pPr>
      <w:widowControl/>
      <w:ind w:firstLineChars="200" w:firstLine="420"/>
      <w:jc w:val="left"/>
    </w:pPr>
    <w:rPr>
      <w:rFonts w:ascii="Times New Roman" w:hAnsi="Times New Roman"/>
      <w:kern w:val="0"/>
      <w:sz w:val="24"/>
      <w:szCs w:val="20"/>
    </w:rPr>
  </w:style>
  <w:style w:type="character" w:customStyle="1" w:styleId="1Char">
    <w:name w:val="列出段落1 Char"/>
    <w:link w:val="111"/>
    <w:uiPriority w:val="99"/>
    <w:locked/>
    <w:rsid w:val="000F4F03"/>
    <w:rPr>
      <w:rFonts w:eastAsia="宋体"/>
      <w:sz w:val="24"/>
      <w:lang w:val="en-US" w:eastAsia="zh-CN"/>
    </w:rPr>
  </w:style>
  <w:style w:type="paragraph" w:styleId="Footer">
    <w:name w:val="footer"/>
    <w:basedOn w:val="Normal"/>
    <w:link w:val="FooterChar"/>
    <w:uiPriority w:val="99"/>
    <w:locked/>
    <w:rsid w:val="001424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65CBF"/>
    <w:rPr>
      <w:rFonts w:ascii="Calibri" w:hAnsi="Calibri" w:cs="Times New Roman"/>
      <w:sz w:val="18"/>
      <w:szCs w:val="18"/>
    </w:rPr>
  </w:style>
  <w:style w:type="character" w:styleId="PageNumber">
    <w:name w:val="page number"/>
    <w:basedOn w:val="DefaultParagraphFont"/>
    <w:uiPriority w:val="99"/>
    <w:locked/>
    <w:rsid w:val="00142402"/>
    <w:rPr>
      <w:rFonts w:cs="Times New Roman"/>
    </w:rPr>
  </w:style>
  <w:style w:type="paragraph" w:styleId="Header">
    <w:name w:val="header"/>
    <w:basedOn w:val="Normal"/>
    <w:link w:val="HeaderChar"/>
    <w:uiPriority w:val="99"/>
    <w:locked/>
    <w:rsid w:val="001424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65CBF"/>
    <w:rPr>
      <w:rFonts w:ascii="Calibri" w:hAnsi="Calibri" w:cs="Times New Roman"/>
      <w:sz w:val="18"/>
      <w:szCs w:val="18"/>
    </w:rPr>
  </w:style>
  <w:style w:type="paragraph" w:styleId="Subtitle">
    <w:name w:val="Subtitle"/>
    <w:basedOn w:val="Normal"/>
    <w:next w:val="Normal"/>
    <w:link w:val="SubtitleChar"/>
    <w:uiPriority w:val="99"/>
    <w:qFormat/>
    <w:locked/>
    <w:rsid w:val="00EB6591"/>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EB6591"/>
    <w:rPr>
      <w:rFonts w:ascii="Cambria" w:eastAsia="宋体" w:hAnsi="Cambria" w:cs="Times New Roman"/>
      <w:b/>
      <w:bCs/>
      <w:kern w:val="28"/>
      <w:sz w:val="32"/>
      <w:szCs w:val="32"/>
      <w:lang w:val="en-US" w:eastAsia="zh-CN" w:bidi="ar-SA"/>
    </w:rPr>
  </w:style>
  <w:style w:type="paragraph" w:styleId="Date">
    <w:name w:val="Date"/>
    <w:basedOn w:val="Normal"/>
    <w:next w:val="Normal"/>
    <w:link w:val="DateChar"/>
    <w:uiPriority w:val="99"/>
    <w:locked/>
    <w:rsid w:val="00A32B0C"/>
    <w:pPr>
      <w:ind w:leftChars="2500" w:left="100"/>
    </w:pPr>
  </w:style>
  <w:style w:type="character" w:customStyle="1" w:styleId="DateChar">
    <w:name w:val="Date Char"/>
    <w:basedOn w:val="DefaultParagraphFont"/>
    <w:link w:val="Date"/>
    <w:uiPriority w:val="99"/>
    <w:semiHidden/>
    <w:locked/>
    <w:rsid w:val="00274CBF"/>
    <w:rPr>
      <w:rFonts w:ascii="Calibri" w:hAnsi="Calibri" w:cs="Times New Roman"/>
      <w:sz w:val="24"/>
      <w:szCs w:val="24"/>
    </w:rPr>
  </w:style>
  <w:style w:type="paragraph" w:styleId="NormalWeb">
    <w:name w:val="Normal (Web)"/>
    <w:basedOn w:val="Normal"/>
    <w:uiPriority w:val="99"/>
    <w:semiHidden/>
    <w:locked/>
    <w:rsid w:val="00ED5DBB"/>
    <w:pPr>
      <w:spacing w:beforeAutospacing="1" w:afterAutospacing="1"/>
      <w:jc w:val="left"/>
    </w:pPr>
    <w:rPr>
      <w:kern w:val="0"/>
      <w:sz w:val="24"/>
      <w:szCs w:val="21"/>
    </w:rPr>
  </w:style>
  <w:style w:type="character" w:styleId="Hyperlink">
    <w:name w:val="Hyperlink"/>
    <w:basedOn w:val="DefaultParagraphFont"/>
    <w:uiPriority w:val="99"/>
    <w:locked/>
    <w:rsid w:val="00AE4AA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7018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0.64.207.156:7001/fpfportal/" TargetMode="External"/><Relationship Id="rId4" Type="http://schemas.openxmlformats.org/officeDocument/2006/relationships/webSettings" Target="webSettings.xml"/><Relationship Id="rId9" Type="http://schemas.openxmlformats.org/officeDocument/2006/relationships/hyperlink" Target="http://10.64.207.156:7001/fpfport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180</Words>
  <Characters>1030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海门市财政局文件</dc:title>
  <dc:subject/>
  <dc:creator>张瑾</dc:creator>
  <cp:keywords/>
  <dc:description/>
  <cp:lastModifiedBy>龚颖波</cp:lastModifiedBy>
  <cp:revision>3</cp:revision>
  <cp:lastPrinted>2019-01-11T01:27:00Z</cp:lastPrinted>
  <dcterms:created xsi:type="dcterms:W3CDTF">2020-08-31T07:02:00Z</dcterms:created>
  <dcterms:modified xsi:type="dcterms:W3CDTF">2020-08-31T07:20:00Z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