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2C" w:rsidRDefault="008441F8">
      <w:pPr>
        <w:pStyle w:val="2"/>
        <w:widowControl/>
        <w:spacing w:beforeAutospacing="0" w:afterAutospacing="0" w:line="30" w:lineRule="atLeast"/>
        <w:jc w:val="center"/>
        <w:rPr>
          <w:rFonts w:ascii="微软雅黑" w:eastAsia="微软雅黑" w:hAnsi="微软雅黑" w:cs="微软雅黑" w:hint="default"/>
          <w:b w:val="0"/>
          <w:bCs w:val="0"/>
          <w:color w:val="355E92"/>
          <w:sz w:val="48"/>
          <w:szCs w:val="48"/>
        </w:rPr>
      </w:pPr>
      <w:r>
        <w:rPr>
          <w:rFonts w:ascii="Times New Roman" w:eastAsia="方正小标宋简体" w:hAnsi="Times New Roman"/>
          <w:b w:val="0"/>
          <w:bCs w:val="0"/>
          <w:kern w:val="2"/>
          <w:sz w:val="44"/>
          <w:szCs w:val="44"/>
        </w:rPr>
        <w:t>南通市海门区发展和改革委员会</w:t>
      </w:r>
      <w:r>
        <w:rPr>
          <w:rFonts w:ascii="Times New Roman" w:eastAsia="方正小标宋简体" w:hAnsi="Times New Roman"/>
          <w:b w:val="0"/>
          <w:bCs w:val="0"/>
          <w:kern w:val="2"/>
          <w:sz w:val="44"/>
          <w:szCs w:val="44"/>
        </w:rPr>
        <w:t>2025</w:t>
      </w:r>
      <w:r>
        <w:rPr>
          <w:rFonts w:ascii="Times New Roman" w:eastAsia="方正小标宋简体" w:hAnsi="Times New Roman"/>
          <w:b w:val="0"/>
          <w:bCs w:val="0"/>
          <w:kern w:val="2"/>
          <w:sz w:val="44"/>
          <w:szCs w:val="44"/>
        </w:rPr>
        <w:t>年涉企行政检查</w:t>
      </w:r>
      <w:r w:rsidR="00124CE9">
        <w:rPr>
          <w:rFonts w:ascii="Times New Roman" w:eastAsia="方正小标宋简体" w:hAnsi="Times New Roman"/>
          <w:b w:val="0"/>
          <w:bCs w:val="0"/>
          <w:kern w:val="2"/>
          <w:sz w:val="44"/>
          <w:szCs w:val="44"/>
        </w:rPr>
        <w:t>标准</w:t>
      </w:r>
    </w:p>
    <w:tbl>
      <w:tblPr>
        <w:tblStyle w:val="a4"/>
        <w:tblW w:w="0" w:type="auto"/>
        <w:jc w:val="center"/>
        <w:tblLook w:val="04A0"/>
      </w:tblPr>
      <w:tblGrid>
        <w:gridCol w:w="575"/>
        <w:gridCol w:w="4596"/>
        <w:gridCol w:w="9003"/>
      </w:tblGrid>
      <w:tr w:rsidR="009E512C">
        <w:trPr>
          <w:trHeight w:val="698"/>
          <w:jc w:val="center"/>
        </w:trPr>
        <w:tc>
          <w:tcPr>
            <w:tcW w:w="575" w:type="dxa"/>
            <w:vAlign w:val="center"/>
          </w:tcPr>
          <w:p w:rsidR="009E512C" w:rsidRDefault="008441F8">
            <w:pPr>
              <w:pStyle w:val="a3"/>
              <w:jc w:val="center"/>
              <w:rPr>
                <w:rFonts w:ascii="Times New Roman" w:eastAsia="方正小标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96" w:type="dxa"/>
            <w:vAlign w:val="center"/>
          </w:tcPr>
          <w:p w:rsidR="009E512C" w:rsidRDefault="008441F8">
            <w:pPr>
              <w:pStyle w:val="a3"/>
              <w:jc w:val="center"/>
              <w:rPr>
                <w:rFonts w:ascii="Times New Roman" w:eastAsia="方正小标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检查事项</w:t>
            </w:r>
          </w:p>
        </w:tc>
        <w:tc>
          <w:tcPr>
            <w:tcW w:w="0" w:type="auto"/>
            <w:vAlign w:val="center"/>
          </w:tcPr>
          <w:p w:rsidR="009E512C" w:rsidRDefault="008441F8">
            <w:pPr>
              <w:pStyle w:val="a3"/>
              <w:jc w:val="center"/>
              <w:rPr>
                <w:rFonts w:ascii="Times New Roman" w:eastAsia="方正小标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检查依据与标准</w:t>
            </w:r>
          </w:p>
        </w:tc>
      </w:tr>
      <w:tr w:rsidR="009E512C">
        <w:trPr>
          <w:trHeight w:val="1268"/>
          <w:jc w:val="center"/>
        </w:trPr>
        <w:tc>
          <w:tcPr>
            <w:tcW w:w="575" w:type="dxa"/>
            <w:vAlign w:val="center"/>
          </w:tcPr>
          <w:p w:rsidR="009E512C" w:rsidRDefault="008441F8">
            <w:pPr>
              <w:pStyle w:val="a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9E512C" w:rsidRDefault="008441F8">
            <w:pPr>
              <w:spacing w:line="5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对地方储备粮的数量、质量和储存安全的监管</w:t>
            </w:r>
          </w:p>
        </w:tc>
        <w:tc>
          <w:tcPr>
            <w:tcW w:w="0" w:type="auto"/>
            <w:vAlign w:val="center"/>
          </w:tcPr>
          <w:p w:rsidR="009E512C" w:rsidRDefault="008441F8">
            <w:pPr>
              <w:pStyle w:val="a3"/>
              <w:spacing w:line="50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《中华人民共和国粮食安全保障法》第四章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粮食储备；第五章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粮食流通；第九章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监督管理。《粮食流通管理条例》第二章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粮食经营；第四章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监督检查；第五章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法律责任。《江苏省粮食流通条例》第二章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粮食经营；第六章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监督管理；第七章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法律责任。《江苏省地方政府储备粮管理办法》。</w:t>
            </w:r>
          </w:p>
        </w:tc>
      </w:tr>
      <w:tr w:rsidR="009E512C">
        <w:trPr>
          <w:trHeight w:val="698"/>
          <w:jc w:val="center"/>
        </w:trPr>
        <w:tc>
          <w:tcPr>
            <w:tcW w:w="575" w:type="dxa"/>
            <w:vAlign w:val="center"/>
          </w:tcPr>
          <w:p w:rsidR="009E512C" w:rsidRDefault="008441F8">
            <w:pPr>
              <w:pStyle w:val="a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9E512C" w:rsidRDefault="008441F8">
            <w:pPr>
              <w:spacing w:line="5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对从事粮食收购、储存、运输、原粮销售和政策性用粮的购销活动，以及执行有关制度、政策情况的监管</w:t>
            </w:r>
          </w:p>
        </w:tc>
        <w:tc>
          <w:tcPr>
            <w:tcW w:w="0" w:type="auto"/>
            <w:vAlign w:val="center"/>
          </w:tcPr>
          <w:p w:rsidR="009E512C" w:rsidRDefault="008441F8">
            <w:pPr>
              <w:pStyle w:val="a3"/>
              <w:spacing w:line="50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《中华人民共和国粮食安全保障法》第四章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粮食储备；第五章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粮食流通；第九章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监督管理。《粮食流通管理条例》第二章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粮食经营；第四章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监督检查；第五章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法律责任。《江苏省粮食流通条例》第二章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粮食经营；第六章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监督管理；第七章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法律责任。</w:t>
            </w:r>
          </w:p>
        </w:tc>
      </w:tr>
      <w:tr w:rsidR="009E512C">
        <w:trPr>
          <w:trHeight w:val="698"/>
          <w:jc w:val="center"/>
        </w:trPr>
        <w:tc>
          <w:tcPr>
            <w:tcW w:w="575" w:type="dxa"/>
            <w:vAlign w:val="center"/>
          </w:tcPr>
          <w:p w:rsidR="009E512C" w:rsidRDefault="008441F8">
            <w:pPr>
              <w:pStyle w:val="a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9E512C" w:rsidRDefault="008441F8">
            <w:pPr>
              <w:pStyle w:val="a3"/>
              <w:spacing w:line="500" w:lineRule="exact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对执行政府储备粮油收储、轮换、销售、动用计划情况和库存账实相符、账账相符、质量安全、储存安全情况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的监管</w:t>
            </w:r>
          </w:p>
        </w:tc>
        <w:tc>
          <w:tcPr>
            <w:tcW w:w="0" w:type="auto"/>
            <w:vAlign w:val="center"/>
          </w:tcPr>
          <w:p w:rsidR="009E512C" w:rsidRDefault="008441F8">
            <w:pPr>
              <w:pStyle w:val="a3"/>
              <w:spacing w:line="5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《中华人民共和国粮食安全保障法》第四章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粮食储备；第五章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粮食流通；第九章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监督管理。《粮食流通管理条例》第二章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粮食经营；第四章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监督检查；第五章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法律责任。《江苏省粮食流通条例》第二章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经营；第六章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监督管理；第七章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法律责任。《江苏省地方政府储备粮管理办法》。</w:t>
            </w:r>
          </w:p>
        </w:tc>
      </w:tr>
      <w:tr w:rsidR="009E512C">
        <w:trPr>
          <w:trHeight w:val="698"/>
          <w:jc w:val="center"/>
        </w:trPr>
        <w:tc>
          <w:tcPr>
            <w:tcW w:w="575" w:type="dxa"/>
            <w:vAlign w:val="center"/>
          </w:tcPr>
          <w:p w:rsidR="009E512C" w:rsidRDefault="008441F8">
            <w:pPr>
              <w:pStyle w:val="a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9E512C" w:rsidRDefault="008441F8">
            <w:pPr>
              <w:pStyle w:val="a3"/>
              <w:spacing w:line="500" w:lineRule="exact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对从事粮食收购、储存、运输、原粮销售和政策性用粮的购销活动检查，以及执行国家粮食最低收购价正场情况的监管</w:t>
            </w:r>
          </w:p>
        </w:tc>
        <w:tc>
          <w:tcPr>
            <w:tcW w:w="0" w:type="auto"/>
            <w:vAlign w:val="center"/>
          </w:tcPr>
          <w:p w:rsidR="009E512C" w:rsidRDefault="008441F8">
            <w:pPr>
              <w:pStyle w:val="a3"/>
              <w:spacing w:line="5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《中华人民共和国粮食安全保障法》第四章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粮食储备；第五章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粮食流通；第九章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监督管理。《粮食流通管理条例》第二章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粮食经营；第四章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监督检查；第五章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法律责任。《江苏省粮食流通条例》第二章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粮食经营；第六章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监督管理；第七章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法律责任。</w:t>
            </w:r>
          </w:p>
        </w:tc>
      </w:tr>
      <w:tr w:rsidR="0056775E">
        <w:trPr>
          <w:trHeight w:val="698"/>
          <w:jc w:val="center"/>
        </w:trPr>
        <w:tc>
          <w:tcPr>
            <w:tcW w:w="575" w:type="dxa"/>
            <w:vAlign w:val="center"/>
          </w:tcPr>
          <w:p w:rsidR="0056775E" w:rsidRDefault="0056775E" w:rsidP="00682025">
            <w:pPr>
              <w:pStyle w:val="a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56775E" w:rsidRDefault="0056775E" w:rsidP="00682025">
            <w:pPr>
              <w:pStyle w:val="a3"/>
              <w:spacing w:line="500" w:lineRule="exact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对人防工程监理企业从业行为和服务质量的行政检查</w:t>
            </w:r>
          </w:p>
        </w:tc>
        <w:tc>
          <w:tcPr>
            <w:tcW w:w="0" w:type="auto"/>
            <w:vAlign w:val="center"/>
          </w:tcPr>
          <w:p w:rsidR="0056775E" w:rsidRDefault="0056775E" w:rsidP="00682025">
            <w:pPr>
              <w:pStyle w:val="a3"/>
              <w:spacing w:line="5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《国务院、中央军委关于进一步推进人民防空事业发展的若干意见》（国发〔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2008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号）第三部分第（十一）点《国务院关于深化“证照分离”改革进一步激发市场主体发展活力的通知》（国发〔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号）第四条和附件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66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68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项。</w:t>
            </w:r>
          </w:p>
        </w:tc>
      </w:tr>
      <w:tr w:rsidR="0056775E">
        <w:trPr>
          <w:trHeight w:val="698"/>
          <w:jc w:val="center"/>
        </w:trPr>
        <w:tc>
          <w:tcPr>
            <w:tcW w:w="575" w:type="dxa"/>
            <w:vAlign w:val="center"/>
          </w:tcPr>
          <w:p w:rsidR="0056775E" w:rsidRDefault="0056775E" w:rsidP="00682025">
            <w:pPr>
              <w:pStyle w:val="a3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56775E" w:rsidRDefault="0056775E" w:rsidP="00682025">
            <w:pPr>
              <w:pStyle w:val="a3"/>
              <w:spacing w:line="50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对人民防空工程平时使用的行政检查</w:t>
            </w:r>
          </w:p>
        </w:tc>
        <w:tc>
          <w:tcPr>
            <w:tcW w:w="0" w:type="auto"/>
            <w:vAlign w:val="center"/>
          </w:tcPr>
          <w:p w:rsidR="0056775E" w:rsidRDefault="0056775E" w:rsidP="00682025">
            <w:pPr>
              <w:pStyle w:val="a3"/>
              <w:spacing w:line="50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《江苏省实施〈中华人民共和国人民防空法〉办法》第十五条第三款、第十七条第一款、第三十四条第二款。</w:t>
            </w:r>
          </w:p>
        </w:tc>
      </w:tr>
    </w:tbl>
    <w:p w:rsidR="009E512C" w:rsidRDefault="009E512C">
      <w:bookmarkStart w:id="0" w:name="_GoBack"/>
      <w:bookmarkEnd w:id="0"/>
    </w:p>
    <w:sectPr w:rsidR="009E512C" w:rsidSect="009E51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022" w:rsidRDefault="00E42022" w:rsidP="0056775E">
      <w:r>
        <w:separator/>
      </w:r>
    </w:p>
  </w:endnote>
  <w:endnote w:type="continuationSeparator" w:id="1">
    <w:p w:rsidR="00E42022" w:rsidRDefault="00E42022" w:rsidP="00567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022" w:rsidRDefault="00E42022" w:rsidP="0056775E">
      <w:r>
        <w:separator/>
      </w:r>
    </w:p>
  </w:footnote>
  <w:footnote w:type="continuationSeparator" w:id="1">
    <w:p w:rsidR="00E42022" w:rsidRDefault="00E42022" w:rsidP="005677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B55D90"/>
    <w:rsid w:val="00124CE9"/>
    <w:rsid w:val="0056775E"/>
    <w:rsid w:val="00840759"/>
    <w:rsid w:val="008441F8"/>
    <w:rsid w:val="009E512C"/>
    <w:rsid w:val="00E42022"/>
    <w:rsid w:val="1EB41F63"/>
    <w:rsid w:val="3DB55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12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9E512C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9E512C"/>
    <w:rPr>
      <w:sz w:val="18"/>
      <w:szCs w:val="18"/>
    </w:rPr>
  </w:style>
  <w:style w:type="table" w:styleId="a4">
    <w:name w:val="Table Grid"/>
    <w:basedOn w:val="a1"/>
    <w:qFormat/>
    <w:rsid w:val="009E51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567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6775E"/>
    <w:rPr>
      <w:kern w:val="2"/>
      <w:sz w:val="18"/>
      <w:szCs w:val="18"/>
    </w:rPr>
  </w:style>
  <w:style w:type="paragraph" w:styleId="a6">
    <w:name w:val="footer"/>
    <w:basedOn w:val="a"/>
    <w:link w:val="Char0"/>
    <w:rsid w:val="00567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6775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王暮慕</dc:creator>
  <cp:lastModifiedBy>Lenovo</cp:lastModifiedBy>
  <cp:revision>3</cp:revision>
  <dcterms:created xsi:type="dcterms:W3CDTF">2025-06-30T05:56:00Z</dcterms:created>
  <dcterms:modified xsi:type="dcterms:W3CDTF">2025-08-18T01:18:00Z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CF4B3CD370EC4DBA9DE34193AE6594D4_13</vt:lpwstr>
  </property>
  <property fmtid="{D5CDD505-2E9C-101B-9397-08002B2CF9AE}" pid="4" name="KSOTemplateDocerSaveRecord">
    <vt:lpwstr>eyJoZGlkIjoiZDk5MGQ4MDYxNjg2M2NiM2MyMDRhYmFhN2I2YTdjNDAifQ==</vt:lpwstr>
  </property>
</Properties>
</file>