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7312F">
      <w:pPr>
        <w:jc w:val="center"/>
        <w:rPr>
          <w:rFonts w:hint="eastAsia" w:ascii="华文新魏" w:hAnsi="华文新魏" w:eastAsia="华文新魏" w:cs="华文新魏"/>
          <w:b/>
          <w:sz w:val="96"/>
          <w:szCs w:val="96"/>
        </w:rPr>
      </w:pPr>
    </w:p>
    <w:p w14:paraId="6940C1D6">
      <w:pPr>
        <w:pStyle w:val="2"/>
        <w:rPr>
          <w:rFonts w:hint="eastAsia"/>
        </w:rPr>
      </w:pPr>
    </w:p>
    <w:p w14:paraId="0F804221">
      <w:pPr>
        <w:jc w:val="center"/>
        <w:rPr>
          <w:rFonts w:hint="eastAsia" w:ascii="华文新魏" w:hAnsi="华文新魏" w:eastAsia="华文新魏" w:cs="华文新魏"/>
          <w:b/>
          <w:sz w:val="84"/>
          <w:szCs w:val="84"/>
        </w:rPr>
      </w:pPr>
      <w:r>
        <w:rPr>
          <w:rFonts w:hint="eastAsia" w:ascii="华文新魏" w:hAnsi="华文新魏" w:eastAsia="华文新魏" w:cs="华文新魏"/>
          <w:b/>
          <w:sz w:val="84"/>
          <w:szCs w:val="84"/>
        </w:rPr>
        <w:t>询价采购文件</w:t>
      </w:r>
    </w:p>
    <w:p w14:paraId="1A0650C7">
      <w:pPr>
        <w:spacing w:line="360" w:lineRule="exact"/>
        <w:jc w:val="center"/>
        <w:rPr>
          <w:rFonts w:ascii="宋体" w:hAnsi="宋体"/>
          <w:b/>
          <w:sz w:val="30"/>
        </w:rPr>
      </w:pPr>
    </w:p>
    <w:p w14:paraId="5A80ADEF">
      <w:pPr>
        <w:spacing w:line="360" w:lineRule="exact"/>
        <w:jc w:val="center"/>
        <w:rPr>
          <w:rFonts w:ascii="宋体" w:hAnsi="宋体"/>
          <w:b/>
          <w:sz w:val="30"/>
        </w:rPr>
      </w:pPr>
    </w:p>
    <w:p w14:paraId="5D65F3BB">
      <w:pPr>
        <w:spacing w:line="360" w:lineRule="exact"/>
        <w:jc w:val="center"/>
        <w:rPr>
          <w:rFonts w:ascii="宋体" w:hAnsi="宋体"/>
          <w:b/>
          <w:sz w:val="30"/>
        </w:rPr>
      </w:pPr>
    </w:p>
    <w:p w14:paraId="5EBD8008">
      <w:pPr>
        <w:spacing w:line="360" w:lineRule="exact"/>
        <w:jc w:val="center"/>
        <w:rPr>
          <w:rFonts w:ascii="宋体" w:hAnsi="宋体"/>
          <w:b/>
          <w:sz w:val="30"/>
        </w:rPr>
      </w:pPr>
    </w:p>
    <w:p w14:paraId="59FDCDFF">
      <w:pPr>
        <w:spacing w:line="360" w:lineRule="exact"/>
        <w:jc w:val="center"/>
        <w:rPr>
          <w:rFonts w:ascii="宋体" w:hAnsi="宋体"/>
          <w:b/>
          <w:sz w:val="30"/>
        </w:rPr>
      </w:pPr>
    </w:p>
    <w:p w14:paraId="7FC2F2CB">
      <w:pPr>
        <w:pStyle w:val="9"/>
        <w:rPr>
          <w:rFonts w:ascii="宋体" w:hAnsi="宋体"/>
          <w:b/>
          <w:sz w:val="30"/>
        </w:rPr>
      </w:pPr>
    </w:p>
    <w:p w14:paraId="6F78E17A">
      <w:pPr>
        <w:spacing w:line="360" w:lineRule="exact"/>
        <w:jc w:val="center"/>
        <w:rPr>
          <w:rFonts w:ascii="宋体" w:hAnsi="宋体"/>
          <w:b/>
          <w:sz w:val="30"/>
        </w:rPr>
      </w:pPr>
    </w:p>
    <w:p w14:paraId="43F2C67B">
      <w:pPr>
        <w:spacing w:line="360" w:lineRule="exact"/>
        <w:jc w:val="center"/>
        <w:rPr>
          <w:rFonts w:ascii="宋体" w:hAnsi="宋体"/>
          <w:b/>
          <w:sz w:val="30"/>
        </w:rPr>
      </w:pPr>
    </w:p>
    <w:p w14:paraId="67E5AC75">
      <w:pPr>
        <w:spacing w:line="360" w:lineRule="exact"/>
        <w:jc w:val="center"/>
        <w:rPr>
          <w:rFonts w:ascii="宋体" w:hAnsi="宋体"/>
          <w:b/>
          <w:sz w:val="30"/>
        </w:rPr>
      </w:pPr>
    </w:p>
    <w:p w14:paraId="1D7B8189">
      <w:pPr>
        <w:spacing w:line="360" w:lineRule="exact"/>
        <w:jc w:val="center"/>
        <w:rPr>
          <w:rFonts w:ascii="宋体" w:hAnsi="宋体"/>
          <w:b/>
          <w:sz w:val="30"/>
        </w:rPr>
      </w:pPr>
    </w:p>
    <w:p w14:paraId="0DAF9482">
      <w:pPr>
        <w:spacing w:line="360" w:lineRule="exact"/>
        <w:jc w:val="center"/>
        <w:rPr>
          <w:rFonts w:ascii="宋体" w:hAnsi="宋体"/>
          <w:b/>
          <w:sz w:val="30"/>
        </w:rPr>
      </w:pPr>
    </w:p>
    <w:p w14:paraId="209DE7A9">
      <w:pPr>
        <w:keepNext/>
        <w:keepLines/>
        <w:autoSpaceDE w:val="0"/>
        <w:autoSpaceDN w:val="0"/>
        <w:adjustRightInd w:val="0"/>
        <w:spacing w:line="600" w:lineRule="exact"/>
        <w:ind w:firstLine="960" w:firstLineChars="300"/>
        <w:outlineLvl w:val="0"/>
        <w:rPr>
          <w:rFonts w:hint="default" w:ascii="宋体" w:hAnsi="宋体" w:eastAsia="宋体" w:cs="Times New Roman"/>
          <w:bCs/>
          <w:kern w:val="0"/>
          <w:sz w:val="32"/>
          <w:szCs w:val="32"/>
          <w:u w:val="single"/>
          <w:lang w:val="en-US" w:eastAsia="zh-CN"/>
        </w:rPr>
      </w:pPr>
      <w:r>
        <w:rPr>
          <w:rFonts w:hint="eastAsia" w:ascii="宋体" w:hAnsi="宋体"/>
          <w:bCs/>
          <w:kern w:val="0"/>
          <w:sz w:val="32"/>
          <w:szCs w:val="32"/>
        </w:rPr>
        <w:t>项目名称：</w:t>
      </w:r>
      <w:r>
        <w:rPr>
          <w:rFonts w:hint="eastAsia" w:ascii="宋体" w:hAnsi="宋体"/>
          <w:bCs/>
          <w:kern w:val="0"/>
          <w:sz w:val="32"/>
          <w:szCs w:val="32"/>
          <w:u w:val="single"/>
          <w:lang w:val="en-US" w:eastAsia="zh-CN"/>
        </w:rPr>
        <w:t xml:space="preserve">  </w:t>
      </w:r>
      <w:r>
        <w:rPr>
          <w:rFonts w:hint="eastAsia" w:ascii="宋体" w:hAnsi="宋体" w:eastAsia="宋体" w:cs="Times New Roman"/>
          <w:bCs/>
          <w:kern w:val="0"/>
          <w:sz w:val="32"/>
          <w:szCs w:val="32"/>
          <w:u w:val="single"/>
          <w:lang w:eastAsia="zh-CN"/>
        </w:rPr>
        <w:t>江苏省包场高级中学采购年度</w:t>
      </w:r>
      <w:r>
        <w:rPr>
          <w:rFonts w:hint="eastAsia" w:ascii="宋体" w:hAnsi="宋体" w:eastAsia="宋体" w:cs="Times New Roman"/>
          <w:bCs/>
          <w:kern w:val="0"/>
          <w:sz w:val="32"/>
          <w:szCs w:val="32"/>
          <w:u w:val="single"/>
        </w:rPr>
        <w:t>广告</w:t>
      </w:r>
      <w:r>
        <w:rPr>
          <w:rFonts w:hint="eastAsia" w:ascii="宋体" w:hAnsi="宋体" w:eastAsia="宋体" w:cs="Times New Roman"/>
          <w:bCs/>
          <w:kern w:val="0"/>
          <w:sz w:val="32"/>
          <w:szCs w:val="32"/>
          <w:u w:val="single"/>
          <w:lang w:val="en-US" w:eastAsia="zh-CN"/>
        </w:rPr>
        <w:t xml:space="preserve">  </w:t>
      </w:r>
    </w:p>
    <w:p w14:paraId="379B7516">
      <w:pPr>
        <w:keepNext/>
        <w:keepLines/>
        <w:autoSpaceDE w:val="0"/>
        <w:autoSpaceDN w:val="0"/>
        <w:adjustRightInd w:val="0"/>
        <w:spacing w:line="600" w:lineRule="exact"/>
        <w:ind w:firstLine="2560" w:firstLineChars="800"/>
        <w:outlineLvl w:val="0"/>
        <w:rPr>
          <w:rFonts w:hint="default" w:ascii="宋体" w:hAnsi="宋体" w:eastAsia="宋体" w:cs="Times New Roman"/>
          <w:bCs/>
          <w:kern w:val="0"/>
          <w:sz w:val="32"/>
          <w:szCs w:val="32"/>
          <w:u w:val="single"/>
          <w:lang w:val="en-US"/>
        </w:rPr>
      </w:pPr>
      <w:r>
        <w:rPr>
          <w:rFonts w:hint="eastAsia" w:ascii="宋体" w:hAnsi="宋体" w:eastAsia="宋体" w:cs="Times New Roman"/>
          <w:bCs/>
          <w:kern w:val="0"/>
          <w:sz w:val="32"/>
          <w:szCs w:val="32"/>
          <w:u w:val="single"/>
          <w:lang w:val="en-US" w:eastAsia="zh-CN"/>
        </w:rPr>
        <w:t xml:space="preserve">  </w:t>
      </w:r>
      <w:r>
        <w:rPr>
          <w:rFonts w:hint="eastAsia" w:ascii="宋体" w:hAnsi="宋体" w:eastAsia="宋体" w:cs="Times New Roman"/>
          <w:bCs/>
          <w:kern w:val="0"/>
          <w:sz w:val="32"/>
          <w:szCs w:val="32"/>
          <w:u w:val="single"/>
        </w:rPr>
        <w:t>设计</w:t>
      </w:r>
      <w:r>
        <w:rPr>
          <w:rFonts w:hint="eastAsia" w:ascii="宋体" w:hAnsi="宋体" w:cs="Times New Roman"/>
          <w:bCs/>
          <w:kern w:val="0"/>
          <w:sz w:val="32"/>
          <w:szCs w:val="32"/>
          <w:u w:val="single"/>
          <w:lang w:eastAsia="zh-CN"/>
        </w:rPr>
        <w:t>、</w:t>
      </w:r>
      <w:r>
        <w:rPr>
          <w:rFonts w:hint="eastAsia" w:ascii="宋体" w:hAnsi="宋体" w:eastAsia="宋体" w:cs="Times New Roman"/>
          <w:bCs/>
          <w:kern w:val="0"/>
          <w:sz w:val="32"/>
          <w:szCs w:val="32"/>
          <w:u w:val="single"/>
        </w:rPr>
        <w:t>制作、安装</w:t>
      </w:r>
      <w:r>
        <w:rPr>
          <w:rFonts w:hint="eastAsia" w:ascii="宋体" w:hAnsi="宋体" w:eastAsia="宋体" w:cs="Times New Roman"/>
          <w:bCs/>
          <w:kern w:val="0"/>
          <w:sz w:val="32"/>
          <w:szCs w:val="32"/>
          <w:u w:val="single"/>
          <w:lang w:eastAsia="zh-CN"/>
        </w:rPr>
        <w:t>项目</w:t>
      </w:r>
      <w:r>
        <w:rPr>
          <w:rFonts w:hint="eastAsia" w:ascii="宋体" w:hAnsi="宋体" w:eastAsia="宋体" w:cs="Times New Roman"/>
          <w:bCs/>
          <w:kern w:val="0"/>
          <w:sz w:val="32"/>
          <w:szCs w:val="32"/>
          <w:u w:val="single"/>
          <w:lang w:val="en-US" w:eastAsia="zh-CN"/>
        </w:rPr>
        <w:t xml:space="preserve">    </w:t>
      </w:r>
      <w:r>
        <w:rPr>
          <w:rFonts w:hint="eastAsia" w:ascii="宋体" w:hAnsi="宋体" w:cs="Times New Roman"/>
          <w:bCs/>
          <w:kern w:val="0"/>
          <w:sz w:val="32"/>
          <w:szCs w:val="32"/>
          <w:u w:val="single"/>
          <w:lang w:val="en-US" w:eastAsia="zh-CN"/>
        </w:rPr>
        <w:t xml:space="preserve">  </w:t>
      </w:r>
      <w:r>
        <w:rPr>
          <w:rFonts w:hint="eastAsia" w:ascii="宋体" w:hAnsi="宋体" w:eastAsia="宋体" w:cs="Times New Roman"/>
          <w:bCs/>
          <w:kern w:val="0"/>
          <w:sz w:val="32"/>
          <w:szCs w:val="32"/>
          <w:u w:val="single"/>
          <w:lang w:val="en-US" w:eastAsia="zh-CN"/>
        </w:rPr>
        <w:t xml:space="preserve">      </w:t>
      </w:r>
    </w:p>
    <w:p w14:paraId="4216383E">
      <w:pPr>
        <w:pStyle w:val="9"/>
        <w:spacing w:line="600" w:lineRule="exact"/>
        <w:ind w:left="0" w:leftChars="0" w:firstLine="960" w:firstLineChars="300"/>
        <w:rPr>
          <w:rFonts w:hint="eastAsia" w:ascii="宋体" w:hAnsi="宋体"/>
          <w:bCs/>
          <w:kern w:val="0"/>
          <w:sz w:val="32"/>
          <w:szCs w:val="32"/>
          <w:u w:val="single"/>
        </w:rPr>
      </w:pPr>
      <w:r>
        <w:rPr>
          <w:rFonts w:hint="eastAsia" w:ascii="宋体" w:hAnsi="宋体"/>
          <w:bCs/>
          <w:kern w:val="0"/>
          <w:sz w:val="32"/>
          <w:szCs w:val="32"/>
        </w:rPr>
        <w:t>采购单位：</w:t>
      </w:r>
      <w:r>
        <w:rPr>
          <w:rFonts w:hint="eastAsia" w:ascii="宋体" w:hAnsi="宋体"/>
          <w:bCs/>
          <w:kern w:val="0"/>
          <w:sz w:val="32"/>
          <w:szCs w:val="32"/>
          <w:u w:val="single"/>
        </w:rPr>
        <w:t xml:space="preserve">      </w:t>
      </w:r>
      <w:r>
        <w:rPr>
          <w:rFonts w:hint="eastAsia" w:ascii="宋体" w:hAnsi="宋体"/>
          <w:bCs/>
          <w:kern w:val="0"/>
          <w:sz w:val="32"/>
          <w:szCs w:val="32"/>
          <w:u w:val="single"/>
          <w:lang w:val="en-US" w:eastAsia="zh-CN"/>
        </w:rPr>
        <w:t xml:space="preserve"> </w:t>
      </w:r>
      <w:r>
        <w:rPr>
          <w:rFonts w:hint="eastAsia" w:ascii="宋体" w:hAnsi="宋体" w:eastAsia="宋体" w:cs="Times New Roman"/>
          <w:bCs/>
          <w:kern w:val="0"/>
          <w:sz w:val="32"/>
          <w:szCs w:val="32"/>
          <w:u w:val="single"/>
          <w:lang w:eastAsia="zh-CN"/>
        </w:rPr>
        <w:t>江苏省包场高级中学</w:t>
      </w:r>
      <w:r>
        <w:rPr>
          <w:rFonts w:hint="eastAsia" w:ascii="宋体" w:hAnsi="宋体"/>
          <w:bCs/>
          <w:kern w:val="0"/>
          <w:sz w:val="32"/>
          <w:szCs w:val="32"/>
          <w:u w:val="single"/>
        </w:rPr>
        <w:t xml:space="preserve">  </w:t>
      </w:r>
      <w:r>
        <w:rPr>
          <w:rFonts w:hint="eastAsia" w:ascii="宋体" w:hAnsi="宋体"/>
          <w:bCs/>
          <w:kern w:val="0"/>
          <w:sz w:val="32"/>
          <w:szCs w:val="32"/>
          <w:u w:val="single"/>
          <w:lang w:val="en-US" w:eastAsia="zh-CN"/>
        </w:rPr>
        <w:t xml:space="preserve">  </w:t>
      </w:r>
      <w:r>
        <w:rPr>
          <w:rFonts w:hint="eastAsia" w:ascii="宋体" w:hAnsi="宋体"/>
          <w:bCs/>
          <w:kern w:val="0"/>
          <w:sz w:val="32"/>
          <w:szCs w:val="32"/>
          <w:u w:val="single"/>
        </w:rPr>
        <w:t xml:space="preserve">     </w:t>
      </w:r>
    </w:p>
    <w:p w14:paraId="4EFE9194">
      <w:pPr>
        <w:pStyle w:val="9"/>
        <w:spacing w:line="600" w:lineRule="exact"/>
        <w:ind w:left="0" w:leftChars="0" w:firstLine="960" w:firstLineChars="300"/>
        <w:rPr>
          <w:rFonts w:ascii="宋体" w:hAnsi="宋体"/>
          <w:bCs/>
          <w:kern w:val="0"/>
          <w:sz w:val="32"/>
          <w:szCs w:val="32"/>
          <w:u w:val="single"/>
        </w:rPr>
      </w:pPr>
      <w:r>
        <w:rPr>
          <w:rFonts w:hint="eastAsia" w:ascii="宋体" w:hAnsi="宋体"/>
          <w:bCs/>
          <w:kern w:val="0"/>
          <w:sz w:val="32"/>
          <w:szCs w:val="32"/>
        </w:rPr>
        <w:t>代理单位：</w:t>
      </w:r>
      <w:r>
        <w:rPr>
          <w:rFonts w:hint="eastAsia" w:ascii="宋体" w:hAnsi="宋体"/>
          <w:bCs/>
          <w:kern w:val="0"/>
          <w:sz w:val="32"/>
          <w:szCs w:val="32"/>
          <w:u w:val="single"/>
        </w:rPr>
        <w:t xml:space="preserve">  江苏爱德信工程项目管理有限公司  </w:t>
      </w:r>
    </w:p>
    <w:p w14:paraId="62B003E0">
      <w:pPr>
        <w:spacing w:line="360" w:lineRule="auto"/>
        <w:ind w:firstLine="300" w:firstLineChars="100"/>
        <w:rPr>
          <w:rFonts w:ascii="宋体" w:hAnsi="宋体"/>
          <w:sz w:val="30"/>
        </w:rPr>
      </w:pPr>
      <w:r>
        <w:rPr>
          <w:rFonts w:hint="eastAsia" w:ascii="宋体" w:hAnsi="宋体"/>
          <w:sz w:val="30"/>
        </w:rPr>
        <w:t xml:space="preserve">   </w:t>
      </w:r>
    </w:p>
    <w:p w14:paraId="4AB0DA53">
      <w:pPr>
        <w:spacing w:line="360" w:lineRule="exact"/>
        <w:jc w:val="center"/>
        <w:rPr>
          <w:rFonts w:ascii="宋体" w:hAnsi="宋体"/>
          <w:sz w:val="30"/>
        </w:rPr>
      </w:pPr>
    </w:p>
    <w:p w14:paraId="08F4CC01">
      <w:pPr>
        <w:spacing w:line="360" w:lineRule="exact"/>
        <w:jc w:val="center"/>
        <w:rPr>
          <w:rFonts w:ascii="宋体" w:hAnsi="宋体"/>
          <w:sz w:val="30"/>
        </w:rPr>
      </w:pPr>
    </w:p>
    <w:p w14:paraId="6E494827">
      <w:pPr>
        <w:pStyle w:val="2"/>
      </w:pPr>
    </w:p>
    <w:p w14:paraId="2EBB3337">
      <w:pPr>
        <w:spacing w:line="500" w:lineRule="exact"/>
        <w:jc w:val="center"/>
        <w:rPr>
          <w:rFonts w:ascii="仿宋_GB2312" w:eastAsia="仿宋_GB2312"/>
          <w:b/>
          <w:sz w:val="36"/>
          <w:szCs w:val="36"/>
        </w:rPr>
      </w:pPr>
      <w:r>
        <w:rPr>
          <w:rFonts w:hint="eastAsia" w:ascii="仿宋_GB2312" w:eastAsia="仿宋_GB2312"/>
          <w:b/>
          <w:sz w:val="36"/>
          <w:szCs w:val="36"/>
        </w:rPr>
        <w:t>二○二</w:t>
      </w:r>
      <w:r>
        <w:rPr>
          <w:rFonts w:hint="eastAsia" w:ascii="仿宋_GB2312" w:eastAsia="仿宋_GB2312"/>
          <w:b/>
          <w:sz w:val="36"/>
          <w:szCs w:val="36"/>
          <w:lang w:eastAsia="zh-CN"/>
        </w:rPr>
        <w:t>四</w:t>
      </w:r>
      <w:r>
        <w:rPr>
          <w:rFonts w:hint="eastAsia" w:ascii="仿宋_GB2312" w:eastAsia="仿宋_GB2312"/>
          <w:b/>
          <w:sz w:val="36"/>
          <w:szCs w:val="36"/>
        </w:rPr>
        <w:t>年</w:t>
      </w:r>
      <w:r>
        <w:rPr>
          <w:rFonts w:hint="eastAsia" w:ascii="仿宋_GB2312" w:eastAsia="仿宋_GB2312"/>
          <w:b/>
          <w:sz w:val="36"/>
          <w:szCs w:val="36"/>
          <w:lang w:val="en-US" w:eastAsia="zh-CN"/>
        </w:rPr>
        <w:t>十</w:t>
      </w:r>
      <w:r>
        <w:rPr>
          <w:rFonts w:hint="eastAsia" w:ascii="仿宋_GB2312" w:eastAsia="仿宋_GB2312"/>
          <w:b/>
          <w:sz w:val="36"/>
          <w:szCs w:val="36"/>
        </w:rPr>
        <w:t>月</w:t>
      </w:r>
      <w:r>
        <w:rPr>
          <w:rFonts w:hint="eastAsia" w:ascii="仿宋_GB2312" w:eastAsia="仿宋_GB2312"/>
          <w:b/>
          <w:sz w:val="36"/>
          <w:szCs w:val="36"/>
          <w:lang w:val="en-US" w:eastAsia="zh-CN"/>
        </w:rPr>
        <w:t>二十五</w:t>
      </w:r>
      <w:r>
        <w:rPr>
          <w:rFonts w:hint="eastAsia" w:ascii="仿宋_GB2312" w:eastAsia="仿宋_GB2312"/>
          <w:b/>
          <w:sz w:val="36"/>
          <w:szCs w:val="36"/>
        </w:rPr>
        <w:t>日</w:t>
      </w:r>
    </w:p>
    <w:p w14:paraId="1386E1FE">
      <w:pPr>
        <w:adjustRightInd w:val="0"/>
        <w:snapToGrid w:val="0"/>
        <w:ind w:left="-158" w:leftChars="-75"/>
        <w:rPr>
          <w:rFonts w:ascii="宋体" w:hAnsi="宋体"/>
          <w:b/>
          <w:snapToGrid w:val="0"/>
          <w:sz w:val="26"/>
          <w:szCs w:val="28"/>
          <w:u w:val="single"/>
        </w:rPr>
      </w:pPr>
      <w:r>
        <w:rPr>
          <w:rFonts w:hint="eastAsia" w:ascii="宋体" w:hAnsi="宋体"/>
          <w:b/>
          <w:snapToGrid w:val="0"/>
          <w:sz w:val="26"/>
          <w:szCs w:val="28"/>
          <w:u w:val="single"/>
        </w:rPr>
        <w:t xml:space="preserve">                                                                            </w:t>
      </w:r>
    </w:p>
    <w:p w14:paraId="232343DE">
      <w:pPr>
        <w:autoSpaceDE w:val="0"/>
        <w:autoSpaceDN w:val="0"/>
        <w:adjustRightInd w:val="0"/>
        <w:spacing w:line="360" w:lineRule="exact"/>
        <w:jc w:val="left"/>
        <w:outlineLvl w:val="0"/>
        <w:rPr>
          <w:rFonts w:hint="eastAsia" w:ascii="仿宋" w:hAnsi="仿宋" w:eastAsia="仿宋" w:cs="仿宋"/>
          <w:sz w:val="24"/>
          <w:szCs w:val="24"/>
        </w:rPr>
      </w:pPr>
      <w:r>
        <w:rPr>
          <w:rFonts w:hint="eastAsia" w:ascii="仿宋" w:hAnsi="仿宋" w:eastAsia="仿宋" w:cs="仿宋"/>
          <w:sz w:val="24"/>
          <w:szCs w:val="24"/>
        </w:rPr>
        <w:t>南通市海门区人民政府官网（http://www.haimen.gov.cn/）—政府信息公开—部门（单位）信息公开—教育体育局—法定主动公开内容—政府采购栏</w:t>
      </w:r>
    </w:p>
    <w:p w14:paraId="0D38F4A9">
      <w:pPr>
        <w:adjustRightInd w:val="0"/>
        <w:snapToGrid w:val="0"/>
        <w:spacing w:line="600" w:lineRule="exact"/>
        <w:ind w:left="-158" w:leftChars="-75"/>
        <w:jc w:val="center"/>
        <w:rPr>
          <w:rFonts w:hint="eastAsia" w:ascii="仿宋_GB2312" w:hAnsi="Times New Roman" w:eastAsia="仿宋_GB2312"/>
          <w:b/>
          <w:bCs/>
          <w:sz w:val="36"/>
          <w:szCs w:val="36"/>
        </w:rPr>
      </w:pPr>
      <w:r>
        <w:rPr>
          <w:rFonts w:hint="eastAsia" w:ascii="仿宋_GB2312" w:hAnsi="Times New Roman" w:eastAsia="仿宋_GB2312"/>
          <w:b/>
          <w:bCs/>
          <w:sz w:val="36"/>
          <w:szCs w:val="36"/>
        </w:rPr>
        <w:t xml:space="preserve">第一部分 </w:t>
      </w:r>
      <w:bookmarkStart w:id="0" w:name="OLE_LINK3"/>
      <w:r>
        <w:rPr>
          <w:rFonts w:hint="eastAsia" w:ascii="仿宋_GB2312" w:hAnsi="Times New Roman" w:eastAsia="仿宋_GB2312"/>
          <w:b/>
          <w:bCs/>
          <w:sz w:val="36"/>
          <w:szCs w:val="36"/>
        </w:rPr>
        <w:t>询价公告</w:t>
      </w:r>
      <w:bookmarkStart w:id="1" w:name="_Toc20144954"/>
      <w:bookmarkStart w:id="2" w:name="_Toc5578647"/>
      <w:bookmarkStart w:id="3" w:name="_Toc20564500"/>
      <w:bookmarkStart w:id="4" w:name="_Toc5575584"/>
      <w:bookmarkStart w:id="5" w:name="_Toc20564588"/>
      <w:bookmarkStart w:id="6" w:name="_Toc20571334"/>
    </w:p>
    <w:bookmarkEnd w:id="1"/>
    <w:bookmarkEnd w:id="2"/>
    <w:bookmarkEnd w:id="3"/>
    <w:bookmarkEnd w:id="4"/>
    <w:bookmarkEnd w:id="5"/>
    <w:bookmarkEnd w:id="6"/>
    <w:p w14:paraId="6595CC0A">
      <w:pPr>
        <w:widowControl/>
        <w:shd w:val="clear" w:color="auto" w:fill="FFFFFF"/>
        <w:spacing w:line="500" w:lineRule="exact"/>
        <w:ind w:firstLine="562" w:firstLineChars="200"/>
        <w:rPr>
          <w:rFonts w:ascii="仿宋" w:hAnsi="仿宋" w:eastAsia="仿宋" w:cs="仿宋"/>
          <w:b/>
          <w:spacing w:val="0"/>
          <w:kern w:val="0"/>
          <w:sz w:val="28"/>
          <w:szCs w:val="28"/>
        </w:rPr>
      </w:pPr>
      <w:bookmarkStart w:id="7" w:name="OLE_LINK2"/>
      <w:bookmarkStart w:id="8" w:name="OLE_LINK1"/>
      <w:r>
        <w:rPr>
          <w:rFonts w:hint="eastAsia" w:ascii="仿宋" w:hAnsi="仿宋" w:eastAsia="仿宋" w:cs="仿宋"/>
          <w:b/>
          <w:spacing w:val="0"/>
          <w:kern w:val="0"/>
          <w:sz w:val="28"/>
          <w:szCs w:val="28"/>
        </w:rPr>
        <w:t>项目概况</w:t>
      </w:r>
    </w:p>
    <w:p w14:paraId="18BCDDCB">
      <w:pPr>
        <w:pStyle w:val="2"/>
        <w:spacing w:after="0" w:line="500" w:lineRule="exact"/>
        <w:ind w:firstLine="560" w:firstLineChars="200"/>
        <w:rPr>
          <w:rFonts w:hint="eastAsia" w:ascii="仿宋" w:hAnsi="仿宋" w:eastAsia="仿宋" w:cs="仿宋"/>
          <w:spacing w:val="0"/>
          <w:sz w:val="28"/>
          <w:szCs w:val="28"/>
        </w:rPr>
      </w:pPr>
      <w:r>
        <w:rPr>
          <w:rFonts w:hint="eastAsia" w:ascii="仿宋" w:hAnsi="仿宋" w:eastAsia="仿宋" w:cs="仿宋"/>
          <w:spacing w:val="0"/>
          <w:sz w:val="28"/>
          <w:szCs w:val="28"/>
          <w:lang w:eastAsia="zh-CN"/>
        </w:rPr>
        <w:t>江苏省包场高级中学采购年度</w:t>
      </w:r>
      <w:r>
        <w:rPr>
          <w:rFonts w:hint="eastAsia" w:ascii="仿宋" w:hAnsi="仿宋" w:eastAsia="仿宋" w:cs="仿宋"/>
          <w:spacing w:val="0"/>
          <w:sz w:val="28"/>
          <w:szCs w:val="28"/>
        </w:rPr>
        <w:t>广告设计、制作</w:t>
      </w:r>
      <w:r>
        <w:rPr>
          <w:rFonts w:hint="eastAsia" w:ascii="仿宋" w:hAnsi="仿宋" w:eastAsia="仿宋" w:cs="仿宋"/>
          <w:spacing w:val="0"/>
          <w:sz w:val="28"/>
          <w:szCs w:val="28"/>
          <w:lang w:eastAsia="zh-CN"/>
        </w:rPr>
        <w:t>、</w:t>
      </w:r>
      <w:r>
        <w:rPr>
          <w:rFonts w:hint="eastAsia" w:ascii="仿宋" w:hAnsi="仿宋" w:eastAsia="仿宋" w:cs="仿宋"/>
          <w:spacing w:val="0"/>
          <w:sz w:val="28"/>
          <w:szCs w:val="28"/>
        </w:rPr>
        <w:t>安装</w:t>
      </w:r>
      <w:r>
        <w:rPr>
          <w:rFonts w:hint="eastAsia" w:ascii="仿宋" w:hAnsi="仿宋" w:eastAsia="仿宋" w:cs="仿宋"/>
          <w:spacing w:val="0"/>
          <w:sz w:val="28"/>
          <w:szCs w:val="28"/>
          <w:lang w:eastAsia="zh-CN"/>
        </w:rPr>
        <w:t>项目</w:t>
      </w:r>
      <w:r>
        <w:rPr>
          <w:rFonts w:hint="eastAsia" w:ascii="仿宋" w:hAnsi="仿宋" w:eastAsia="仿宋" w:cs="仿宋"/>
          <w:spacing w:val="0"/>
          <w:sz w:val="28"/>
          <w:szCs w:val="28"/>
        </w:rPr>
        <w:t>的潜在供应商应登录南通市海门区人民政府官网—政府信息公开—部门（单位）信息公开—教育体育局—法定主动公开内容—政府采购栏获取采购文件，并于202</w:t>
      </w:r>
      <w:r>
        <w:rPr>
          <w:rFonts w:hint="eastAsia" w:ascii="仿宋" w:hAnsi="仿宋" w:eastAsia="仿宋" w:cs="仿宋"/>
          <w:spacing w:val="0"/>
          <w:sz w:val="28"/>
          <w:szCs w:val="28"/>
          <w:lang w:val="en-US" w:eastAsia="zh-CN"/>
        </w:rPr>
        <w:t>4</w:t>
      </w:r>
      <w:r>
        <w:rPr>
          <w:rFonts w:hint="eastAsia" w:ascii="仿宋" w:hAnsi="仿宋" w:eastAsia="仿宋" w:cs="仿宋"/>
          <w:spacing w:val="0"/>
          <w:sz w:val="28"/>
          <w:szCs w:val="28"/>
        </w:rPr>
        <w:t>年</w:t>
      </w:r>
      <w:r>
        <w:rPr>
          <w:rFonts w:hint="eastAsia" w:ascii="仿宋" w:hAnsi="仿宋" w:eastAsia="仿宋" w:cs="仿宋"/>
          <w:spacing w:val="0"/>
          <w:sz w:val="28"/>
          <w:szCs w:val="28"/>
          <w:lang w:val="en-US" w:eastAsia="zh-CN"/>
        </w:rPr>
        <w:t>10</w:t>
      </w:r>
      <w:r>
        <w:rPr>
          <w:rFonts w:hint="eastAsia" w:ascii="仿宋" w:hAnsi="仿宋" w:eastAsia="仿宋" w:cs="仿宋"/>
          <w:spacing w:val="0"/>
          <w:sz w:val="28"/>
          <w:szCs w:val="28"/>
        </w:rPr>
        <w:t>月</w:t>
      </w:r>
      <w:r>
        <w:rPr>
          <w:rFonts w:hint="eastAsia" w:ascii="仿宋" w:hAnsi="仿宋" w:eastAsia="仿宋" w:cs="仿宋"/>
          <w:spacing w:val="0"/>
          <w:sz w:val="28"/>
          <w:szCs w:val="28"/>
          <w:lang w:val="en-US" w:eastAsia="zh-CN"/>
        </w:rPr>
        <w:t>31</w:t>
      </w:r>
      <w:r>
        <w:rPr>
          <w:rFonts w:hint="eastAsia" w:ascii="仿宋" w:hAnsi="仿宋" w:eastAsia="仿宋" w:cs="仿宋"/>
          <w:spacing w:val="0"/>
          <w:sz w:val="28"/>
          <w:szCs w:val="28"/>
        </w:rPr>
        <w:t>日</w:t>
      </w:r>
      <w:r>
        <w:rPr>
          <w:rFonts w:hint="eastAsia" w:ascii="仿宋" w:hAnsi="仿宋" w:eastAsia="仿宋" w:cs="仿宋"/>
          <w:spacing w:val="0"/>
          <w:sz w:val="28"/>
          <w:szCs w:val="28"/>
          <w:lang w:val="en-US" w:eastAsia="zh-CN"/>
        </w:rPr>
        <w:t>16</w:t>
      </w:r>
      <w:r>
        <w:rPr>
          <w:rFonts w:hint="eastAsia" w:ascii="仿宋" w:hAnsi="仿宋" w:eastAsia="仿宋" w:cs="仿宋"/>
          <w:spacing w:val="0"/>
          <w:sz w:val="28"/>
          <w:szCs w:val="28"/>
        </w:rPr>
        <w:t>点</w:t>
      </w:r>
      <w:r>
        <w:rPr>
          <w:rFonts w:hint="eastAsia" w:ascii="仿宋" w:hAnsi="仿宋" w:eastAsia="仿宋" w:cs="仿宋"/>
          <w:spacing w:val="0"/>
          <w:sz w:val="28"/>
          <w:szCs w:val="28"/>
          <w:lang w:val="en-US" w:eastAsia="zh-CN"/>
        </w:rPr>
        <w:t>00</w:t>
      </w:r>
      <w:r>
        <w:rPr>
          <w:rFonts w:hint="eastAsia" w:ascii="仿宋" w:hAnsi="仿宋" w:eastAsia="仿宋" w:cs="仿宋"/>
          <w:spacing w:val="0"/>
          <w:sz w:val="28"/>
          <w:szCs w:val="28"/>
        </w:rPr>
        <w:t>分</w:t>
      </w:r>
      <w:r>
        <w:rPr>
          <w:rFonts w:hint="eastAsia" w:ascii="仿宋" w:hAnsi="仿宋" w:eastAsia="仿宋" w:cs="仿宋"/>
          <w:spacing w:val="0"/>
          <w:sz w:val="28"/>
          <w:szCs w:val="28"/>
        </w:rPr>
        <w:t>（北京时间）前提交响应文件。</w:t>
      </w:r>
    </w:p>
    <w:p w14:paraId="258AF444">
      <w:pPr>
        <w:widowControl/>
        <w:shd w:val="clear" w:color="auto" w:fill="FFFFFF"/>
        <w:spacing w:line="500" w:lineRule="exact"/>
        <w:ind w:firstLine="562" w:firstLineChars="200"/>
        <w:rPr>
          <w:rFonts w:ascii="仿宋" w:hAnsi="仿宋" w:eastAsia="仿宋" w:cs="仿宋"/>
          <w:b/>
          <w:spacing w:val="0"/>
          <w:kern w:val="0"/>
          <w:sz w:val="28"/>
          <w:szCs w:val="28"/>
        </w:rPr>
      </w:pPr>
      <w:r>
        <w:rPr>
          <w:rFonts w:hint="eastAsia" w:ascii="仿宋" w:hAnsi="仿宋" w:eastAsia="仿宋" w:cs="仿宋"/>
          <w:b/>
          <w:spacing w:val="0"/>
          <w:kern w:val="0"/>
          <w:sz w:val="28"/>
          <w:szCs w:val="28"/>
        </w:rPr>
        <w:t>一、项目基本情况</w:t>
      </w:r>
    </w:p>
    <w:p w14:paraId="32035FE9">
      <w:pPr>
        <w:widowControl/>
        <w:shd w:val="clear" w:color="auto" w:fill="FFFFFF"/>
        <w:spacing w:line="500" w:lineRule="exact"/>
        <w:ind w:firstLine="560" w:firstLineChars="200"/>
        <w:rPr>
          <w:rFonts w:hint="eastAsia" w:ascii="仿宋" w:hAnsi="仿宋" w:eastAsia="仿宋"/>
          <w:spacing w:val="0"/>
          <w:sz w:val="28"/>
          <w:szCs w:val="28"/>
        </w:rPr>
      </w:pPr>
      <w:r>
        <w:rPr>
          <w:rFonts w:hint="eastAsia" w:ascii="仿宋" w:hAnsi="仿宋" w:eastAsia="仿宋"/>
          <w:spacing w:val="0"/>
          <w:sz w:val="28"/>
          <w:szCs w:val="28"/>
        </w:rPr>
        <w:t>1.项目名称：</w:t>
      </w:r>
      <w:r>
        <w:rPr>
          <w:rFonts w:hint="eastAsia" w:ascii="仿宋" w:hAnsi="仿宋" w:eastAsia="仿宋" w:cs="仿宋"/>
          <w:spacing w:val="0"/>
          <w:sz w:val="28"/>
          <w:szCs w:val="28"/>
          <w:lang w:eastAsia="zh-CN"/>
        </w:rPr>
        <w:t>江苏省包场高级中学采购年度</w:t>
      </w:r>
      <w:r>
        <w:rPr>
          <w:rFonts w:hint="eastAsia" w:ascii="仿宋" w:hAnsi="仿宋" w:eastAsia="仿宋" w:cs="仿宋"/>
          <w:spacing w:val="0"/>
          <w:sz w:val="28"/>
          <w:szCs w:val="28"/>
        </w:rPr>
        <w:t>广告设计、制作</w:t>
      </w:r>
      <w:r>
        <w:rPr>
          <w:rFonts w:hint="eastAsia" w:ascii="仿宋" w:hAnsi="仿宋" w:eastAsia="仿宋" w:cs="仿宋"/>
          <w:spacing w:val="0"/>
          <w:sz w:val="28"/>
          <w:szCs w:val="28"/>
          <w:lang w:eastAsia="zh-CN"/>
        </w:rPr>
        <w:t>、</w:t>
      </w:r>
      <w:r>
        <w:rPr>
          <w:rFonts w:hint="eastAsia" w:ascii="仿宋" w:hAnsi="仿宋" w:eastAsia="仿宋" w:cs="仿宋"/>
          <w:spacing w:val="0"/>
          <w:sz w:val="28"/>
          <w:szCs w:val="28"/>
        </w:rPr>
        <w:t>安装</w:t>
      </w:r>
      <w:r>
        <w:rPr>
          <w:rFonts w:hint="eastAsia" w:ascii="仿宋" w:hAnsi="仿宋" w:eastAsia="仿宋" w:cs="仿宋"/>
          <w:spacing w:val="0"/>
          <w:sz w:val="28"/>
          <w:szCs w:val="28"/>
          <w:lang w:eastAsia="zh-CN"/>
        </w:rPr>
        <w:t>项目</w:t>
      </w:r>
    </w:p>
    <w:p w14:paraId="172FB559">
      <w:pPr>
        <w:widowControl/>
        <w:shd w:val="clear" w:color="auto" w:fill="FFFFFF"/>
        <w:spacing w:line="500" w:lineRule="exact"/>
        <w:ind w:firstLine="560" w:firstLineChars="200"/>
        <w:rPr>
          <w:rFonts w:hint="eastAsia" w:ascii="仿宋" w:hAnsi="仿宋" w:eastAsia="仿宋"/>
          <w:spacing w:val="0"/>
          <w:sz w:val="28"/>
          <w:szCs w:val="28"/>
        </w:rPr>
      </w:pPr>
      <w:r>
        <w:rPr>
          <w:rFonts w:hint="eastAsia" w:ascii="仿宋" w:hAnsi="仿宋" w:eastAsia="仿宋"/>
          <w:spacing w:val="0"/>
          <w:sz w:val="28"/>
          <w:szCs w:val="28"/>
        </w:rPr>
        <w:t>2.采购方式：询价</w:t>
      </w:r>
    </w:p>
    <w:p w14:paraId="1791A887">
      <w:pPr>
        <w:widowControl/>
        <w:shd w:val="clear" w:color="auto" w:fill="FFFFFF"/>
        <w:spacing w:line="500" w:lineRule="exact"/>
        <w:ind w:firstLine="560" w:firstLineChars="200"/>
        <w:rPr>
          <w:rFonts w:hint="eastAsia" w:ascii="仿宋" w:hAnsi="仿宋" w:eastAsia="仿宋"/>
          <w:spacing w:val="0"/>
          <w:sz w:val="28"/>
          <w:szCs w:val="28"/>
        </w:rPr>
      </w:pPr>
      <w:r>
        <w:rPr>
          <w:rFonts w:hint="eastAsia" w:ascii="仿宋" w:hAnsi="仿宋" w:eastAsia="仿宋"/>
          <w:spacing w:val="0"/>
          <w:sz w:val="28"/>
          <w:szCs w:val="28"/>
        </w:rPr>
        <w:t>3.项目类型：服务</w:t>
      </w:r>
    </w:p>
    <w:p w14:paraId="07C31748">
      <w:pPr>
        <w:pStyle w:val="9"/>
        <w:spacing w:after="0" w:line="500" w:lineRule="exact"/>
        <w:ind w:left="0" w:leftChars="0" w:firstLine="560" w:firstLineChars="200"/>
        <w:rPr>
          <w:rFonts w:ascii="仿宋" w:hAnsi="仿宋" w:eastAsia="仿宋" w:cs="仿宋"/>
          <w:spacing w:val="0"/>
          <w:kern w:val="0"/>
          <w:sz w:val="28"/>
          <w:szCs w:val="28"/>
        </w:rPr>
      </w:pPr>
      <w:r>
        <w:rPr>
          <w:rFonts w:hint="eastAsia" w:ascii="仿宋" w:hAnsi="仿宋" w:eastAsia="仿宋"/>
          <w:spacing w:val="0"/>
          <w:sz w:val="28"/>
          <w:szCs w:val="28"/>
        </w:rPr>
        <w:t>4.项目所属行业：其他未列明行业</w:t>
      </w:r>
    </w:p>
    <w:p w14:paraId="46187A3D">
      <w:pPr>
        <w:autoSpaceDE w:val="0"/>
        <w:autoSpaceDN w:val="0"/>
        <w:adjustRightInd w:val="0"/>
        <w:spacing w:line="500" w:lineRule="exact"/>
        <w:ind w:firstLine="560" w:firstLineChars="200"/>
        <w:jc w:val="left"/>
        <w:rPr>
          <w:rFonts w:hint="eastAsia" w:ascii="仿宋" w:hAnsi="仿宋" w:eastAsia="仿宋"/>
          <w:spacing w:val="0"/>
          <w:sz w:val="28"/>
          <w:szCs w:val="28"/>
        </w:rPr>
      </w:pPr>
      <w:r>
        <w:rPr>
          <w:rFonts w:hint="eastAsia" w:ascii="仿宋" w:hAnsi="仿宋" w:eastAsia="仿宋"/>
          <w:spacing w:val="0"/>
          <w:sz w:val="28"/>
          <w:szCs w:val="28"/>
        </w:rPr>
        <w:t>5.预算金额：</w:t>
      </w:r>
      <w:r>
        <w:rPr>
          <w:rFonts w:hint="eastAsia" w:ascii="仿宋" w:hAnsi="仿宋" w:eastAsia="仿宋"/>
          <w:spacing w:val="0"/>
          <w:sz w:val="28"/>
          <w:szCs w:val="28"/>
          <w:lang w:val="en-US" w:eastAsia="zh-CN"/>
        </w:rPr>
        <w:t>10.00</w:t>
      </w:r>
      <w:r>
        <w:rPr>
          <w:rFonts w:hint="eastAsia" w:ascii="仿宋" w:hAnsi="仿宋" w:eastAsia="仿宋"/>
          <w:spacing w:val="0"/>
          <w:sz w:val="28"/>
          <w:szCs w:val="28"/>
        </w:rPr>
        <w:t>万元，最高限价：</w:t>
      </w:r>
      <w:r>
        <w:rPr>
          <w:rFonts w:hint="eastAsia" w:ascii="仿宋" w:hAnsi="仿宋" w:eastAsia="仿宋"/>
          <w:spacing w:val="0"/>
          <w:sz w:val="28"/>
          <w:szCs w:val="28"/>
          <w:lang w:val="en-US" w:eastAsia="zh-CN"/>
        </w:rPr>
        <w:t>10.0</w:t>
      </w:r>
      <w:r>
        <w:rPr>
          <w:rFonts w:hint="eastAsia" w:ascii="仿宋" w:hAnsi="仿宋" w:eastAsia="仿宋"/>
          <w:spacing w:val="0"/>
          <w:sz w:val="28"/>
          <w:szCs w:val="28"/>
        </w:rPr>
        <w:t>0万元。最终报价超过最高限价的为无效响应文件。</w:t>
      </w:r>
    </w:p>
    <w:p w14:paraId="1E507EF2">
      <w:pPr>
        <w:widowControl/>
        <w:shd w:val="clear" w:color="auto" w:fill="FFFFFF"/>
        <w:spacing w:line="500" w:lineRule="exact"/>
        <w:ind w:firstLine="560" w:firstLineChars="200"/>
        <w:rPr>
          <w:rFonts w:hint="eastAsia" w:ascii="仿宋" w:hAnsi="仿宋" w:eastAsia="仿宋"/>
          <w:spacing w:val="0"/>
          <w:sz w:val="28"/>
          <w:szCs w:val="28"/>
        </w:rPr>
      </w:pPr>
      <w:r>
        <w:rPr>
          <w:rFonts w:hint="eastAsia" w:ascii="仿宋" w:hAnsi="仿宋" w:eastAsia="仿宋"/>
          <w:spacing w:val="0"/>
          <w:sz w:val="28"/>
          <w:szCs w:val="28"/>
        </w:rPr>
        <w:t>6.采购需求：详见项目需求。</w:t>
      </w:r>
    </w:p>
    <w:p w14:paraId="7F93E347">
      <w:pPr>
        <w:widowControl/>
        <w:shd w:val="clear" w:color="auto" w:fill="FFFFFF"/>
        <w:spacing w:line="500" w:lineRule="exact"/>
        <w:ind w:firstLine="560" w:firstLineChars="200"/>
        <w:rPr>
          <w:rFonts w:hint="eastAsia" w:ascii="仿宋" w:hAnsi="仿宋" w:eastAsia="仿宋" w:cs="仿宋"/>
          <w:spacing w:val="0"/>
          <w:kern w:val="0"/>
          <w:sz w:val="28"/>
          <w:szCs w:val="28"/>
        </w:rPr>
      </w:pPr>
      <w:r>
        <w:rPr>
          <w:rFonts w:hint="eastAsia" w:ascii="仿宋" w:hAnsi="仿宋" w:eastAsia="仿宋"/>
          <w:spacing w:val="0"/>
          <w:sz w:val="28"/>
          <w:szCs w:val="28"/>
        </w:rPr>
        <w:t>7.合同履行期限：详见项目需求。</w:t>
      </w:r>
    </w:p>
    <w:p w14:paraId="2CA1844A">
      <w:pPr>
        <w:widowControl/>
        <w:shd w:val="clear" w:color="auto" w:fill="FFFFFF"/>
        <w:spacing w:line="500" w:lineRule="exact"/>
        <w:ind w:firstLine="562" w:firstLineChars="200"/>
        <w:rPr>
          <w:rFonts w:ascii="仿宋" w:hAnsi="仿宋" w:eastAsia="仿宋" w:cs="仿宋"/>
          <w:b/>
          <w:spacing w:val="0"/>
          <w:kern w:val="0"/>
          <w:sz w:val="28"/>
          <w:szCs w:val="28"/>
        </w:rPr>
      </w:pPr>
      <w:r>
        <w:rPr>
          <w:rFonts w:hint="eastAsia" w:ascii="仿宋" w:hAnsi="仿宋" w:eastAsia="仿宋" w:cs="仿宋"/>
          <w:b/>
          <w:spacing w:val="0"/>
          <w:kern w:val="0"/>
          <w:sz w:val="28"/>
          <w:szCs w:val="28"/>
        </w:rPr>
        <w:t>二、申请人的资格要求</w:t>
      </w:r>
    </w:p>
    <w:p w14:paraId="0B9A9E8E">
      <w:pPr>
        <w:snapToGrid w:val="0"/>
        <w:spacing w:line="500" w:lineRule="exact"/>
        <w:ind w:firstLine="560" w:firstLineChars="200"/>
        <w:contextualSpacing/>
        <w:rPr>
          <w:rFonts w:hint="eastAsia" w:ascii="仿宋" w:hAnsi="仿宋" w:eastAsia="仿宋" w:cs="仿宋"/>
          <w:spacing w:val="0"/>
          <w:sz w:val="28"/>
          <w:szCs w:val="28"/>
        </w:rPr>
      </w:pPr>
      <w:r>
        <w:rPr>
          <w:rFonts w:hint="eastAsia" w:ascii="仿宋" w:hAnsi="仿宋" w:eastAsia="仿宋" w:cs="仿宋"/>
          <w:spacing w:val="0"/>
          <w:sz w:val="28"/>
          <w:szCs w:val="28"/>
        </w:rPr>
        <w:t>1.满足《中华人民共和国政府采购法》第二十二条规定。</w:t>
      </w:r>
    </w:p>
    <w:p w14:paraId="21A012A9">
      <w:pPr>
        <w:widowControl/>
        <w:shd w:val="clear" w:color="auto" w:fill="FFFFFF"/>
        <w:spacing w:line="500" w:lineRule="exact"/>
        <w:ind w:firstLine="560" w:firstLineChars="200"/>
        <w:jc w:val="left"/>
        <w:rPr>
          <w:rFonts w:hint="eastAsia" w:ascii="仿宋" w:hAnsi="仿宋" w:eastAsia="仿宋" w:cs="仿宋"/>
          <w:spacing w:val="0"/>
          <w:kern w:val="0"/>
          <w:sz w:val="28"/>
          <w:szCs w:val="28"/>
        </w:rPr>
      </w:pPr>
      <w:r>
        <w:rPr>
          <w:rFonts w:hint="eastAsia" w:ascii="仿宋" w:hAnsi="仿宋" w:eastAsia="仿宋" w:cs="仿宋"/>
          <w:spacing w:val="0"/>
          <w:kern w:val="0"/>
          <w:sz w:val="28"/>
          <w:szCs w:val="28"/>
        </w:rPr>
        <w:t>2.本项目的特定资格要求：无。</w:t>
      </w:r>
    </w:p>
    <w:p w14:paraId="7814EA35">
      <w:pPr>
        <w:pStyle w:val="2"/>
        <w:spacing w:after="0" w:line="500" w:lineRule="exact"/>
        <w:ind w:firstLine="560" w:firstLineChars="200"/>
        <w:rPr>
          <w:rFonts w:hint="eastAsia" w:ascii="仿宋" w:hAnsi="仿宋" w:eastAsia="仿宋" w:cs="仿宋"/>
          <w:spacing w:val="0"/>
          <w:sz w:val="28"/>
          <w:szCs w:val="28"/>
        </w:rPr>
      </w:pPr>
      <w:r>
        <w:rPr>
          <w:rFonts w:hint="eastAsia" w:ascii="仿宋" w:hAnsi="仿宋" w:eastAsia="仿宋" w:cs="仿宋"/>
          <w:spacing w:val="0"/>
          <w:sz w:val="28"/>
          <w:szCs w:val="28"/>
        </w:rPr>
        <w:t>3.落实政府采购政策需满足的资格要求：本项目专门面向中小企业（须按照财库（2020）46号文要求提供中小企业声明函,格式见附件)。</w:t>
      </w:r>
    </w:p>
    <w:p w14:paraId="3D45AF72">
      <w:pPr>
        <w:snapToGrid w:val="0"/>
        <w:spacing w:line="500" w:lineRule="exact"/>
        <w:ind w:firstLine="560" w:firstLineChars="200"/>
        <w:contextualSpacing/>
        <w:rPr>
          <w:rFonts w:hint="eastAsia" w:ascii="仿宋" w:hAnsi="仿宋" w:eastAsia="仿宋" w:cs="仿宋"/>
          <w:spacing w:val="0"/>
          <w:sz w:val="28"/>
          <w:szCs w:val="28"/>
        </w:rPr>
      </w:pPr>
      <w:r>
        <w:rPr>
          <w:rFonts w:hint="eastAsia" w:ascii="仿宋" w:hAnsi="仿宋" w:eastAsia="仿宋" w:cs="仿宋"/>
          <w:spacing w:val="0"/>
          <w:sz w:val="28"/>
          <w:szCs w:val="28"/>
        </w:rPr>
        <w:t>4.本项目不接受联合体参与。</w:t>
      </w:r>
    </w:p>
    <w:p w14:paraId="75C19773">
      <w:pPr>
        <w:widowControl/>
        <w:shd w:val="clear" w:color="auto" w:fill="FFFFFF"/>
        <w:spacing w:line="500" w:lineRule="exact"/>
        <w:ind w:firstLine="562" w:firstLineChars="200"/>
        <w:rPr>
          <w:rFonts w:ascii="仿宋" w:hAnsi="仿宋" w:eastAsia="仿宋" w:cs="仿宋"/>
          <w:b/>
          <w:spacing w:val="0"/>
          <w:kern w:val="0"/>
          <w:sz w:val="28"/>
          <w:szCs w:val="28"/>
        </w:rPr>
      </w:pPr>
      <w:r>
        <w:rPr>
          <w:rFonts w:hint="eastAsia" w:ascii="仿宋" w:hAnsi="仿宋" w:eastAsia="仿宋" w:cs="仿宋"/>
          <w:b/>
          <w:spacing w:val="0"/>
          <w:kern w:val="0"/>
          <w:sz w:val="28"/>
          <w:szCs w:val="28"/>
        </w:rPr>
        <w:t>三、获取采购文件</w:t>
      </w:r>
    </w:p>
    <w:p w14:paraId="1FBCD69D">
      <w:pPr>
        <w:widowControl/>
        <w:shd w:val="clear" w:color="auto" w:fill="FFFFFF"/>
        <w:spacing w:line="500" w:lineRule="exact"/>
        <w:ind w:firstLine="560" w:firstLineChars="200"/>
        <w:rPr>
          <w:rFonts w:ascii="仿宋" w:hAnsi="仿宋" w:eastAsia="仿宋" w:cs="仿宋"/>
          <w:spacing w:val="0"/>
          <w:kern w:val="0"/>
          <w:sz w:val="28"/>
          <w:szCs w:val="28"/>
        </w:rPr>
      </w:pPr>
      <w:r>
        <w:rPr>
          <w:rFonts w:hint="eastAsia" w:ascii="仿宋" w:hAnsi="仿宋" w:eastAsia="仿宋" w:cs="仿宋"/>
          <w:spacing w:val="0"/>
          <w:kern w:val="0"/>
          <w:sz w:val="28"/>
          <w:szCs w:val="28"/>
          <w:highlight w:val="none"/>
        </w:rPr>
        <w:t>时间：202</w:t>
      </w:r>
      <w:r>
        <w:rPr>
          <w:rFonts w:hint="eastAsia" w:ascii="仿宋" w:hAnsi="仿宋" w:eastAsia="仿宋" w:cs="仿宋"/>
          <w:spacing w:val="0"/>
          <w:kern w:val="0"/>
          <w:sz w:val="28"/>
          <w:szCs w:val="28"/>
          <w:highlight w:val="none"/>
          <w:lang w:val="en-US" w:eastAsia="zh-CN"/>
        </w:rPr>
        <w:t>4</w:t>
      </w:r>
      <w:r>
        <w:rPr>
          <w:rFonts w:hint="eastAsia" w:ascii="仿宋" w:hAnsi="仿宋" w:eastAsia="仿宋" w:cs="仿宋"/>
          <w:spacing w:val="0"/>
          <w:kern w:val="0"/>
          <w:sz w:val="28"/>
          <w:szCs w:val="28"/>
          <w:highlight w:val="none"/>
        </w:rPr>
        <w:t>年</w:t>
      </w:r>
      <w:r>
        <w:rPr>
          <w:rFonts w:hint="eastAsia" w:ascii="仿宋" w:hAnsi="仿宋" w:eastAsia="仿宋" w:cs="仿宋"/>
          <w:spacing w:val="0"/>
          <w:kern w:val="0"/>
          <w:sz w:val="28"/>
          <w:szCs w:val="28"/>
          <w:highlight w:val="none"/>
          <w:lang w:val="en-US" w:eastAsia="zh-CN"/>
        </w:rPr>
        <w:t>10</w:t>
      </w:r>
      <w:r>
        <w:rPr>
          <w:rFonts w:hint="eastAsia" w:ascii="仿宋" w:hAnsi="仿宋" w:eastAsia="仿宋" w:cs="仿宋"/>
          <w:spacing w:val="0"/>
          <w:kern w:val="0"/>
          <w:sz w:val="28"/>
          <w:szCs w:val="28"/>
          <w:highlight w:val="none"/>
        </w:rPr>
        <w:t>月</w:t>
      </w:r>
      <w:r>
        <w:rPr>
          <w:rFonts w:hint="eastAsia" w:ascii="仿宋" w:hAnsi="仿宋" w:eastAsia="仿宋" w:cs="仿宋"/>
          <w:spacing w:val="0"/>
          <w:kern w:val="0"/>
          <w:sz w:val="28"/>
          <w:szCs w:val="28"/>
          <w:highlight w:val="none"/>
          <w:lang w:val="en-US" w:eastAsia="zh-CN"/>
        </w:rPr>
        <w:t>25</w:t>
      </w:r>
      <w:r>
        <w:rPr>
          <w:rFonts w:hint="eastAsia" w:ascii="仿宋" w:hAnsi="仿宋" w:eastAsia="仿宋" w:cs="仿宋"/>
          <w:spacing w:val="0"/>
          <w:kern w:val="0"/>
          <w:sz w:val="28"/>
          <w:szCs w:val="28"/>
          <w:highlight w:val="none"/>
        </w:rPr>
        <w:t>日至202</w:t>
      </w:r>
      <w:r>
        <w:rPr>
          <w:rFonts w:hint="eastAsia" w:ascii="仿宋" w:hAnsi="仿宋" w:eastAsia="仿宋" w:cs="仿宋"/>
          <w:spacing w:val="0"/>
          <w:kern w:val="0"/>
          <w:sz w:val="28"/>
          <w:szCs w:val="28"/>
          <w:highlight w:val="none"/>
          <w:lang w:val="en-US" w:eastAsia="zh-CN"/>
        </w:rPr>
        <w:t>4</w:t>
      </w:r>
      <w:r>
        <w:rPr>
          <w:rFonts w:hint="eastAsia" w:ascii="仿宋" w:hAnsi="仿宋" w:eastAsia="仿宋" w:cs="仿宋"/>
          <w:spacing w:val="0"/>
          <w:kern w:val="0"/>
          <w:sz w:val="28"/>
          <w:szCs w:val="28"/>
          <w:highlight w:val="none"/>
        </w:rPr>
        <w:t>年</w:t>
      </w:r>
      <w:r>
        <w:rPr>
          <w:rFonts w:hint="eastAsia" w:ascii="仿宋" w:hAnsi="仿宋" w:eastAsia="仿宋" w:cs="仿宋"/>
          <w:spacing w:val="0"/>
          <w:kern w:val="0"/>
          <w:sz w:val="28"/>
          <w:szCs w:val="28"/>
          <w:highlight w:val="none"/>
          <w:lang w:val="en-US" w:eastAsia="zh-CN"/>
        </w:rPr>
        <w:t>10</w:t>
      </w:r>
      <w:r>
        <w:rPr>
          <w:rFonts w:hint="eastAsia" w:ascii="仿宋" w:hAnsi="仿宋" w:eastAsia="仿宋" w:cs="仿宋"/>
          <w:spacing w:val="0"/>
          <w:kern w:val="0"/>
          <w:sz w:val="28"/>
          <w:szCs w:val="28"/>
          <w:highlight w:val="none"/>
        </w:rPr>
        <w:t>月</w:t>
      </w:r>
      <w:r>
        <w:rPr>
          <w:rFonts w:hint="eastAsia" w:ascii="仿宋" w:hAnsi="仿宋" w:eastAsia="仿宋" w:cs="仿宋"/>
          <w:spacing w:val="0"/>
          <w:kern w:val="0"/>
          <w:sz w:val="28"/>
          <w:szCs w:val="28"/>
          <w:highlight w:val="none"/>
          <w:lang w:val="en-US" w:eastAsia="zh-CN"/>
        </w:rPr>
        <w:t>31</w:t>
      </w:r>
      <w:r>
        <w:rPr>
          <w:rFonts w:hint="eastAsia" w:ascii="仿宋" w:hAnsi="仿宋" w:eastAsia="仿宋" w:cs="仿宋"/>
          <w:spacing w:val="0"/>
          <w:kern w:val="0"/>
          <w:sz w:val="28"/>
          <w:szCs w:val="28"/>
          <w:highlight w:val="none"/>
        </w:rPr>
        <w:t>日。</w:t>
      </w:r>
    </w:p>
    <w:p w14:paraId="3F5C34C6">
      <w:pPr>
        <w:snapToGrid w:val="0"/>
        <w:spacing w:line="500" w:lineRule="exact"/>
        <w:ind w:firstLine="560" w:firstLineChars="200"/>
        <w:contextualSpacing/>
        <w:rPr>
          <w:rFonts w:hint="eastAsia" w:ascii="仿宋" w:hAnsi="仿宋" w:eastAsia="仿宋" w:cs="仿宋"/>
          <w:spacing w:val="0"/>
          <w:sz w:val="28"/>
          <w:szCs w:val="28"/>
        </w:rPr>
      </w:pPr>
      <w:r>
        <w:rPr>
          <w:rFonts w:hint="eastAsia" w:ascii="仿宋" w:hAnsi="仿宋" w:eastAsia="仿宋" w:cs="仿宋"/>
          <w:spacing w:val="0"/>
          <w:sz w:val="28"/>
          <w:szCs w:val="28"/>
        </w:rPr>
        <w:t>地点：供应商登录</w:t>
      </w:r>
      <w:r>
        <w:rPr>
          <w:rFonts w:hint="eastAsia" w:ascii="仿宋" w:hAnsi="仿宋" w:eastAsia="仿宋" w:cs="仿宋"/>
          <w:spacing w:val="0"/>
          <w:kern w:val="0"/>
          <w:sz w:val="28"/>
          <w:szCs w:val="28"/>
        </w:rPr>
        <w:t>南通市海门区人民政府官网—政府信息公开—部门（单位）信息公开—教育体育局—法定主动公开内容—政府采购栏</w:t>
      </w:r>
      <w:r>
        <w:rPr>
          <w:rFonts w:hint="eastAsia" w:ascii="仿宋" w:hAnsi="仿宋" w:eastAsia="仿宋" w:cs="仿宋"/>
          <w:spacing w:val="0"/>
          <w:sz w:val="28"/>
          <w:szCs w:val="28"/>
        </w:rPr>
        <w:t>，自行下载询价文件等招标资料。</w:t>
      </w:r>
    </w:p>
    <w:p w14:paraId="5179F65C">
      <w:pPr>
        <w:widowControl/>
        <w:shd w:val="clear" w:color="auto" w:fill="FFFFFF"/>
        <w:spacing w:line="500" w:lineRule="exact"/>
        <w:ind w:firstLine="562" w:firstLineChars="200"/>
        <w:rPr>
          <w:rFonts w:ascii="仿宋" w:hAnsi="仿宋" w:eastAsia="仿宋" w:cs="仿宋"/>
          <w:b/>
          <w:spacing w:val="0"/>
          <w:kern w:val="0"/>
          <w:sz w:val="28"/>
          <w:szCs w:val="28"/>
        </w:rPr>
      </w:pPr>
      <w:r>
        <w:rPr>
          <w:rFonts w:hint="eastAsia" w:ascii="仿宋" w:hAnsi="仿宋" w:eastAsia="仿宋" w:cs="仿宋"/>
          <w:b/>
          <w:spacing w:val="0"/>
          <w:kern w:val="0"/>
          <w:sz w:val="28"/>
          <w:szCs w:val="28"/>
        </w:rPr>
        <w:t>四、响应文件提交</w:t>
      </w:r>
    </w:p>
    <w:p w14:paraId="22FBA252">
      <w:pPr>
        <w:widowControl/>
        <w:shd w:val="clear" w:color="auto" w:fill="FFFFFF"/>
        <w:spacing w:line="500" w:lineRule="exact"/>
        <w:ind w:firstLine="560" w:firstLineChars="200"/>
        <w:rPr>
          <w:rFonts w:hint="eastAsia" w:ascii="仿宋" w:hAnsi="仿宋" w:eastAsia="仿宋" w:cs="仿宋"/>
          <w:spacing w:val="0"/>
          <w:kern w:val="0"/>
          <w:sz w:val="28"/>
          <w:szCs w:val="28"/>
          <w:highlight w:val="none"/>
        </w:rPr>
      </w:pPr>
      <w:r>
        <w:rPr>
          <w:rFonts w:hint="eastAsia" w:ascii="仿宋" w:hAnsi="仿宋" w:eastAsia="仿宋" w:cs="仿宋"/>
          <w:spacing w:val="0"/>
          <w:kern w:val="0"/>
          <w:sz w:val="28"/>
          <w:szCs w:val="28"/>
          <w:highlight w:val="none"/>
        </w:rPr>
        <w:t>接收时间：202</w:t>
      </w:r>
      <w:r>
        <w:rPr>
          <w:rFonts w:hint="eastAsia" w:ascii="仿宋" w:hAnsi="仿宋" w:eastAsia="仿宋" w:cs="仿宋"/>
          <w:spacing w:val="0"/>
          <w:kern w:val="0"/>
          <w:sz w:val="28"/>
          <w:szCs w:val="28"/>
          <w:highlight w:val="none"/>
          <w:lang w:val="en-US" w:eastAsia="zh-CN"/>
        </w:rPr>
        <w:t>4</w:t>
      </w:r>
      <w:r>
        <w:rPr>
          <w:rFonts w:hint="eastAsia" w:ascii="仿宋" w:hAnsi="仿宋" w:eastAsia="仿宋" w:cs="仿宋"/>
          <w:spacing w:val="0"/>
          <w:kern w:val="0"/>
          <w:sz w:val="28"/>
          <w:szCs w:val="28"/>
          <w:highlight w:val="none"/>
        </w:rPr>
        <w:t>年</w:t>
      </w:r>
      <w:r>
        <w:rPr>
          <w:rFonts w:hint="eastAsia" w:ascii="仿宋" w:hAnsi="仿宋" w:eastAsia="仿宋" w:cs="仿宋"/>
          <w:spacing w:val="0"/>
          <w:sz w:val="28"/>
          <w:szCs w:val="28"/>
          <w:highlight w:val="none"/>
          <w:lang w:val="en-US" w:eastAsia="zh-CN"/>
        </w:rPr>
        <w:t>10</w:t>
      </w:r>
      <w:r>
        <w:rPr>
          <w:rFonts w:hint="eastAsia" w:ascii="仿宋" w:hAnsi="仿宋" w:eastAsia="仿宋" w:cs="仿宋"/>
          <w:spacing w:val="0"/>
          <w:kern w:val="0"/>
          <w:sz w:val="28"/>
          <w:szCs w:val="28"/>
        </w:rPr>
        <w:t>月</w:t>
      </w:r>
      <w:r>
        <w:rPr>
          <w:rFonts w:hint="eastAsia" w:ascii="仿宋" w:hAnsi="仿宋" w:eastAsia="仿宋" w:cs="仿宋"/>
          <w:spacing w:val="0"/>
          <w:kern w:val="0"/>
          <w:sz w:val="28"/>
          <w:szCs w:val="28"/>
          <w:lang w:val="en-US" w:eastAsia="zh-CN"/>
        </w:rPr>
        <w:t>31</w:t>
      </w:r>
      <w:r>
        <w:rPr>
          <w:rFonts w:hint="eastAsia" w:ascii="仿宋" w:hAnsi="仿宋" w:eastAsia="仿宋" w:cs="仿宋"/>
          <w:spacing w:val="0"/>
          <w:kern w:val="0"/>
          <w:sz w:val="28"/>
          <w:szCs w:val="28"/>
        </w:rPr>
        <w:t>日</w:t>
      </w:r>
      <w:r>
        <w:rPr>
          <w:rFonts w:hint="eastAsia" w:ascii="仿宋" w:hAnsi="仿宋" w:eastAsia="仿宋" w:cs="仿宋"/>
          <w:spacing w:val="0"/>
          <w:kern w:val="0"/>
          <w:sz w:val="28"/>
          <w:szCs w:val="28"/>
          <w:lang w:val="en-US" w:eastAsia="zh-CN"/>
        </w:rPr>
        <w:t>15</w:t>
      </w:r>
      <w:r>
        <w:rPr>
          <w:rFonts w:hint="eastAsia" w:ascii="仿宋" w:hAnsi="仿宋" w:eastAsia="仿宋" w:cs="仿宋"/>
          <w:spacing w:val="0"/>
          <w:kern w:val="0"/>
          <w:sz w:val="28"/>
          <w:szCs w:val="28"/>
        </w:rPr>
        <w:t>点</w:t>
      </w:r>
      <w:r>
        <w:rPr>
          <w:rFonts w:hint="eastAsia" w:ascii="仿宋" w:hAnsi="仿宋" w:eastAsia="仿宋" w:cs="仿宋"/>
          <w:spacing w:val="0"/>
          <w:kern w:val="0"/>
          <w:sz w:val="28"/>
          <w:szCs w:val="28"/>
          <w:lang w:val="en-US" w:eastAsia="zh-CN"/>
        </w:rPr>
        <w:t>00分</w:t>
      </w:r>
      <w:r>
        <w:rPr>
          <w:rFonts w:hint="eastAsia" w:ascii="仿宋" w:hAnsi="仿宋" w:eastAsia="仿宋" w:cs="仿宋"/>
          <w:spacing w:val="0"/>
          <w:kern w:val="0"/>
          <w:sz w:val="28"/>
          <w:szCs w:val="28"/>
        </w:rPr>
        <w:t>至</w:t>
      </w:r>
      <w:r>
        <w:rPr>
          <w:rFonts w:hint="eastAsia" w:ascii="仿宋" w:hAnsi="仿宋" w:eastAsia="仿宋" w:cs="仿宋"/>
          <w:spacing w:val="0"/>
          <w:kern w:val="0"/>
          <w:sz w:val="28"/>
          <w:szCs w:val="28"/>
          <w:lang w:val="en-US" w:eastAsia="zh-CN"/>
        </w:rPr>
        <w:t>15</w:t>
      </w:r>
      <w:r>
        <w:rPr>
          <w:rFonts w:hint="eastAsia" w:ascii="仿宋" w:hAnsi="仿宋" w:eastAsia="仿宋" w:cs="仿宋"/>
          <w:spacing w:val="0"/>
          <w:kern w:val="0"/>
          <w:sz w:val="28"/>
          <w:szCs w:val="28"/>
        </w:rPr>
        <w:t>点</w:t>
      </w:r>
      <w:r>
        <w:rPr>
          <w:rFonts w:hint="eastAsia" w:ascii="仿宋" w:hAnsi="仿宋" w:eastAsia="仿宋" w:cs="仿宋"/>
          <w:spacing w:val="0"/>
          <w:kern w:val="0"/>
          <w:sz w:val="28"/>
          <w:szCs w:val="28"/>
          <w:lang w:val="en-US" w:eastAsia="zh-CN"/>
        </w:rPr>
        <w:t>30</w:t>
      </w:r>
      <w:r>
        <w:rPr>
          <w:rFonts w:hint="eastAsia" w:ascii="仿宋" w:hAnsi="仿宋" w:eastAsia="仿宋" w:cs="仿宋"/>
          <w:spacing w:val="0"/>
          <w:kern w:val="0"/>
          <w:sz w:val="28"/>
          <w:szCs w:val="28"/>
        </w:rPr>
        <w:t>分</w:t>
      </w:r>
      <w:r>
        <w:rPr>
          <w:rFonts w:hint="eastAsia" w:ascii="仿宋" w:hAnsi="仿宋" w:eastAsia="仿宋" w:cs="仿宋"/>
          <w:spacing w:val="0"/>
          <w:kern w:val="0"/>
          <w:sz w:val="28"/>
          <w:szCs w:val="28"/>
          <w:highlight w:val="none"/>
        </w:rPr>
        <w:t>（北京时间）。</w:t>
      </w:r>
    </w:p>
    <w:p w14:paraId="3FD4C909">
      <w:pPr>
        <w:widowControl/>
        <w:shd w:val="clear" w:color="auto" w:fill="FFFFFF"/>
        <w:spacing w:line="500" w:lineRule="exact"/>
        <w:ind w:firstLine="560" w:firstLineChars="200"/>
        <w:rPr>
          <w:rFonts w:hint="eastAsia" w:ascii="仿宋" w:hAnsi="仿宋" w:eastAsia="仿宋" w:cs="仿宋"/>
          <w:spacing w:val="0"/>
          <w:kern w:val="0"/>
          <w:sz w:val="28"/>
          <w:szCs w:val="28"/>
          <w:highlight w:val="none"/>
        </w:rPr>
      </w:pPr>
      <w:r>
        <w:rPr>
          <w:rFonts w:hint="eastAsia" w:ascii="仿宋" w:hAnsi="仿宋" w:eastAsia="仿宋" w:cs="仿宋"/>
          <w:spacing w:val="0"/>
          <w:kern w:val="0"/>
          <w:sz w:val="28"/>
          <w:szCs w:val="28"/>
          <w:highlight w:val="none"/>
        </w:rPr>
        <w:t>截止时间：202</w:t>
      </w:r>
      <w:r>
        <w:rPr>
          <w:rFonts w:hint="eastAsia" w:ascii="仿宋" w:hAnsi="仿宋" w:eastAsia="仿宋" w:cs="仿宋"/>
          <w:spacing w:val="0"/>
          <w:kern w:val="0"/>
          <w:sz w:val="28"/>
          <w:szCs w:val="28"/>
          <w:highlight w:val="none"/>
          <w:lang w:val="en-US" w:eastAsia="zh-CN"/>
        </w:rPr>
        <w:t>4</w:t>
      </w:r>
      <w:r>
        <w:rPr>
          <w:rFonts w:hint="eastAsia" w:ascii="仿宋" w:hAnsi="仿宋" w:eastAsia="仿宋" w:cs="仿宋"/>
          <w:spacing w:val="0"/>
          <w:kern w:val="0"/>
          <w:sz w:val="28"/>
          <w:szCs w:val="28"/>
          <w:highlight w:val="none"/>
        </w:rPr>
        <w:t>年</w:t>
      </w:r>
      <w:r>
        <w:rPr>
          <w:rFonts w:hint="eastAsia" w:ascii="仿宋" w:hAnsi="仿宋" w:eastAsia="仿宋" w:cs="仿宋"/>
          <w:spacing w:val="0"/>
          <w:sz w:val="28"/>
          <w:szCs w:val="28"/>
          <w:highlight w:val="none"/>
          <w:lang w:val="en-US" w:eastAsia="zh-CN"/>
        </w:rPr>
        <w:t>10</w:t>
      </w:r>
      <w:r>
        <w:rPr>
          <w:rFonts w:hint="eastAsia" w:ascii="仿宋" w:hAnsi="仿宋" w:eastAsia="仿宋" w:cs="仿宋"/>
          <w:spacing w:val="0"/>
          <w:kern w:val="0"/>
          <w:sz w:val="28"/>
          <w:szCs w:val="28"/>
        </w:rPr>
        <w:t>月</w:t>
      </w:r>
      <w:r>
        <w:rPr>
          <w:rFonts w:hint="eastAsia" w:ascii="仿宋" w:hAnsi="仿宋" w:eastAsia="仿宋" w:cs="仿宋"/>
          <w:spacing w:val="0"/>
          <w:kern w:val="0"/>
          <w:sz w:val="28"/>
          <w:szCs w:val="28"/>
          <w:lang w:val="en-US" w:eastAsia="zh-CN"/>
        </w:rPr>
        <w:t>31</w:t>
      </w:r>
      <w:r>
        <w:rPr>
          <w:rFonts w:hint="eastAsia" w:ascii="仿宋" w:hAnsi="仿宋" w:eastAsia="仿宋" w:cs="仿宋"/>
          <w:spacing w:val="0"/>
          <w:kern w:val="0"/>
          <w:sz w:val="28"/>
          <w:szCs w:val="28"/>
        </w:rPr>
        <w:t>日</w:t>
      </w:r>
      <w:r>
        <w:rPr>
          <w:rFonts w:hint="eastAsia" w:ascii="仿宋" w:hAnsi="仿宋" w:eastAsia="仿宋" w:cs="仿宋"/>
          <w:spacing w:val="0"/>
          <w:kern w:val="0"/>
          <w:sz w:val="28"/>
          <w:szCs w:val="28"/>
          <w:lang w:val="en-US" w:eastAsia="zh-CN"/>
        </w:rPr>
        <w:t>15</w:t>
      </w:r>
      <w:r>
        <w:rPr>
          <w:rFonts w:hint="eastAsia" w:ascii="仿宋" w:hAnsi="仿宋" w:eastAsia="仿宋" w:cs="仿宋"/>
          <w:spacing w:val="0"/>
          <w:kern w:val="0"/>
          <w:sz w:val="28"/>
          <w:szCs w:val="28"/>
        </w:rPr>
        <w:t>点</w:t>
      </w:r>
      <w:r>
        <w:rPr>
          <w:rFonts w:hint="eastAsia" w:ascii="仿宋" w:hAnsi="仿宋" w:eastAsia="仿宋" w:cs="仿宋"/>
          <w:spacing w:val="0"/>
          <w:kern w:val="0"/>
          <w:sz w:val="28"/>
          <w:szCs w:val="28"/>
          <w:lang w:val="en-US" w:eastAsia="zh-CN"/>
        </w:rPr>
        <w:t>30</w:t>
      </w:r>
      <w:r>
        <w:rPr>
          <w:rFonts w:hint="eastAsia" w:ascii="仿宋" w:hAnsi="仿宋" w:eastAsia="仿宋" w:cs="仿宋"/>
          <w:spacing w:val="0"/>
          <w:kern w:val="0"/>
          <w:sz w:val="28"/>
          <w:szCs w:val="28"/>
        </w:rPr>
        <w:t>分</w:t>
      </w:r>
      <w:r>
        <w:rPr>
          <w:rFonts w:hint="eastAsia" w:ascii="仿宋" w:hAnsi="仿宋" w:eastAsia="仿宋" w:cs="仿宋"/>
          <w:spacing w:val="0"/>
          <w:kern w:val="0"/>
          <w:sz w:val="28"/>
          <w:szCs w:val="28"/>
          <w:highlight w:val="none"/>
        </w:rPr>
        <w:t>（北京时间）。</w:t>
      </w:r>
    </w:p>
    <w:p w14:paraId="176128CE">
      <w:pPr>
        <w:widowControl/>
        <w:shd w:val="clear" w:color="auto" w:fill="FFFFFF"/>
        <w:spacing w:line="500" w:lineRule="exact"/>
        <w:ind w:firstLine="560" w:firstLineChars="200"/>
        <w:rPr>
          <w:rFonts w:hint="eastAsia" w:ascii="仿宋" w:hAnsi="仿宋" w:eastAsia="仿宋" w:cs="仿宋"/>
          <w:spacing w:val="0"/>
          <w:kern w:val="0"/>
          <w:sz w:val="28"/>
          <w:szCs w:val="28"/>
        </w:rPr>
      </w:pPr>
      <w:r>
        <w:rPr>
          <w:rFonts w:hint="eastAsia" w:ascii="仿宋" w:hAnsi="仿宋" w:eastAsia="仿宋" w:cs="仿宋"/>
          <w:spacing w:val="0"/>
          <w:kern w:val="0"/>
          <w:sz w:val="28"/>
          <w:szCs w:val="28"/>
        </w:rPr>
        <w:t>地点：南通市海门区教育体育局1016室（南通市海门区张謇大道899号）。</w:t>
      </w:r>
    </w:p>
    <w:p w14:paraId="3352840A">
      <w:pPr>
        <w:widowControl/>
        <w:shd w:val="clear" w:color="auto" w:fill="FFFFFF"/>
        <w:spacing w:line="500" w:lineRule="exact"/>
        <w:ind w:firstLine="560" w:firstLineChars="200"/>
        <w:rPr>
          <w:rFonts w:hint="eastAsia" w:ascii="仿宋" w:hAnsi="仿宋" w:eastAsia="仿宋" w:cs="仿宋"/>
          <w:spacing w:val="0"/>
          <w:kern w:val="0"/>
          <w:sz w:val="28"/>
          <w:szCs w:val="28"/>
        </w:rPr>
      </w:pPr>
      <w:r>
        <w:rPr>
          <w:rFonts w:hint="eastAsia" w:ascii="仿宋" w:hAnsi="仿宋" w:eastAsia="仿宋" w:cs="仿宋"/>
          <w:spacing w:val="0"/>
          <w:kern w:val="0"/>
          <w:sz w:val="28"/>
          <w:szCs w:val="28"/>
        </w:rPr>
        <w:t>特别提醒：逾期送达将拒收。</w:t>
      </w:r>
    </w:p>
    <w:p w14:paraId="2A724B61">
      <w:pPr>
        <w:snapToGrid w:val="0"/>
        <w:spacing w:line="500" w:lineRule="exact"/>
        <w:ind w:firstLine="560" w:firstLineChars="200"/>
        <w:contextualSpacing/>
        <w:rPr>
          <w:rFonts w:ascii="仿宋" w:hAnsi="仿宋" w:eastAsia="仿宋" w:cs="仿宋"/>
          <w:spacing w:val="0"/>
          <w:kern w:val="0"/>
          <w:sz w:val="28"/>
          <w:szCs w:val="28"/>
        </w:rPr>
      </w:pPr>
      <w:r>
        <w:rPr>
          <w:rFonts w:hint="eastAsia" w:ascii="仿宋" w:hAnsi="仿宋" w:eastAsia="仿宋" w:cs="仿宋"/>
          <w:spacing w:val="0"/>
          <w:kern w:val="0"/>
          <w:sz w:val="28"/>
          <w:szCs w:val="28"/>
        </w:rPr>
        <w:t>招标代理机构联系人：龚先生  联系电话：13390995870</w:t>
      </w:r>
    </w:p>
    <w:p w14:paraId="27A10218">
      <w:pPr>
        <w:widowControl/>
        <w:shd w:val="clear" w:color="auto" w:fill="FFFFFF"/>
        <w:spacing w:line="500" w:lineRule="exact"/>
        <w:ind w:firstLine="562" w:firstLineChars="200"/>
        <w:rPr>
          <w:rFonts w:ascii="仿宋" w:hAnsi="仿宋" w:eastAsia="仿宋" w:cs="仿宋"/>
          <w:b/>
          <w:spacing w:val="0"/>
          <w:kern w:val="0"/>
          <w:sz w:val="28"/>
          <w:szCs w:val="28"/>
        </w:rPr>
      </w:pPr>
      <w:r>
        <w:rPr>
          <w:rFonts w:hint="eastAsia" w:ascii="仿宋" w:hAnsi="仿宋" w:eastAsia="仿宋" w:cs="仿宋"/>
          <w:b/>
          <w:spacing w:val="0"/>
          <w:kern w:val="0"/>
          <w:sz w:val="28"/>
          <w:szCs w:val="28"/>
        </w:rPr>
        <w:t>五、开启</w:t>
      </w:r>
    </w:p>
    <w:p w14:paraId="1BCF88B0">
      <w:pPr>
        <w:widowControl/>
        <w:shd w:val="clear" w:color="auto" w:fill="FFFFFF"/>
        <w:spacing w:line="500" w:lineRule="exact"/>
        <w:ind w:firstLine="560" w:firstLineChars="200"/>
        <w:rPr>
          <w:rFonts w:ascii="仿宋" w:hAnsi="仿宋" w:eastAsia="仿宋" w:cs="仿宋"/>
          <w:spacing w:val="0"/>
          <w:kern w:val="0"/>
          <w:sz w:val="28"/>
          <w:szCs w:val="28"/>
          <w:highlight w:val="none"/>
        </w:rPr>
      </w:pPr>
      <w:r>
        <w:rPr>
          <w:rFonts w:hint="eastAsia" w:ascii="仿宋" w:hAnsi="仿宋" w:eastAsia="仿宋" w:cs="仿宋"/>
          <w:spacing w:val="0"/>
          <w:kern w:val="0"/>
          <w:sz w:val="28"/>
          <w:szCs w:val="28"/>
          <w:highlight w:val="none"/>
        </w:rPr>
        <w:t>时间：202</w:t>
      </w:r>
      <w:r>
        <w:rPr>
          <w:rFonts w:hint="eastAsia" w:ascii="仿宋" w:hAnsi="仿宋" w:eastAsia="仿宋" w:cs="仿宋"/>
          <w:spacing w:val="0"/>
          <w:kern w:val="0"/>
          <w:sz w:val="28"/>
          <w:szCs w:val="28"/>
          <w:highlight w:val="none"/>
          <w:lang w:val="en-US" w:eastAsia="zh-CN"/>
        </w:rPr>
        <w:t>4</w:t>
      </w:r>
      <w:r>
        <w:rPr>
          <w:rFonts w:hint="eastAsia" w:ascii="仿宋" w:hAnsi="仿宋" w:eastAsia="仿宋" w:cs="仿宋"/>
          <w:spacing w:val="0"/>
          <w:kern w:val="0"/>
          <w:sz w:val="28"/>
          <w:szCs w:val="28"/>
          <w:highlight w:val="none"/>
        </w:rPr>
        <w:t>年</w:t>
      </w:r>
      <w:r>
        <w:rPr>
          <w:rFonts w:hint="eastAsia" w:ascii="仿宋" w:hAnsi="仿宋" w:eastAsia="仿宋" w:cs="仿宋"/>
          <w:spacing w:val="0"/>
          <w:sz w:val="28"/>
          <w:szCs w:val="28"/>
          <w:highlight w:val="none"/>
          <w:lang w:val="en-US" w:eastAsia="zh-CN"/>
        </w:rPr>
        <w:t>10</w:t>
      </w:r>
      <w:r>
        <w:rPr>
          <w:rFonts w:hint="eastAsia" w:ascii="仿宋" w:hAnsi="仿宋" w:eastAsia="仿宋" w:cs="仿宋"/>
          <w:spacing w:val="0"/>
          <w:kern w:val="0"/>
          <w:sz w:val="28"/>
          <w:szCs w:val="28"/>
        </w:rPr>
        <w:t>月</w:t>
      </w:r>
      <w:r>
        <w:rPr>
          <w:rFonts w:hint="eastAsia" w:ascii="仿宋" w:hAnsi="仿宋" w:eastAsia="仿宋" w:cs="仿宋"/>
          <w:spacing w:val="0"/>
          <w:kern w:val="0"/>
          <w:sz w:val="28"/>
          <w:szCs w:val="28"/>
          <w:lang w:val="en-US" w:eastAsia="zh-CN"/>
        </w:rPr>
        <w:t>15</w:t>
      </w:r>
      <w:r>
        <w:rPr>
          <w:rFonts w:hint="eastAsia" w:ascii="仿宋" w:hAnsi="仿宋" w:eastAsia="仿宋" w:cs="仿宋"/>
          <w:spacing w:val="0"/>
          <w:kern w:val="0"/>
          <w:sz w:val="28"/>
          <w:szCs w:val="28"/>
        </w:rPr>
        <w:t>日</w:t>
      </w:r>
      <w:r>
        <w:rPr>
          <w:rFonts w:hint="eastAsia" w:ascii="仿宋" w:hAnsi="仿宋" w:eastAsia="仿宋" w:cs="仿宋"/>
          <w:spacing w:val="0"/>
          <w:kern w:val="0"/>
          <w:sz w:val="28"/>
          <w:szCs w:val="28"/>
          <w:lang w:val="en-US" w:eastAsia="zh-CN"/>
        </w:rPr>
        <w:t>15</w:t>
      </w:r>
      <w:r>
        <w:rPr>
          <w:rFonts w:hint="eastAsia" w:ascii="仿宋" w:hAnsi="仿宋" w:eastAsia="仿宋" w:cs="仿宋"/>
          <w:spacing w:val="0"/>
          <w:kern w:val="0"/>
          <w:sz w:val="28"/>
          <w:szCs w:val="28"/>
        </w:rPr>
        <w:t>点</w:t>
      </w:r>
      <w:r>
        <w:rPr>
          <w:rFonts w:hint="eastAsia" w:ascii="仿宋" w:hAnsi="仿宋" w:eastAsia="仿宋" w:cs="仿宋"/>
          <w:spacing w:val="0"/>
          <w:kern w:val="0"/>
          <w:sz w:val="28"/>
          <w:szCs w:val="28"/>
          <w:lang w:val="en-US" w:eastAsia="zh-CN"/>
        </w:rPr>
        <w:t>30</w:t>
      </w:r>
      <w:r>
        <w:rPr>
          <w:rFonts w:hint="eastAsia" w:ascii="仿宋" w:hAnsi="仿宋" w:eastAsia="仿宋" w:cs="仿宋"/>
          <w:spacing w:val="0"/>
          <w:kern w:val="0"/>
          <w:sz w:val="28"/>
          <w:szCs w:val="28"/>
          <w:highlight w:val="none"/>
        </w:rPr>
        <w:t>分（北京时间）</w:t>
      </w:r>
    </w:p>
    <w:p w14:paraId="593B1FA3">
      <w:pPr>
        <w:widowControl/>
        <w:shd w:val="clear" w:color="auto" w:fill="FFFFFF"/>
        <w:spacing w:line="500" w:lineRule="exact"/>
        <w:ind w:firstLine="560" w:firstLineChars="200"/>
        <w:rPr>
          <w:rFonts w:hint="eastAsia" w:ascii="仿宋" w:hAnsi="仿宋" w:eastAsia="仿宋" w:cs="仿宋"/>
          <w:spacing w:val="0"/>
          <w:kern w:val="0"/>
          <w:sz w:val="28"/>
          <w:szCs w:val="28"/>
        </w:rPr>
      </w:pPr>
      <w:r>
        <w:rPr>
          <w:rFonts w:hint="eastAsia" w:ascii="仿宋" w:hAnsi="仿宋" w:eastAsia="仿宋" w:cs="仿宋"/>
          <w:spacing w:val="0"/>
          <w:kern w:val="0"/>
          <w:sz w:val="28"/>
          <w:szCs w:val="28"/>
        </w:rPr>
        <w:t>地点：南通市海门区教育体育局</w:t>
      </w:r>
      <w:r>
        <w:rPr>
          <w:rFonts w:hint="eastAsia" w:ascii="仿宋" w:hAnsi="仿宋" w:eastAsia="仿宋" w:cs="仿宋"/>
          <w:spacing w:val="0"/>
          <w:kern w:val="0"/>
          <w:sz w:val="28"/>
          <w:szCs w:val="28"/>
          <w:lang w:val="en-US" w:eastAsia="zh-CN"/>
        </w:rPr>
        <w:t>301</w:t>
      </w:r>
      <w:r>
        <w:rPr>
          <w:rFonts w:hint="eastAsia" w:ascii="仿宋" w:hAnsi="仿宋" w:eastAsia="仿宋" w:cs="仿宋"/>
          <w:spacing w:val="0"/>
          <w:kern w:val="0"/>
          <w:sz w:val="28"/>
          <w:szCs w:val="28"/>
        </w:rPr>
        <w:t>室（南通市海门区张謇大道899号）。</w:t>
      </w:r>
    </w:p>
    <w:p w14:paraId="40A5AFF2">
      <w:pPr>
        <w:widowControl/>
        <w:shd w:val="clear" w:color="auto" w:fill="FFFFFF"/>
        <w:spacing w:line="500" w:lineRule="exact"/>
        <w:ind w:firstLine="562" w:firstLineChars="200"/>
        <w:rPr>
          <w:rFonts w:hint="eastAsia" w:ascii="仿宋" w:hAnsi="仿宋" w:eastAsia="仿宋" w:cs="仿宋"/>
          <w:b/>
          <w:spacing w:val="0"/>
          <w:kern w:val="0"/>
          <w:sz w:val="28"/>
          <w:szCs w:val="28"/>
        </w:rPr>
      </w:pPr>
      <w:r>
        <w:rPr>
          <w:rFonts w:hint="eastAsia" w:ascii="仿宋" w:hAnsi="仿宋" w:eastAsia="仿宋" w:cs="仿宋"/>
          <w:b/>
          <w:spacing w:val="0"/>
          <w:kern w:val="0"/>
          <w:sz w:val="28"/>
          <w:szCs w:val="28"/>
        </w:rPr>
        <w:t>六、询价保证金</w:t>
      </w:r>
    </w:p>
    <w:p w14:paraId="406635B4">
      <w:pPr>
        <w:widowControl/>
        <w:shd w:val="clear" w:color="auto" w:fill="FFFFFF"/>
        <w:spacing w:line="500" w:lineRule="exact"/>
        <w:ind w:firstLine="560" w:firstLineChars="200"/>
        <w:rPr>
          <w:rFonts w:hint="eastAsia" w:ascii="仿宋" w:hAnsi="仿宋" w:eastAsia="仿宋" w:cs="仿宋"/>
          <w:spacing w:val="0"/>
          <w:kern w:val="0"/>
          <w:sz w:val="28"/>
          <w:szCs w:val="28"/>
        </w:rPr>
      </w:pPr>
      <w:r>
        <w:rPr>
          <w:rFonts w:hint="eastAsia" w:ascii="仿宋" w:hAnsi="仿宋" w:eastAsia="仿宋" w:cs="仿宋"/>
          <w:spacing w:val="0"/>
          <w:kern w:val="0"/>
          <w:sz w:val="28"/>
          <w:szCs w:val="28"/>
        </w:rPr>
        <w:t>本项目不需提交询价保证金。</w:t>
      </w:r>
      <w:bookmarkStart w:id="9" w:name="_Toc35393803"/>
      <w:bookmarkStart w:id="10" w:name="_Toc28359017"/>
      <w:bookmarkStart w:id="11" w:name="_Toc28359094"/>
      <w:bookmarkStart w:id="12" w:name="_Toc35393634"/>
    </w:p>
    <w:p w14:paraId="0AFE926B">
      <w:pPr>
        <w:widowControl/>
        <w:shd w:val="clear" w:color="auto" w:fill="FFFFFF"/>
        <w:spacing w:line="500" w:lineRule="exact"/>
        <w:ind w:firstLine="562" w:firstLineChars="200"/>
        <w:rPr>
          <w:rFonts w:hint="eastAsia" w:ascii="仿宋" w:hAnsi="仿宋" w:eastAsia="仿宋" w:cs="仿宋"/>
          <w:b/>
          <w:spacing w:val="0"/>
          <w:kern w:val="0"/>
          <w:sz w:val="28"/>
          <w:szCs w:val="28"/>
        </w:rPr>
      </w:pPr>
      <w:r>
        <w:rPr>
          <w:rFonts w:hint="eastAsia" w:ascii="仿宋" w:hAnsi="仿宋" w:eastAsia="仿宋" w:cs="仿宋"/>
          <w:b/>
          <w:spacing w:val="0"/>
          <w:kern w:val="0"/>
          <w:sz w:val="28"/>
          <w:szCs w:val="28"/>
        </w:rPr>
        <w:t>七、公告期限</w:t>
      </w:r>
      <w:bookmarkEnd w:id="9"/>
      <w:bookmarkEnd w:id="10"/>
      <w:bookmarkEnd w:id="11"/>
      <w:bookmarkEnd w:id="12"/>
    </w:p>
    <w:p w14:paraId="357AC749">
      <w:pPr>
        <w:snapToGrid w:val="0"/>
        <w:spacing w:line="500" w:lineRule="exact"/>
        <w:ind w:firstLine="560" w:firstLineChars="200"/>
        <w:contextualSpacing/>
        <w:rPr>
          <w:rFonts w:hint="eastAsia" w:ascii="仿宋" w:hAnsi="仿宋" w:eastAsia="仿宋" w:cs="仿宋"/>
          <w:spacing w:val="0"/>
          <w:kern w:val="0"/>
          <w:sz w:val="28"/>
          <w:szCs w:val="28"/>
        </w:rPr>
      </w:pPr>
      <w:r>
        <w:rPr>
          <w:rFonts w:hint="eastAsia" w:ascii="仿宋" w:hAnsi="仿宋" w:eastAsia="仿宋" w:cs="仿宋"/>
          <w:spacing w:val="0"/>
          <w:kern w:val="0"/>
          <w:sz w:val="28"/>
          <w:szCs w:val="28"/>
        </w:rPr>
        <w:t>自本公告发布之日起3</w:t>
      </w:r>
      <w:r>
        <w:rPr>
          <w:rFonts w:hint="eastAsia" w:ascii="仿宋" w:hAnsi="仿宋" w:eastAsia="仿宋" w:cs="仿宋"/>
          <w:spacing w:val="0"/>
          <w:kern w:val="0"/>
          <w:sz w:val="28"/>
          <w:szCs w:val="28"/>
          <w:lang w:eastAsia="zh-CN"/>
        </w:rPr>
        <w:t>个工作</w:t>
      </w:r>
      <w:r>
        <w:rPr>
          <w:rFonts w:hint="eastAsia" w:ascii="仿宋" w:hAnsi="仿宋" w:eastAsia="仿宋" w:cs="仿宋"/>
          <w:spacing w:val="0"/>
          <w:kern w:val="0"/>
          <w:sz w:val="28"/>
          <w:szCs w:val="28"/>
        </w:rPr>
        <w:t>日。</w:t>
      </w:r>
    </w:p>
    <w:p w14:paraId="6BFDC947">
      <w:pPr>
        <w:snapToGrid w:val="0"/>
        <w:spacing w:line="500" w:lineRule="exact"/>
        <w:ind w:firstLine="562" w:firstLineChars="200"/>
        <w:contextualSpacing/>
        <w:rPr>
          <w:rFonts w:ascii="仿宋" w:hAnsi="仿宋" w:eastAsia="仿宋" w:cs="仿宋"/>
          <w:b/>
          <w:spacing w:val="0"/>
          <w:kern w:val="0"/>
          <w:sz w:val="28"/>
          <w:szCs w:val="28"/>
        </w:rPr>
      </w:pPr>
      <w:r>
        <w:rPr>
          <w:rFonts w:hint="eastAsia" w:ascii="仿宋" w:hAnsi="仿宋" w:eastAsia="仿宋" w:cs="仿宋"/>
          <w:b/>
          <w:spacing w:val="0"/>
          <w:kern w:val="0"/>
          <w:sz w:val="28"/>
          <w:szCs w:val="28"/>
        </w:rPr>
        <w:t>八、凡对本次采购提出询问，请按以下方式联系</w:t>
      </w:r>
    </w:p>
    <w:p w14:paraId="58FF2CDA">
      <w:pPr>
        <w:widowControl/>
        <w:shd w:val="clear" w:color="auto" w:fill="FFFFFF"/>
        <w:spacing w:line="500" w:lineRule="exact"/>
        <w:ind w:firstLine="560" w:firstLineChars="200"/>
        <w:outlineLvl w:val="1"/>
        <w:rPr>
          <w:rFonts w:ascii="仿宋" w:hAnsi="仿宋" w:eastAsia="仿宋" w:cs="仿宋"/>
          <w:spacing w:val="0"/>
          <w:kern w:val="0"/>
          <w:sz w:val="28"/>
          <w:szCs w:val="28"/>
        </w:rPr>
      </w:pPr>
      <w:r>
        <w:rPr>
          <w:rFonts w:hint="eastAsia" w:ascii="仿宋" w:hAnsi="仿宋" w:eastAsia="仿宋" w:cs="仿宋"/>
          <w:spacing w:val="0"/>
          <w:kern w:val="0"/>
          <w:sz w:val="28"/>
          <w:szCs w:val="28"/>
        </w:rPr>
        <w:t>1.采购人信息</w:t>
      </w:r>
    </w:p>
    <w:p w14:paraId="30E7577A">
      <w:pPr>
        <w:widowControl/>
        <w:shd w:val="clear" w:color="auto" w:fill="FFFFFF"/>
        <w:spacing w:line="500" w:lineRule="exact"/>
        <w:ind w:firstLine="560" w:firstLineChars="200"/>
        <w:outlineLvl w:val="1"/>
        <w:rPr>
          <w:rFonts w:hint="eastAsia" w:ascii="仿宋" w:hAnsi="仿宋" w:eastAsia="仿宋" w:cs="仿宋"/>
          <w:spacing w:val="0"/>
          <w:kern w:val="0"/>
          <w:sz w:val="28"/>
          <w:szCs w:val="28"/>
        </w:rPr>
      </w:pPr>
      <w:r>
        <w:rPr>
          <w:rFonts w:hint="eastAsia" w:ascii="仿宋" w:hAnsi="仿宋" w:eastAsia="仿宋" w:cs="仿宋"/>
          <w:spacing w:val="0"/>
          <w:kern w:val="0"/>
          <w:sz w:val="28"/>
          <w:szCs w:val="28"/>
        </w:rPr>
        <w:t>单位名称：</w:t>
      </w:r>
      <w:r>
        <w:rPr>
          <w:rFonts w:hint="eastAsia" w:ascii="仿宋" w:hAnsi="仿宋" w:eastAsia="仿宋" w:cs="仿宋"/>
          <w:spacing w:val="0"/>
          <w:kern w:val="0"/>
          <w:sz w:val="28"/>
          <w:szCs w:val="28"/>
          <w:lang w:eastAsia="zh-CN"/>
        </w:rPr>
        <w:t>江苏省包场高级中学</w:t>
      </w:r>
      <w:r>
        <w:rPr>
          <w:rFonts w:hint="eastAsia" w:ascii="仿宋" w:hAnsi="仿宋" w:eastAsia="仿宋" w:cs="仿宋"/>
          <w:spacing w:val="0"/>
          <w:kern w:val="0"/>
          <w:sz w:val="28"/>
          <w:szCs w:val="28"/>
        </w:rPr>
        <w:t xml:space="preserve">                  </w:t>
      </w:r>
    </w:p>
    <w:p w14:paraId="3819BBF6">
      <w:pPr>
        <w:widowControl/>
        <w:shd w:val="clear" w:color="auto" w:fill="FFFFFF"/>
        <w:spacing w:line="500" w:lineRule="exact"/>
        <w:ind w:firstLine="560" w:firstLineChars="200"/>
        <w:outlineLvl w:val="1"/>
        <w:rPr>
          <w:rFonts w:hint="default" w:ascii="仿宋" w:hAnsi="仿宋" w:eastAsia="仿宋" w:cs="仿宋"/>
          <w:spacing w:val="0"/>
          <w:kern w:val="0"/>
          <w:sz w:val="28"/>
          <w:szCs w:val="28"/>
          <w:lang w:val="en-US" w:eastAsia="zh-CN"/>
        </w:rPr>
      </w:pPr>
      <w:r>
        <w:rPr>
          <w:rFonts w:hint="eastAsia" w:ascii="仿宋" w:hAnsi="仿宋" w:eastAsia="仿宋" w:cs="仿宋"/>
          <w:spacing w:val="0"/>
          <w:kern w:val="0"/>
          <w:sz w:val="28"/>
          <w:szCs w:val="28"/>
        </w:rPr>
        <w:t>联系方式：</w:t>
      </w:r>
      <w:r>
        <w:rPr>
          <w:rFonts w:hint="eastAsia" w:ascii="仿宋" w:hAnsi="仿宋" w:eastAsia="仿宋" w:cs="仿宋"/>
          <w:spacing w:val="0"/>
          <w:kern w:val="0"/>
          <w:sz w:val="28"/>
          <w:szCs w:val="28"/>
          <w:lang w:eastAsia="zh-CN"/>
        </w:rPr>
        <w:t>毛</w:t>
      </w:r>
      <w:r>
        <w:rPr>
          <w:rFonts w:hint="eastAsia" w:ascii="仿宋" w:hAnsi="仿宋" w:eastAsia="仿宋" w:cs="仿宋"/>
          <w:spacing w:val="0"/>
          <w:kern w:val="0"/>
          <w:sz w:val="28"/>
          <w:szCs w:val="28"/>
        </w:rPr>
        <w:t>先生  联系电话：</w:t>
      </w:r>
      <w:r>
        <w:rPr>
          <w:rFonts w:hint="eastAsia" w:ascii="仿宋" w:hAnsi="仿宋" w:eastAsia="仿宋" w:cs="仿宋"/>
          <w:spacing w:val="0"/>
          <w:kern w:val="0"/>
          <w:sz w:val="28"/>
          <w:szCs w:val="28"/>
          <w:lang w:val="en-US" w:eastAsia="zh-CN"/>
        </w:rPr>
        <w:t>13912891902</w:t>
      </w:r>
    </w:p>
    <w:p w14:paraId="02A03BDE">
      <w:pPr>
        <w:widowControl/>
        <w:shd w:val="clear" w:color="auto" w:fill="FFFFFF"/>
        <w:spacing w:line="500" w:lineRule="exact"/>
        <w:ind w:firstLine="560" w:firstLineChars="200"/>
        <w:outlineLvl w:val="1"/>
        <w:rPr>
          <w:rFonts w:hint="eastAsia" w:ascii="仿宋" w:hAnsi="仿宋" w:eastAsia="仿宋" w:cs="仿宋"/>
          <w:spacing w:val="0"/>
          <w:kern w:val="0"/>
          <w:sz w:val="28"/>
          <w:szCs w:val="28"/>
        </w:rPr>
      </w:pPr>
      <w:r>
        <w:rPr>
          <w:rFonts w:hint="eastAsia" w:ascii="仿宋" w:hAnsi="仿宋" w:eastAsia="仿宋" w:cs="仿宋"/>
          <w:spacing w:val="0"/>
          <w:kern w:val="0"/>
          <w:sz w:val="28"/>
          <w:szCs w:val="28"/>
        </w:rPr>
        <w:t>地    址：</w:t>
      </w:r>
      <w:r>
        <w:rPr>
          <w:rFonts w:hint="eastAsia" w:ascii="仿宋" w:hAnsi="仿宋" w:eastAsia="仿宋" w:cs="仿宋"/>
          <w:spacing w:val="0"/>
          <w:sz w:val="28"/>
          <w:szCs w:val="28"/>
          <w:lang w:eastAsia="zh-CN"/>
        </w:rPr>
        <w:t>南通市海门区包场镇开福路</w:t>
      </w:r>
      <w:r>
        <w:rPr>
          <w:rFonts w:hint="eastAsia" w:ascii="仿宋" w:hAnsi="仿宋" w:eastAsia="仿宋" w:cs="仿宋"/>
          <w:spacing w:val="0"/>
          <w:sz w:val="28"/>
          <w:szCs w:val="28"/>
          <w:lang w:val="en-US" w:eastAsia="zh-CN"/>
        </w:rPr>
        <w:t>3号</w:t>
      </w:r>
      <w:r>
        <w:rPr>
          <w:rFonts w:hint="eastAsia" w:ascii="仿宋" w:hAnsi="仿宋" w:eastAsia="仿宋" w:cs="仿宋"/>
          <w:spacing w:val="0"/>
          <w:kern w:val="0"/>
          <w:sz w:val="28"/>
          <w:szCs w:val="28"/>
        </w:rPr>
        <w:t xml:space="preserve">   </w:t>
      </w:r>
    </w:p>
    <w:p w14:paraId="454C9D5A">
      <w:pPr>
        <w:widowControl/>
        <w:shd w:val="clear" w:color="auto" w:fill="FFFFFF"/>
        <w:adjustRightInd w:val="0"/>
        <w:snapToGrid w:val="0"/>
        <w:spacing w:line="500" w:lineRule="exact"/>
        <w:ind w:firstLine="560" w:firstLineChars="200"/>
        <w:outlineLvl w:val="1"/>
        <w:rPr>
          <w:rFonts w:ascii="仿宋" w:hAnsi="仿宋" w:eastAsia="仿宋" w:cs="仿宋"/>
          <w:spacing w:val="0"/>
          <w:kern w:val="0"/>
          <w:sz w:val="28"/>
          <w:szCs w:val="28"/>
        </w:rPr>
      </w:pPr>
      <w:r>
        <w:rPr>
          <w:rFonts w:hint="eastAsia" w:ascii="仿宋" w:hAnsi="仿宋" w:eastAsia="仿宋" w:cs="仿宋"/>
          <w:spacing w:val="0"/>
          <w:kern w:val="0"/>
          <w:sz w:val="28"/>
          <w:szCs w:val="28"/>
        </w:rPr>
        <w:t>2.采购代理机构信息</w:t>
      </w:r>
    </w:p>
    <w:p w14:paraId="182BE19E">
      <w:pPr>
        <w:widowControl/>
        <w:shd w:val="clear" w:color="auto" w:fill="FFFFFF"/>
        <w:adjustRightInd w:val="0"/>
        <w:snapToGrid w:val="0"/>
        <w:spacing w:line="500" w:lineRule="exact"/>
        <w:ind w:firstLine="560" w:firstLineChars="200"/>
        <w:outlineLvl w:val="1"/>
        <w:rPr>
          <w:rFonts w:hint="eastAsia" w:ascii="仿宋" w:hAnsi="仿宋" w:eastAsia="仿宋" w:cs="仿宋"/>
          <w:spacing w:val="0"/>
          <w:kern w:val="0"/>
          <w:sz w:val="28"/>
          <w:szCs w:val="28"/>
        </w:rPr>
      </w:pPr>
      <w:r>
        <w:rPr>
          <w:rFonts w:hint="eastAsia" w:ascii="仿宋" w:hAnsi="仿宋" w:eastAsia="仿宋" w:cs="仿宋"/>
          <w:spacing w:val="0"/>
          <w:kern w:val="0"/>
          <w:sz w:val="28"/>
          <w:szCs w:val="28"/>
        </w:rPr>
        <w:t>单位名称：江苏爱德信工程项目管理有限公司</w:t>
      </w:r>
    </w:p>
    <w:p w14:paraId="5BB6151F">
      <w:pPr>
        <w:widowControl/>
        <w:shd w:val="clear" w:color="auto" w:fill="FFFFFF"/>
        <w:adjustRightInd w:val="0"/>
        <w:snapToGrid w:val="0"/>
        <w:spacing w:line="500" w:lineRule="exact"/>
        <w:ind w:firstLine="560" w:firstLineChars="200"/>
        <w:outlineLvl w:val="1"/>
        <w:rPr>
          <w:rFonts w:ascii="仿宋" w:hAnsi="仿宋" w:eastAsia="仿宋" w:cs="仿宋"/>
          <w:spacing w:val="0"/>
          <w:kern w:val="0"/>
          <w:sz w:val="28"/>
          <w:szCs w:val="28"/>
        </w:rPr>
      </w:pPr>
      <w:r>
        <w:rPr>
          <w:rFonts w:hint="eastAsia" w:ascii="仿宋" w:hAnsi="仿宋" w:eastAsia="仿宋" w:cs="仿宋"/>
          <w:spacing w:val="0"/>
          <w:kern w:val="0"/>
          <w:sz w:val="28"/>
          <w:szCs w:val="28"/>
        </w:rPr>
        <w:t>联系方式：龚先生 联系电话：0513-82205679  13390995870</w:t>
      </w:r>
    </w:p>
    <w:p w14:paraId="7D0BF79F">
      <w:pPr>
        <w:widowControl/>
        <w:shd w:val="clear" w:color="auto" w:fill="FFFFFF"/>
        <w:adjustRightInd w:val="0"/>
        <w:snapToGrid w:val="0"/>
        <w:spacing w:line="500" w:lineRule="exact"/>
        <w:ind w:firstLine="560" w:firstLineChars="200"/>
        <w:jc w:val="left"/>
        <w:outlineLvl w:val="1"/>
      </w:pPr>
      <w:r>
        <w:rPr>
          <w:rFonts w:hint="eastAsia" w:ascii="仿宋" w:hAnsi="仿宋" w:eastAsia="仿宋" w:cs="仿宋"/>
          <w:spacing w:val="0"/>
          <w:kern w:val="0"/>
          <w:sz w:val="28"/>
          <w:szCs w:val="28"/>
        </w:rPr>
        <w:t>地    址：海门区北海西路99号大生创业园内303幢东单元三楼</w:t>
      </w:r>
    </w:p>
    <w:p w14:paraId="168E2B7A">
      <w:pPr>
        <w:autoSpaceDE w:val="0"/>
        <w:autoSpaceDN w:val="0"/>
        <w:spacing w:line="500" w:lineRule="exact"/>
        <w:ind w:firstLine="560" w:firstLineChars="200"/>
        <w:jc w:val="left"/>
        <w:rPr>
          <w:rFonts w:ascii="仿宋" w:hAnsi="仿宋" w:eastAsia="仿宋" w:cs="仿宋"/>
          <w:kern w:val="0"/>
          <w:sz w:val="28"/>
          <w:szCs w:val="28"/>
        </w:rPr>
      </w:pPr>
    </w:p>
    <w:p w14:paraId="2F0C7797">
      <w:pPr>
        <w:pStyle w:val="9"/>
        <w:rPr>
          <w:rFonts w:ascii="仿宋" w:hAnsi="仿宋" w:eastAsia="仿宋" w:cs="仿宋"/>
          <w:kern w:val="0"/>
          <w:sz w:val="28"/>
          <w:szCs w:val="28"/>
        </w:rPr>
      </w:pPr>
    </w:p>
    <w:p w14:paraId="508197D0">
      <w:pPr>
        <w:pStyle w:val="9"/>
        <w:rPr>
          <w:rFonts w:ascii="仿宋" w:hAnsi="仿宋" w:eastAsia="仿宋" w:cs="仿宋"/>
          <w:kern w:val="0"/>
          <w:sz w:val="28"/>
          <w:szCs w:val="28"/>
        </w:rPr>
      </w:pPr>
    </w:p>
    <w:p w14:paraId="155C3821">
      <w:pPr>
        <w:pStyle w:val="9"/>
        <w:rPr>
          <w:rFonts w:ascii="仿宋" w:hAnsi="仿宋" w:eastAsia="仿宋" w:cs="仿宋"/>
          <w:kern w:val="0"/>
          <w:sz w:val="28"/>
          <w:szCs w:val="28"/>
        </w:rPr>
      </w:pPr>
    </w:p>
    <w:p w14:paraId="5F20D16C">
      <w:pPr>
        <w:pStyle w:val="9"/>
        <w:rPr>
          <w:rFonts w:ascii="仿宋" w:hAnsi="仿宋" w:eastAsia="仿宋" w:cs="仿宋"/>
          <w:kern w:val="0"/>
          <w:sz w:val="28"/>
          <w:szCs w:val="28"/>
        </w:rPr>
      </w:pPr>
    </w:p>
    <w:p w14:paraId="61F2E712">
      <w:pPr>
        <w:pStyle w:val="9"/>
        <w:rPr>
          <w:rFonts w:ascii="仿宋" w:hAnsi="仿宋" w:eastAsia="仿宋" w:cs="仿宋"/>
          <w:kern w:val="0"/>
          <w:sz w:val="28"/>
          <w:szCs w:val="28"/>
        </w:rPr>
      </w:pPr>
    </w:p>
    <w:bookmarkEnd w:id="0"/>
    <w:bookmarkEnd w:id="7"/>
    <w:bookmarkEnd w:id="8"/>
    <w:p w14:paraId="0C604E46">
      <w:pPr>
        <w:widowControl/>
        <w:numPr>
          <w:ilvl w:val="0"/>
          <w:numId w:val="0"/>
        </w:numPr>
        <w:spacing w:line="500" w:lineRule="exact"/>
        <w:jc w:val="center"/>
        <w:rPr>
          <w:rFonts w:hint="eastAsia" w:ascii="仿宋" w:hAnsi="仿宋" w:eastAsia="仿宋" w:cs="仿宋"/>
          <w:b/>
          <w:bCs/>
          <w:kern w:val="0"/>
          <w:sz w:val="32"/>
          <w:szCs w:val="32"/>
        </w:rPr>
      </w:pPr>
      <w:r>
        <w:rPr>
          <w:rFonts w:hint="eastAsia" w:ascii="仿宋_GB2312" w:hAnsi="Times New Roman" w:eastAsia="仿宋_GB2312"/>
          <w:b/>
          <w:bCs/>
          <w:sz w:val="36"/>
          <w:szCs w:val="36"/>
          <w:lang w:eastAsia="zh-CN"/>
        </w:rPr>
        <w:t>第二部分</w:t>
      </w:r>
      <w:r>
        <w:rPr>
          <w:rFonts w:hint="eastAsia" w:ascii="仿宋_GB2312" w:hAnsi="Times New Roman" w:eastAsia="仿宋_GB2312"/>
          <w:b/>
          <w:bCs/>
          <w:sz w:val="36"/>
          <w:szCs w:val="36"/>
        </w:rPr>
        <w:t xml:space="preserve"> 采购项目需求</w:t>
      </w:r>
    </w:p>
    <w:tbl>
      <w:tblPr>
        <w:tblStyle w:val="10"/>
        <w:tblpPr w:leftFromText="180" w:rightFromText="180" w:vertAnchor="page" w:horzAnchor="page" w:tblpX="1424" w:tblpY="2130"/>
        <w:tblW w:w="9242" w:type="dxa"/>
        <w:tblInd w:w="0" w:type="dxa"/>
        <w:tblLayout w:type="fixed"/>
        <w:tblCellMar>
          <w:top w:w="0" w:type="dxa"/>
          <w:left w:w="108" w:type="dxa"/>
          <w:bottom w:w="0" w:type="dxa"/>
          <w:right w:w="108" w:type="dxa"/>
        </w:tblCellMar>
      </w:tblPr>
      <w:tblGrid>
        <w:gridCol w:w="557"/>
        <w:gridCol w:w="1120"/>
        <w:gridCol w:w="4131"/>
        <w:gridCol w:w="612"/>
        <w:gridCol w:w="1022"/>
        <w:gridCol w:w="766"/>
        <w:gridCol w:w="1034"/>
      </w:tblGrid>
      <w:tr w14:paraId="628263AB">
        <w:tblPrEx>
          <w:tblCellMar>
            <w:top w:w="0" w:type="dxa"/>
            <w:left w:w="108" w:type="dxa"/>
            <w:bottom w:w="0" w:type="dxa"/>
            <w:right w:w="108" w:type="dxa"/>
          </w:tblCellMar>
        </w:tblPrEx>
        <w:trPr>
          <w:trHeight w:val="90" w:hRule="atLeast"/>
        </w:trPr>
        <w:tc>
          <w:tcPr>
            <w:tcW w:w="9242" w:type="dxa"/>
            <w:gridSpan w:val="7"/>
            <w:tcBorders>
              <w:top w:val="nil"/>
              <w:left w:val="nil"/>
              <w:bottom w:val="single" w:color="auto" w:sz="4" w:space="0"/>
              <w:right w:val="nil"/>
            </w:tcBorders>
            <w:noWrap w:val="0"/>
            <w:vAlign w:val="center"/>
          </w:tcPr>
          <w:p w14:paraId="29304E8A">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 w:hAnsi="仿宋" w:eastAsia="仿宋" w:cs="仿宋"/>
                <w:b/>
                <w:bCs/>
                <w:kern w:val="0"/>
                <w:sz w:val="32"/>
                <w:szCs w:val="32"/>
              </w:rPr>
            </w:pPr>
            <w:r>
              <w:rPr>
                <w:rFonts w:hint="eastAsia" w:ascii="仿宋" w:hAnsi="仿宋" w:eastAsia="仿宋" w:cs="仿宋"/>
                <w:b/>
                <w:sz w:val="32"/>
                <w:szCs w:val="32"/>
                <w:lang w:eastAsia="zh-CN"/>
              </w:rPr>
              <w:t>第一章</w:t>
            </w:r>
            <w:r>
              <w:rPr>
                <w:rFonts w:hint="eastAsia" w:ascii="仿宋" w:hAnsi="仿宋" w:eastAsia="仿宋" w:cs="仿宋"/>
                <w:b/>
                <w:sz w:val="32"/>
                <w:szCs w:val="32"/>
              </w:rPr>
              <w:t xml:space="preserve"> </w:t>
            </w:r>
            <w:r>
              <w:rPr>
                <w:rFonts w:hint="eastAsia" w:ascii="仿宋" w:hAnsi="仿宋" w:eastAsia="仿宋" w:cs="仿宋"/>
                <w:b/>
                <w:bCs/>
                <w:kern w:val="0"/>
                <w:sz w:val="32"/>
                <w:szCs w:val="32"/>
              </w:rPr>
              <w:t>采购项目内容</w:t>
            </w:r>
          </w:p>
          <w:p w14:paraId="0E0C4DC1">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b/>
                <w:bCs/>
                <w:kern w:val="0"/>
                <w:sz w:val="32"/>
                <w:szCs w:val="32"/>
                <w:lang w:eastAsia="zh-CN"/>
              </w:rPr>
            </w:pPr>
            <w:r>
              <w:rPr>
                <w:rFonts w:hint="eastAsia" w:ascii="仿宋" w:hAnsi="仿宋" w:eastAsia="仿宋" w:cs="仿宋"/>
                <w:spacing w:val="0"/>
                <w:sz w:val="28"/>
                <w:szCs w:val="28"/>
                <w:lang w:eastAsia="zh-CN"/>
              </w:rPr>
              <w:t>江苏省包场高级中学采购年度</w:t>
            </w:r>
            <w:r>
              <w:rPr>
                <w:rFonts w:hint="eastAsia" w:ascii="仿宋" w:hAnsi="仿宋" w:eastAsia="仿宋" w:cs="仿宋"/>
                <w:spacing w:val="0"/>
                <w:sz w:val="28"/>
                <w:szCs w:val="28"/>
              </w:rPr>
              <w:t>广告设计、制作</w:t>
            </w:r>
            <w:r>
              <w:rPr>
                <w:rFonts w:hint="eastAsia" w:ascii="仿宋" w:hAnsi="仿宋" w:eastAsia="仿宋" w:cs="仿宋"/>
                <w:spacing w:val="0"/>
                <w:sz w:val="28"/>
                <w:szCs w:val="28"/>
                <w:lang w:eastAsia="zh-CN"/>
              </w:rPr>
              <w:t>、</w:t>
            </w:r>
            <w:r>
              <w:rPr>
                <w:rFonts w:hint="eastAsia" w:ascii="仿宋" w:hAnsi="仿宋" w:eastAsia="仿宋" w:cs="仿宋"/>
                <w:spacing w:val="0"/>
                <w:sz w:val="28"/>
                <w:szCs w:val="28"/>
              </w:rPr>
              <w:t>安装</w:t>
            </w:r>
            <w:r>
              <w:rPr>
                <w:rFonts w:hint="eastAsia" w:ascii="仿宋" w:hAnsi="仿宋" w:eastAsia="仿宋" w:cs="仿宋"/>
                <w:spacing w:val="0"/>
                <w:sz w:val="28"/>
                <w:szCs w:val="28"/>
                <w:lang w:eastAsia="zh-CN"/>
              </w:rPr>
              <w:t>项目</w:t>
            </w:r>
            <w:r>
              <w:rPr>
                <w:rFonts w:hint="eastAsia" w:ascii="仿宋" w:hAnsi="仿宋" w:eastAsia="仿宋" w:cs="仿宋"/>
                <w:spacing w:val="0"/>
                <w:kern w:val="0"/>
                <w:sz w:val="28"/>
                <w:szCs w:val="28"/>
              </w:rPr>
              <w:t>，详见清单。</w:t>
            </w:r>
          </w:p>
        </w:tc>
      </w:tr>
      <w:tr w14:paraId="57DBB1C7">
        <w:tblPrEx>
          <w:tblCellMar>
            <w:top w:w="0" w:type="dxa"/>
            <w:left w:w="108" w:type="dxa"/>
            <w:bottom w:w="0" w:type="dxa"/>
            <w:right w:w="108" w:type="dxa"/>
          </w:tblCellMar>
        </w:tblPrEx>
        <w:trPr>
          <w:trHeight w:val="540" w:hRule="atLeast"/>
        </w:trPr>
        <w:tc>
          <w:tcPr>
            <w:tcW w:w="557" w:type="dxa"/>
            <w:tcBorders>
              <w:top w:val="single" w:color="auto" w:sz="4" w:space="0"/>
              <w:left w:val="single" w:color="auto" w:sz="4" w:space="0"/>
              <w:bottom w:val="single" w:color="auto" w:sz="4" w:space="0"/>
              <w:right w:val="single" w:color="auto" w:sz="4" w:space="0"/>
            </w:tcBorders>
            <w:noWrap w:val="0"/>
            <w:vAlign w:val="center"/>
          </w:tcPr>
          <w:p w14:paraId="06F2980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ascii="宋体" w:hAnsi="宋体"/>
                <w:b/>
                <w:bCs/>
                <w:sz w:val="16"/>
                <w:szCs w:val="16"/>
              </w:rPr>
            </w:pPr>
            <w:r>
              <w:rPr>
                <w:rFonts w:hint="eastAsia" w:ascii="宋体" w:hAnsi="宋体"/>
                <w:b/>
                <w:bCs/>
                <w:sz w:val="16"/>
                <w:szCs w:val="16"/>
              </w:rPr>
              <w:t>序号</w:t>
            </w:r>
          </w:p>
        </w:tc>
        <w:tc>
          <w:tcPr>
            <w:tcW w:w="1120" w:type="dxa"/>
            <w:tcBorders>
              <w:top w:val="single" w:color="auto" w:sz="4" w:space="0"/>
              <w:left w:val="single" w:color="auto" w:sz="4" w:space="0"/>
              <w:bottom w:val="single" w:color="auto" w:sz="4" w:space="0"/>
              <w:right w:val="single" w:color="auto" w:sz="4" w:space="0"/>
            </w:tcBorders>
            <w:noWrap w:val="0"/>
            <w:vAlign w:val="center"/>
          </w:tcPr>
          <w:p w14:paraId="6201375E">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ascii="宋体" w:hAnsi="宋体"/>
                <w:b/>
                <w:bCs/>
                <w:color w:val="000000"/>
                <w:sz w:val="16"/>
                <w:szCs w:val="16"/>
              </w:rPr>
            </w:pPr>
            <w:r>
              <w:rPr>
                <w:rFonts w:hint="eastAsia" w:ascii="宋体" w:hAnsi="宋体"/>
                <w:b/>
                <w:bCs/>
                <w:color w:val="000000"/>
                <w:kern w:val="0"/>
                <w:sz w:val="16"/>
                <w:szCs w:val="16"/>
              </w:rPr>
              <w:t>项目名称</w:t>
            </w:r>
          </w:p>
        </w:tc>
        <w:tc>
          <w:tcPr>
            <w:tcW w:w="4131" w:type="dxa"/>
            <w:tcBorders>
              <w:top w:val="single" w:color="auto" w:sz="4" w:space="0"/>
              <w:left w:val="single" w:color="auto" w:sz="4" w:space="0"/>
              <w:bottom w:val="single" w:color="auto" w:sz="4" w:space="0"/>
              <w:right w:val="single" w:color="auto" w:sz="4" w:space="0"/>
            </w:tcBorders>
            <w:noWrap w:val="0"/>
            <w:vAlign w:val="center"/>
          </w:tcPr>
          <w:p w14:paraId="7550D7E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ascii="宋体" w:hAnsi="宋体"/>
                <w:b/>
                <w:bCs/>
                <w:color w:val="000000"/>
                <w:sz w:val="16"/>
                <w:szCs w:val="16"/>
              </w:rPr>
            </w:pPr>
            <w:r>
              <w:rPr>
                <w:rFonts w:hint="eastAsia" w:ascii="宋体" w:hAnsi="宋体"/>
                <w:b/>
                <w:bCs/>
                <w:color w:val="000000"/>
                <w:kern w:val="0"/>
                <w:sz w:val="16"/>
                <w:szCs w:val="16"/>
              </w:rPr>
              <w:t>项目描述（工艺制作要求）</w:t>
            </w:r>
          </w:p>
        </w:tc>
        <w:tc>
          <w:tcPr>
            <w:tcW w:w="612" w:type="dxa"/>
            <w:tcBorders>
              <w:top w:val="single" w:color="auto" w:sz="4" w:space="0"/>
              <w:left w:val="single" w:color="auto" w:sz="4" w:space="0"/>
              <w:bottom w:val="single" w:color="auto" w:sz="4" w:space="0"/>
              <w:right w:val="single" w:color="auto" w:sz="4" w:space="0"/>
            </w:tcBorders>
            <w:noWrap w:val="0"/>
            <w:vAlign w:val="center"/>
          </w:tcPr>
          <w:p w14:paraId="6E70875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b/>
                <w:bCs/>
                <w:color w:val="000000"/>
                <w:kern w:val="0"/>
                <w:sz w:val="16"/>
                <w:szCs w:val="16"/>
                <w:lang w:eastAsia="zh-CN"/>
              </w:rPr>
            </w:pPr>
            <w:r>
              <w:rPr>
                <w:rFonts w:hint="eastAsia" w:ascii="宋体" w:hAnsi="宋体"/>
                <w:b/>
                <w:bCs/>
                <w:color w:val="000000"/>
                <w:kern w:val="0"/>
                <w:sz w:val="16"/>
                <w:szCs w:val="16"/>
                <w:lang w:eastAsia="zh-CN"/>
              </w:rPr>
              <w:t>单位</w:t>
            </w:r>
          </w:p>
        </w:tc>
        <w:tc>
          <w:tcPr>
            <w:tcW w:w="1022" w:type="dxa"/>
            <w:tcBorders>
              <w:top w:val="single" w:color="auto" w:sz="4" w:space="0"/>
              <w:left w:val="single" w:color="auto" w:sz="4" w:space="0"/>
              <w:bottom w:val="single" w:color="auto" w:sz="4" w:space="0"/>
              <w:right w:val="single" w:color="auto" w:sz="4" w:space="0"/>
            </w:tcBorders>
            <w:noWrap w:val="0"/>
            <w:vAlign w:val="center"/>
          </w:tcPr>
          <w:p w14:paraId="69E6F52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b/>
                <w:bCs/>
                <w:color w:val="000000"/>
                <w:sz w:val="16"/>
                <w:szCs w:val="16"/>
                <w:lang w:eastAsia="zh-CN"/>
              </w:rPr>
            </w:pPr>
            <w:r>
              <w:rPr>
                <w:rFonts w:hint="eastAsia" w:ascii="宋体" w:hAnsi="宋体"/>
                <w:b/>
                <w:bCs/>
                <w:color w:val="000000"/>
                <w:kern w:val="0"/>
                <w:sz w:val="16"/>
                <w:szCs w:val="16"/>
                <w:lang w:eastAsia="zh-CN"/>
              </w:rPr>
              <w:t>预估量</w:t>
            </w:r>
          </w:p>
        </w:tc>
        <w:tc>
          <w:tcPr>
            <w:tcW w:w="766" w:type="dxa"/>
            <w:tcBorders>
              <w:top w:val="single" w:color="auto" w:sz="4" w:space="0"/>
              <w:left w:val="single" w:color="auto" w:sz="4" w:space="0"/>
              <w:bottom w:val="single" w:color="auto" w:sz="4" w:space="0"/>
              <w:right w:val="single" w:color="auto" w:sz="4" w:space="0"/>
            </w:tcBorders>
            <w:noWrap w:val="0"/>
            <w:vAlign w:val="center"/>
          </w:tcPr>
          <w:p w14:paraId="6090C5D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b/>
                <w:bCs/>
                <w:color w:val="000000"/>
                <w:sz w:val="16"/>
                <w:szCs w:val="16"/>
                <w:lang w:val="en-US" w:eastAsia="zh-CN"/>
              </w:rPr>
            </w:pPr>
          </w:p>
        </w:tc>
        <w:tc>
          <w:tcPr>
            <w:tcW w:w="1034" w:type="dxa"/>
            <w:tcBorders>
              <w:top w:val="single" w:color="auto" w:sz="4" w:space="0"/>
              <w:left w:val="single" w:color="auto" w:sz="4" w:space="0"/>
              <w:bottom w:val="single" w:color="auto" w:sz="4" w:space="0"/>
              <w:right w:val="single" w:color="auto" w:sz="4" w:space="0"/>
            </w:tcBorders>
            <w:noWrap/>
            <w:vAlign w:val="center"/>
          </w:tcPr>
          <w:p w14:paraId="376F10C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b/>
                <w:bCs/>
                <w:color w:val="000000"/>
                <w:kern w:val="0"/>
                <w:sz w:val="16"/>
                <w:szCs w:val="16"/>
                <w:lang w:eastAsia="zh-CN"/>
              </w:rPr>
            </w:pPr>
          </w:p>
        </w:tc>
      </w:tr>
      <w:tr w14:paraId="73E318D5">
        <w:tblPrEx>
          <w:tblCellMar>
            <w:top w:w="0" w:type="dxa"/>
            <w:left w:w="108" w:type="dxa"/>
            <w:bottom w:w="0" w:type="dxa"/>
            <w:right w:w="108" w:type="dxa"/>
          </w:tblCellMar>
        </w:tblPrEx>
        <w:trPr>
          <w:trHeight w:val="270" w:hRule="atLeast"/>
        </w:trPr>
        <w:tc>
          <w:tcPr>
            <w:tcW w:w="557" w:type="dxa"/>
            <w:tcBorders>
              <w:top w:val="single" w:color="auto" w:sz="4" w:space="0"/>
              <w:left w:val="single" w:color="000000" w:sz="4" w:space="0"/>
              <w:bottom w:val="single" w:color="000000" w:sz="4" w:space="0"/>
              <w:right w:val="single" w:color="000000" w:sz="4" w:space="0"/>
            </w:tcBorders>
            <w:noWrap w:val="0"/>
            <w:vAlign w:val="center"/>
          </w:tcPr>
          <w:p w14:paraId="05261E9F">
            <w:pPr>
              <w:widowControl/>
              <w:jc w:val="center"/>
              <w:textAlignment w:val="center"/>
              <w:rPr>
                <w:rFonts w:ascii="宋体" w:hAnsi="宋体"/>
                <w:color w:val="000000"/>
                <w:sz w:val="16"/>
                <w:szCs w:val="16"/>
              </w:rPr>
            </w:pPr>
            <w:r>
              <w:rPr>
                <w:rFonts w:hint="eastAsia" w:ascii="宋体" w:hAnsi="宋体"/>
                <w:color w:val="000000"/>
                <w:kern w:val="0"/>
                <w:sz w:val="16"/>
                <w:szCs w:val="16"/>
              </w:rPr>
              <w:t>1</w:t>
            </w:r>
          </w:p>
        </w:tc>
        <w:tc>
          <w:tcPr>
            <w:tcW w:w="1120" w:type="dxa"/>
            <w:vMerge w:val="restart"/>
            <w:tcBorders>
              <w:top w:val="single" w:color="auto" w:sz="4" w:space="0"/>
              <w:left w:val="nil"/>
              <w:bottom w:val="single" w:color="000000" w:sz="4" w:space="0"/>
              <w:right w:val="single" w:color="000000" w:sz="4" w:space="0"/>
            </w:tcBorders>
            <w:noWrap w:val="0"/>
            <w:vAlign w:val="center"/>
          </w:tcPr>
          <w:p w14:paraId="14C3BD53">
            <w:pPr>
              <w:widowControl/>
              <w:jc w:val="center"/>
              <w:textAlignment w:val="center"/>
              <w:rPr>
                <w:rFonts w:ascii="宋体" w:hAnsi="宋体"/>
                <w:color w:val="000000"/>
                <w:sz w:val="16"/>
                <w:szCs w:val="16"/>
              </w:rPr>
            </w:pPr>
            <w:r>
              <w:rPr>
                <w:rFonts w:hint="eastAsia" w:ascii="宋体" w:hAnsi="宋体"/>
                <w:color w:val="000000"/>
                <w:kern w:val="0"/>
                <w:sz w:val="16"/>
                <w:szCs w:val="16"/>
              </w:rPr>
              <w:t>展板类</w:t>
            </w:r>
          </w:p>
        </w:tc>
        <w:tc>
          <w:tcPr>
            <w:tcW w:w="4131" w:type="dxa"/>
            <w:tcBorders>
              <w:top w:val="single" w:color="auto" w:sz="4" w:space="0"/>
              <w:left w:val="nil"/>
              <w:bottom w:val="single" w:color="000000" w:sz="4" w:space="0"/>
              <w:right w:val="single" w:color="000000" w:sz="4" w:space="0"/>
            </w:tcBorders>
            <w:noWrap w:val="0"/>
            <w:vAlign w:val="center"/>
          </w:tcPr>
          <w:p w14:paraId="3321F525">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户外写真</w:t>
            </w:r>
            <w:r>
              <w:rPr>
                <w:rFonts w:hint="eastAsia" w:ascii="宋体" w:hAnsi="宋体"/>
                <w:color w:val="000000"/>
                <w:kern w:val="0"/>
                <w:sz w:val="16"/>
                <w:szCs w:val="16"/>
                <w:lang w:val="en-US" w:eastAsia="zh-CN"/>
              </w:rPr>
              <w:t>5mm厚</w:t>
            </w:r>
            <w:r>
              <w:rPr>
                <w:rFonts w:hint="eastAsia" w:ascii="宋体" w:hAnsi="宋体" w:eastAsia="宋体" w:cs="宋体"/>
                <w:color w:val="000000"/>
                <w:sz w:val="16"/>
                <w:szCs w:val="16"/>
              </w:rPr>
              <w:t>k</w:t>
            </w:r>
            <w:r>
              <w:rPr>
                <w:rFonts w:ascii="宋体" w:hAnsi="宋体" w:eastAsia="宋体" w:cs="宋体"/>
                <w:color w:val="000000"/>
                <w:sz w:val="16"/>
                <w:szCs w:val="16"/>
              </w:rPr>
              <w:t>T板</w:t>
            </w:r>
            <w:r>
              <w:rPr>
                <w:rFonts w:hint="eastAsia" w:ascii="宋体" w:hAnsi="宋体" w:cs="宋体"/>
                <w:color w:val="000000"/>
                <w:sz w:val="16"/>
                <w:szCs w:val="16"/>
                <w:lang w:eastAsia="zh-CN"/>
              </w:rPr>
              <w:t>（</w:t>
            </w:r>
            <w:r>
              <w:rPr>
                <w:rFonts w:hint="eastAsia" w:ascii="宋体" w:hAnsi="宋体"/>
                <w:color w:val="000000"/>
                <w:kern w:val="0"/>
                <w:sz w:val="16"/>
                <w:szCs w:val="16"/>
              </w:rPr>
              <w:t>不裱板</w:t>
            </w:r>
            <w:r>
              <w:rPr>
                <w:rFonts w:hint="eastAsia" w:ascii="宋体" w:hAnsi="宋体" w:cs="宋体"/>
                <w:color w:val="000000"/>
                <w:sz w:val="16"/>
                <w:szCs w:val="16"/>
                <w:lang w:eastAsia="zh-CN"/>
              </w:rPr>
              <w:t>）</w:t>
            </w:r>
          </w:p>
        </w:tc>
        <w:tc>
          <w:tcPr>
            <w:tcW w:w="612" w:type="dxa"/>
            <w:tcBorders>
              <w:top w:val="single" w:color="auto" w:sz="4" w:space="0"/>
              <w:left w:val="nil"/>
              <w:bottom w:val="single" w:color="000000" w:sz="4" w:space="0"/>
              <w:right w:val="single" w:color="000000" w:sz="4" w:space="0"/>
            </w:tcBorders>
            <w:noWrap w:val="0"/>
            <w:vAlign w:val="center"/>
          </w:tcPr>
          <w:p w14:paraId="166B7103">
            <w:pPr>
              <w:widowControl/>
              <w:jc w:val="center"/>
              <w:textAlignment w:val="center"/>
              <w:rPr>
                <w:rFonts w:hint="eastAsia" w:ascii="宋体" w:hAnsi="宋体"/>
                <w:color w:val="000000"/>
                <w:kern w:val="0"/>
                <w:sz w:val="16"/>
                <w:szCs w:val="16"/>
              </w:rPr>
            </w:pPr>
            <w:r>
              <w:rPr>
                <w:rFonts w:hint="eastAsia" w:ascii="宋体" w:hAnsi="宋体"/>
                <w:color w:val="000000"/>
                <w:kern w:val="0"/>
                <w:sz w:val="16"/>
                <w:szCs w:val="16"/>
              </w:rPr>
              <w:t>㎡</w:t>
            </w:r>
          </w:p>
        </w:tc>
        <w:tc>
          <w:tcPr>
            <w:tcW w:w="1022" w:type="dxa"/>
            <w:tcBorders>
              <w:top w:val="single" w:color="auto" w:sz="4" w:space="0"/>
              <w:left w:val="nil"/>
              <w:bottom w:val="single" w:color="000000" w:sz="4" w:space="0"/>
              <w:right w:val="single" w:color="000000" w:sz="4" w:space="0"/>
            </w:tcBorders>
            <w:noWrap w:val="0"/>
            <w:vAlign w:val="center"/>
          </w:tcPr>
          <w:p w14:paraId="480C7294">
            <w:pPr>
              <w:widowControl/>
              <w:jc w:val="center"/>
              <w:textAlignment w:val="center"/>
              <w:rPr>
                <w:rFonts w:ascii="宋体" w:hAnsi="宋体"/>
                <w:color w:val="000000"/>
                <w:sz w:val="16"/>
                <w:szCs w:val="16"/>
              </w:rPr>
            </w:pPr>
            <w:r>
              <w:rPr>
                <w:rFonts w:hint="eastAsia" w:ascii="宋体" w:hAnsi="宋体"/>
                <w:color w:val="000000"/>
                <w:kern w:val="0"/>
                <w:sz w:val="18"/>
                <w:szCs w:val="18"/>
              </w:rPr>
              <w:t>300</w:t>
            </w:r>
          </w:p>
        </w:tc>
        <w:tc>
          <w:tcPr>
            <w:tcW w:w="766" w:type="dxa"/>
            <w:tcBorders>
              <w:top w:val="single" w:color="auto" w:sz="4" w:space="0"/>
              <w:left w:val="nil"/>
              <w:bottom w:val="single" w:color="000000" w:sz="4" w:space="0"/>
              <w:right w:val="single" w:color="000000" w:sz="4" w:space="0"/>
            </w:tcBorders>
            <w:noWrap w:val="0"/>
            <w:vAlign w:val="center"/>
          </w:tcPr>
          <w:p w14:paraId="64A816C5">
            <w:pPr>
              <w:widowControl/>
              <w:jc w:val="center"/>
              <w:textAlignment w:val="center"/>
              <w:rPr>
                <w:rFonts w:ascii="宋体" w:hAnsi="宋体"/>
                <w:color w:val="000000"/>
                <w:sz w:val="16"/>
                <w:szCs w:val="16"/>
              </w:rPr>
            </w:pPr>
          </w:p>
        </w:tc>
        <w:tc>
          <w:tcPr>
            <w:tcW w:w="1034" w:type="dxa"/>
            <w:tcBorders>
              <w:top w:val="single" w:color="auto" w:sz="4" w:space="0"/>
              <w:left w:val="nil"/>
              <w:bottom w:val="single" w:color="000000" w:sz="4" w:space="0"/>
              <w:right w:val="single" w:color="000000" w:sz="4" w:space="0"/>
            </w:tcBorders>
            <w:noWrap/>
            <w:vAlign w:val="center"/>
          </w:tcPr>
          <w:p w14:paraId="2F98E6E6">
            <w:pPr>
              <w:widowControl/>
              <w:jc w:val="center"/>
              <w:textAlignment w:val="center"/>
              <w:rPr>
                <w:rFonts w:hint="default" w:ascii="宋体" w:hAnsi="宋体" w:eastAsia="宋体"/>
                <w:color w:val="000000"/>
                <w:kern w:val="0"/>
                <w:sz w:val="16"/>
                <w:szCs w:val="16"/>
                <w:lang w:val="en-US" w:eastAsia="zh-CN"/>
              </w:rPr>
            </w:pPr>
          </w:p>
        </w:tc>
      </w:tr>
      <w:tr w14:paraId="605944AB">
        <w:tblPrEx>
          <w:tblCellMar>
            <w:top w:w="0" w:type="dxa"/>
            <w:left w:w="108" w:type="dxa"/>
            <w:bottom w:w="0" w:type="dxa"/>
            <w:right w:w="108" w:type="dxa"/>
          </w:tblCellMar>
        </w:tblPrEx>
        <w:trPr>
          <w:trHeight w:val="356"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72AFA509">
            <w:pPr>
              <w:widowControl/>
              <w:jc w:val="center"/>
              <w:textAlignment w:val="center"/>
              <w:rPr>
                <w:rFonts w:ascii="宋体" w:hAnsi="宋体"/>
                <w:color w:val="000000"/>
                <w:sz w:val="16"/>
                <w:szCs w:val="16"/>
              </w:rPr>
            </w:pPr>
            <w:r>
              <w:rPr>
                <w:rFonts w:hint="eastAsia" w:ascii="宋体" w:hAnsi="宋体"/>
                <w:color w:val="000000"/>
                <w:kern w:val="0"/>
                <w:sz w:val="16"/>
                <w:szCs w:val="16"/>
              </w:rPr>
              <w:t>2</w:t>
            </w:r>
          </w:p>
        </w:tc>
        <w:tc>
          <w:tcPr>
            <w:tcW w:w="1120" w:type="dxa"/>
            <w:vMerge w:val="continue"/>
            <w:tcBorders>
              <w:top w:val="nil"/>
              <w:left w:val="nil"/>
              <w:bottom w:val="single" w:color="000000" w:sz="4" w:space="0"/>
              <w:right w:val="single" w:color="000000" w:sz="4" w:space="0"/>
            </w:tcBorders>
            <w:noWrap w:val="0"/>
            <w:vAlign w:val="center"/>
          </w:tcPr>
          <w:p w14:paraId="008BB215">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328E6811">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户外写真裱质</w:t>
            </w:r>
            <w:r>
              <w:rPr>
                <w:rFonts w:hint="eastAsia" w:ascii="宋体" w:hAnsi="宋体"/>
                <w:color w:val="000000"/>
                <w:kern w:val="0"/>
                <w:sz w:val="16"/>
                <w:szCs w:val="16"/>
                <w:lang w:val="en-US" w:eastAsia="zh-CN"/>
              </w:rPr>
              <w:t>5mm厚</w:t>
            </w:r>
            <w:r>
              <w:rPr>
                <w:rFonts w:hint="eastAsia" w:ascii="宋体" w:hAnsi="宋体"/>
                <w:color w:val="000000"/>
                <w:kern w:val="0"/>
                <w:sz w:val="16"/>
                <w:szCs w:val="16"/>
              </w:rPr>
              <w:t>KT板</w:t>
            </w:r>
          </w:p>
        </w:tc>
        <w:tc>
          <w:tcPr>
            <w:tcW w:w="612" w:type="dxa"/>
            <w:tcBorders>
              <w:top w:val="single" w:color="000000" w:sz="4" w:space="0"/>
              <w:left w:val="nil"/>
              <w:bottom w:val="single" w:color="000000" w:sz="4" w:space="0"/>
              <w:right w:val="single" w:color="000000" w:sz="4" w:space="0"/>
            </w:tcBorders>
            <w:noWrap w:val="0"/>
            <w:vAlign w:val="center"/>
          </w:tcPr>
          <w:p w14:paraId="2E7475B4">
            <w:pPr>
              <w:widowControl/>
              <w:jc w:val="center"/>
              <w:textAlignment w:val="center"/>
              <w:rPr>
                <w:rFonts w:hint="eastAsia" w:ascii="宋体" w:hAnsi="宋体"/>
                <w:color w:val="000000"/>
                <w:kern w:val="0"/>
                <w:sz w:val="16"/>
                <w:szCs w:val="16"/>
              </w:rPr>
            </w:pPr>
            <w:r>
              <w:rPr>
                <w:rFonts w:hint="eastAsia" w:ascii="宋体" w:hAnsi="宋体"/>
                <w:color w:val="000000"/>
                <w:kern w:val="0"/>
                <w:sz w:val="16"/>
                <w:szCs w:val="16"/>
              </w:rPr>
              <w:t>㎡</w:t>
            </w:r>
          </w:p>
        </w:tc>
        <w:tc>
          <w:tcPr>
            <w:tcW w:w="1022" w:type="dxa"/>
            <w:tcBorders>
              <w:top w:val="single" w:color="000000" w:sz="4" w:space="0"/>
              <w:left w:val="nil"/>
              <w:bottom w:val="single" w:color="000000" w:sz="4" w:space="0"/>
              <w:right w:val="single" w:color="000000" w:sz="4" w:space="0"/>
            </w:tcBorders>
            <w:noWrap w:val="0"/>
            <w:vAlign w:val="center"/>
          </w:tcPr>
          <w:p w14:paraId="04BE9552">
            <w:pPr>
              <w:widowControl/>
              <w:jc w:val="center"/>
              <w:textAlignment w:val="center"/>
              <w:rPr>
                <w:rFonts w:ascii="宋体" w:hAnsi="宋体"/>
                <w:color w:val="000000"/>
                <w:sz w:val="16"/>
                <w:szCs w:val="16"/>
              </w:rPr>
            </w:pPr>
            <w:r>
              <w:rPr>
                <w:rFonts w:hint="eastAsia" w:ascii="宋体" w:hAnsi="宋体"/>
                <w:color w:val="000000"/>
                <w:kern w:val="0"/>
                <w:sz w:val="18"/>
                <w:szCs w:val="18"/>
              </w:rPr>
              <w:t>500</w:t>
            </w:r>
          </w:p>
        </w:tc>
        <w:tc>
          <w:tcPr>
            <w:tcW w:w="766" w:type="dxa"/>
            <w:tcBorders>
              <w:top w:val="single" w:color="000000" w:sz="4" w:space="0"/>
              <w:left w:val="nil"/>
              <w:bottom w:val="single" w:color="000000" w:sz="4" w:space="0"/>
              <w:right w:val="single" w:color="000000" w:sz="4" w:space="0"/>
            </w:tcBorders>
            <w:noWrap w:val="0"/>
            <w:vAlign w:val="center"/>
          </w:tcPr>
          <w:p w14:paraId="484593C5">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0B1F67B7">
            <w:pPr>
              <w:widowControl/>
              <w:jc w:val="center"/>
              <w:textAlignment w:val="center"/>
              <w:rPr>
                <w:rFonts w:hint="default" w:ascii="宋体" w:hAnsi="宋体" w:eastAsia="宋体"/>
                <w:color w:val="000000"/>
                <w:kern w:val="0"/>
                <w:sz w:val="16"/>
                <w:szCs w:val="16"/>
                <w:lang w:val="en-US" w:eastAsia="zh-CN"/>
              </w:rPr>
            </w:pPr>
          </w:p>
        </w:tc>
      </w:tr>
      <w:tr w14:paraId="194CE974">
        <w:tblPrEx>
          <w:tblCellMar>
            <w:top w:w="0" w:type="dxa"/>
            <w:left w:w="108" w:type="dxa"/>
            <w:bottom w:w="0" w:type="dxa"/>
            <w:right w:w="108" w:type="dxa"/>
          </w:tblCellMar>
        </w:tblPrEx>
        <w:trPr>
          <w:trHeight w:val="349"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47443317">
            <w:pPr>
              <w:widowControl/>
              <w:jc w:val="center"/>
              <w:textAlignment w:val="center"/>
              <w:rPr>
                <w:rFonts w:ascii="宋体" w:hAnsi="宋体"/>
                <w:color w:val="000000"/>
                <w:sz w:val="16"/>
                <w:szCs w:val="16"/>
              </w:rPr>
            </w:pPr>
            <w:r>
              <w:rPr>
                <w:rFonts w:hint="eastAsia" w:ascii="宋体" w:hAnsi="宋体"/>
                <w:color w:val="000000"/>
                <w:kern w:val="0"/>
                <w:sz w:val="16"/>
                <w:szCs w:val="16"/>
              </w:rPr>
              <w:t>3</w:t>
            </w:r>
          </w:p>
        </w:tc>
        <w:tc>
          <w:tcPr>
            <w:tcW w:w="1120" w:type="dxa"/>
            <w:vMerge w:val="continue"/>
            <w:tcBorders>
              <w:top w:val="nil"/>
              <w:left w:val="nil"/>
              <w:bottom w:val="single" w:color="000000" w:sz="4" w:space="0"/>
              <w:right w:val="single" w:color="000000" w:sz="4" w:space="0"/>
            </w:tcBorders>
            <w:noWrap w:val="0"/>
            <w:vAlign w:val="center"/>
          </w:tcPr>
          <w:p w14:paraId="7D992F85">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2295898A">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户外写真裱5mm雪弗板</w:t>
            </w:r>
          </w:p>
        </w:tc>
        <w:tc>
          <w:tcPr>
            <w:tcW w:w="612" w:type="dxa"/>
            <w:tcBorders>
              <w:top w:val="single" w:color="000000" w:sz="4" w:space="0"/>
              <w:left w:val="nil"/>
              <w:bottom w:val="single" w:color="000000" w:sz="4" w:space="0"/>
              <w:right w:val="single" w:color="000000" w:sz="4" w:space="0"/>
            </w:tcBorders>
            <w:noWrap w:val="0"/>
            <w:vAlign w:val="center"/>
          </w:tcPr>
          <w:p w14:paraId="457E6ACB">
            <w:pPr>
              <w:widowControl/>
              <w:jc w:val="center"/>
              <w:textAlignment w:val="center"/>
              <w:rPr>
                <w:rFonts w:hint="eastAsia" w:ascii="宋体" w:hAnsi="宋体"/>
                <w:color w:val="000000"/>
                <w:kern w:val="0"/>
                <w:sz w:val="16"/>
                <w:szCs w:val="16"/>
              </w:rPr>
            </w:pPr>
            <w:r>
              <w:rPr>
                <w:rFonts w:hint="eastAsia" w:ascii="宋体" w:hAnsi="宋体"/>
                <w:color w:val="000000"/>
                <w:kern w:val="0"/>
                <w:sz w:val="16"/>
                <w:szCs w:val="16"/>
              </w:rPr>
              <w:t>㎡</w:t>
            </w:r>
          </w:p>
        </w:tc>
        <w:tc>
          <w:tcPr>
            <w:tcW w:w="1022" w:type="dxa"/>
            <w:tcBorders>
              <w:top w:val="single" w:color="000000" w:sz="4" w:space="0"/>
              <w:left w:val="nil"/>
              <w:bottom w:val="single" w:color="000000" w:sz="4" w:space="0"/>
              <w:right w:val="single" w:color="000000" w:sz="4" w:space="0"/>
            </w:tcBorders>
            <w:noWrap w:val="0"/>
            <w:vAlign w:val="center"/>
          </w:tcPr>
          <w:p w14:paraId="5DDBAC0D">
            <w:pPr>
              <w:widowControl/>
              <w:jc w:val="center"/>
              <w:textAlignment w:val="center"/>
              <w:rPr>
                <w:rFonts w:ascii="宋体" w:hAnsi="宋体"/>
                <w:color w:val="000000"/>
                <w:sz w:val="16"/>
                <w:szCs w:val="16"/>
              </w:rPr>
            </w:pPr>
            <w:r>
              <w:rPr>
                <w:rFonts w:hint="eastAsia" w:ascii="宋体" w:hAnsi="宋体"/>
                <w:color w:val="000000"/>
                <w:kern w:val="0"/>
                <w:sz w:val="18"/>
                <w:szCs w:val="18"/>
              </w:rPr>
              <w:t>200</w:t>
            </w:r>
          </w:p>
        </w:tc>
        <w:tc>
          <w:tcPr>
            <w:tcW w:w="766" w:type="dxa"/>
            <w:tcBorders>
              <w:top w:val="single" w:color="000000" w:sz="4" w:space="0"/>
              <w:left w:val="nil"/>
              <w:bottom w:val="single" w:color="000000" w:sz="4" w:space="0"/>
              <w:right w:val="single" w:color="000000" w:sz="4" w:space="0"/>
            </w:tcBorders>
            <w:noWrap w:val="0"/>
            <w:vAlign w:val="center"/>
          </w:tcPr>
          <w:p w14:paraId="27033FF0">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4772E812">
            <w:pPr>
              <w:widowControl/>
              <w:jc w:val="center"/>
              <w:textAlignment w:val="center"/>
              <w:rPr>
                <w:rFonts w:hint="default" w:ascii="宋体" w:hAnsi="宋体" w:eastAsia="宋体"/>
                <w:color w:val="000000"/>
                <w:kern w:val="0"/>
                <w:sz w:val="16"/>
                <w:szCs w:val="16"/>
                <w:lang w:val="en-US" w:eastAsia="zh-CN"/>
              </w:rPr>
            </w:pPr>
          </w:p>
        </w:tc>
      </w:tr>
      <w:tr w14:paraId="35C81666">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157CF978">
            <w:pPr>
              <w:widowControl/>
              <w:jc w:val="center"/>
              <w:textAlignment w:val="center"/>
              <w:rPr>
                <w:rFonts w:ascii="宋体" w:hAnsi="宋体"/>
                <w:color w:val="000000"/>
                <w:sz w:val="16"/>
                <w:szCs w:val="16"/>
              </w:rPr>
            </w:pPr>
            <w:r>
              <w:rPr>
                <w:rFonts w:hint="eastAsia" w:ascii="宋体" w:hAnsi="宋体"/>
                <w:color w:val="000000"/>
                <w:kern w:val="0"/>
                <w:sz w:val="16"/>
                <w:szCs w:val="16"/>
              </w:rPr>
              <w:t>4</w:t>
            </w:r>
          </w:p>
        </w:tc>
        <w:tc>
          <w:tcPr>
            <w:tcW w:w="1120" w:type="dxa"/>
            <w:vMerge w:val="restart"/>
            <w:tcBorders>
              <w:top w:val="nil"/>
              <w:left w:val="nil"/>
              <w:bottom w:val="single" w:color="000000" w:sz="4" w:space="0"/>
              <w:right w:val="single" w:color="000000" w:sz="4" w:space="0"/>
            </w:tcBorders>
            <w:noWrap w:val="0"/>
            <w:vAlign w:val="center"/>
          </w:tcPr>
          <w:p w14:paraId="248CFD66">
            <w:pPr>
              <w:widowControl/>
              <w:jc w:val="center"/>
              <w:textAlignment w:val="center"/>
              <w:rPr>
                <w:rFonts w:ascii="宋体" w:hAnsi="宋体"/>
                <w:color w:val="000000"/>
                <w:sz w:val="16"/>
                <w:szCs w:val="16"/>
              </w:rPr>
            </w:pPr>
            <w:r>
              <w:rPr>
                <w:rFonts w:hint="eastAsia" w:ascii="宋体" w:hAnsi="宋体"/>
                <w:color w:val="000000"/>
                <w:kern w:val="0"/>
                <w:sz w:val="16"/>
                <w:szCs w:val="16"/>
              </w:rPr>
              <w:t>喷绘类</w:t>
            </w:r>
          </w:p>
        </w:tc>
        <w:tc>
          <w:tcPr>
            <w:tcW w:w="4131" w:type="dxa"/>
            <w:tcBorders>
              <w:top w:val="single" w:color="000000" w:sz="4" w:space="0"/>
              <w:left w:val="nil"/>
              <w:bottom w:val="single" w:color="000000" w:sz="4" w:space="0"/>
              <w:right w:val="single" w:color="000000" w:sz="4" w:space="0"/>
            </w:tcBorders>
            <w:noWrap w:val="0"/>
            <w:vAlign w:val="center"/>
          </w:tcPr>
          <w:p w14:paraId="1CC97757">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520普通布(200X500D</w:t>
            </w:r>
            <w:r>
              <w:rPr>
                <w:rFonts w:hint="eastAsia" w:ascii="宋体" w:hAnsi="宋体"/>
                <w:color w:val="000000"/>
                <w:kern w:val="0"/>
                <w:sz w:val="16"/>
                <w:szCs w:val="16"/>
                <w:lang w:eastAsia="zh-CN"/>
              </w:rPr>
              <w:t>，含</w:t>
            </w:r>
            <w:r>
              <w:rPr>
                <w:rFonts w:hint="eastAsia" w:ascii="宋体" w:hAnsi="宋体"/>
                <w:color w:val="000000"/>
                <w:kern w:val="0"/>
                <w:sz w:val="16"/>
                <w:szCs w:val="16"/>
              </w:rPr>
              <w:t>原钢架换布</w:t>
            </w:r>
            <w:r>
              <w:rPr>
                <w:rFonts w:hint="eastAsia" w:ascii="宋体" w:hAnsi="宋体"/>
                <w:color w:val="000000"/>
                <w:kern w:val="0"/>
                <w:sz w:val="16"/>
                <w:szCs w:val="16"/>
                <w:lang w:eastAsia="zh-CN"/>
              </w:rPr>
              <w:t>重新</w:t>
            </w:r>
            <w:r>
              <w:rPr>
                <w:rFonts w:hint="eastAsia" w:ascii="宋体" w:hAnsi="宋体"/>
                <w:color w:val="000000"/>
                <w:kern w:val="0"/>
                <w:sz w:val="16"/>
                <w:szCs w:val="16"/>
              </w:rPr>
              <w:t>安装）</w:t>
            </w:r>
          </w:p>
        </w:tc>
        <w:tc>
          <w:tcPr>
            <w:tcW w:w="612" w:type="dxa"/>
            <w:tcBorders>
              <w:top w:val="single" w:color="000000" w:sz="4" w:space="0"/>
              <w:left w:val="nil"/>
              <w:bottom w:val="single" w:color="000000" w:sz="4" w:space="0"/>
              <w:right w:val="single" w:color="000000" w:sz="4" w:space="0"/>
            </w:tcBorders>
            <w:noWrap w:val="0"/>
            <w:vAlign w:val="center"/>
          </w:tcPr>
          <w:p w14:paraId="40D31053">
            <w:pPr>
              <w:widowControl/>
              <w:jc w:val="center"/>
              <w:textAlignment w:val="center"/>
              <w:rPr>
                <w:rFonts w:hint="eastAsia" w:ascii="宋体" w:hAnsi="宋体"/>
                <w:color w:val="000000"/>
                <w:sz w:val="16"/>
                <w:szCs w:val="16"/>
              </w:rPr>
            </w:pPr>
            <w:r>
              <w:rPr>
                <w:rFonts w:hint="eastAsia" w:ascii="宋体" w:hAnsi="宋体"/>
                <w:color w:val="000000"/>
                <w:kern w:val="0"/>
                <w:sz w:val="16"/>
                <w:szCs w:val="16"/>
              </w:rPr>
              <w:t>㎡</w:t>
            </w:r>
          </w:p>
        </w:tc>
        <w:tc>
          <w:tcPr>
            <w:tcW w:w="1022" w:type="dxa"/>
            <w:tcBorders>
              <w:top w:val="single" w:color="000000" w:sz="4" w:space="0"/>
              <w:left w:val="nil"/>
              <w:bottom w:val="single" w:color="000000" w:sz="4" w:space="0"/>
              <w:right w:val="single" w:color="000000" w:sz="4" w:space="0"/>
            </w:tcBorders>
            <w:noWrap w:val="0"/>
            <w:vAlign w:val="center"/>
          </w:tcPr>
          <w:p w14:paraId="3EA81A16">
            <w:pPr>
              <w:widowControl/>
              <w:jc w:val="center"/>
              <w:textAlignment w:val="center"/>
              <w:rPr>
                <w:rFonts w:ascii="宋体" w:hAnsi="宋体"/>
                <w:color w:val="000000"/>
                <w:sz w:val="16"/>
                <w:szCs w:val="16"/>
              </w:rPr>
            </w:pPr>
            <w:r>
              <w:rPr>
                <w:rFonts w:hint="eastAsia" w:ascii="宋体" w:hAnsi="宋体"/>
                <w:color w:val="000000"/>
                <w:kern w:val="0"/>
                <w:sz w:val="18"/>
                <w:szCs w:val="18"/>
              </w:rPr>
              <w:t>20</w:t>
            </w:r>
          </w:p>
        </w:tc>
        <w:tc>
          <w:tcPr>
            <w:tcW w:w="766" w:type="dxa"/>
            <w:tcBorders>
              <w:top w:val="single" w:color="000000" w:sz="4" w:space="0"/>
              <w:left w:val="nil"/>
              <w:bottom w:val="single" w:color="000000" w:sz="4" w:space="0"/>
              <w:right w:val="single" w:color="000000" w:sz="4" w:space="0"/>
            </w:tcBorders>
            <w:noWrap w:val="0"/>
            <w:vAlign w:val="center"/>
          </w:tcPr>
          <w:p w14:paraId="048480BA">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5CB37C8F">
            <w:pPr>
              <w:widowControl/>
              <w:jc w:val="center"/>
              <w:textAlignment w:val="center"/>
              <w:rPr>
                <w:rFonts w:hint="default" w:ascii="宋体" w:hAnsi="宋体" w:eastAsia="宋体"/>
                <w:color w:val="000000"/>
                <w:kern w:val="0"/>
                <w:sz w:val="16"/>
                <w:szCs w:val="16"/>
                <w:lang w:val="en-US" w:eastAsia="zh-CN"/>
              </w:rPr>
            </w:pPr>
          </w:p>
        </w:tc>
      </w:tr>
      <w:tr w14:paraId="0206B20F">
        <w:tblPrEx>
          <w:tblCellMar>
            <w:top w:w="0" w:type="dxa"/>
            <w:left w:w="108" w:type="dxa"/>
            <w:bottom w:w="0" w:type="dxa"/>
            <w:right w:w="108" w:type="dxa"/>
          </w:tblCellMar>
        </w:tblPrEx>
        <w:trPr>
          <w:trHeight w:val="371"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45FD36C3">
            <w:pPr>
              <w:widowControl/>
              <w:jc w:val="center"/>
              <w:textAlignment w:val="center"/>
              <w:rPr>
                <w:rFonts w:ascii="宋体" w:hAnsi="宋体"/>
                <w:color w:val="000000"/>
                <w:sz w:val="16"/>
                <w:szCs w:val="16"/>
              </w:rPr>
            </w:pPr>
            <w:r>
              <w:rPr>
                <w:rFonts w:hint="eastAsia" w:ascii="宋体" w:hAnsi="宋体"/>
                <w:color w:val="000000"/>
                <w:kern w:val="0"/>
                <w:sz w:val="16"/>
                <w:szCs w:val="16"/>
              </w:rPr>
              <w:t>5</w:t>
            </w:r>
          </w:p>
        </w:tc>
        <w:tc>
          <w:tcPr>
            <w:tcW w:w="1120" w:type="dxa"/>
            <w:vMerge w:val="continue"/>
            <w:tcBorders>
              <w:top w:val="nil"/>
              <w:left w:val="nil"/>
              <w:bottom w:val="single" w:color="000000" w:sz="4" w:space="0"/>
              <w:right w:val="single" w:color="000000" w:sz="4" w:space="0"/>
            </w:tcBorders>
            <w:noWrap w:val="0"/>
            <w:vAlign w:val="center"/>
          </w:tcPr>
          <w:p w14:paraId="7150D8D1">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3FCF2BD3">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520普通布(200X500D</w:t>
            </w:r>
            <w:r>
              <w:rPr>
                <w:rFonts w:hint="eastAsia" w:ascii="宋体" w:hAnsi="宋体"/>
                <w:color w:val="000000"/>
                <w:kern w:val="0"/>
                <w:sz w:val="16"/>
                <w:szCs w:val="16"/>
                <w:lang w:eastAsia="zh-CN"/>
              </w:rPr>
              <w:t>，</w:t>
            </w:r>
            <w:r>
              <w:rPr>
                <w:rFonts w:hint="eastAsia" w:ascii="宋体" w:hAnsi="宋体"/>
                <w:color w:val="000000"/>
                <w:kern w:val="0"/>
                <w:sz w:val="16"/>
                <w:szCs w:val="16"/>
              </w:rPr>
              <w:t>含租用钢架换布</w:t>
            </w:r>
            <w:r>
              <w:rPr>
                <w:rFonts w:hint="eastAsia" w:ascii="宋体" w:hAnsi="宋体"/>
                <w:color w:val="000000"/>
                <w:kern w:val="0"/>
                <w:sz w:val="16"/>
                <w:szCs w:val="16"/>
                <w:lang w:eastAsia="zh-CN"/>
              </w:rPr>
              <w:t>重新</w:t>
            </w:r>
            <w:r>
              <w:rPr>
                <w:rFonts w:hint="eastAsia" w:ascii="宋体" w:hAnsi="宋体"/>
                <w:color w:val="000000"/>
                <w:kern w:val="0"/>
                <w:sz w:val="16"/>
                <w:szCs w:val="16"/>
              </w:rPr>
              <w:t>安装）</w:t>
            </w:r>
          </w:p>
        </w:tc>
        <w:tc>
          <w:tcPr>
            <w:tcW w:w="612" w:type="dxa"/>
            <w:tcBorders>
              <w:top w:val="single" w:color="000000" w:sz="4" w:space="0"/>
              <w:left w:val="nil"/>
              <w:bottom w:val="single" w:color="000000" w:sz="4" w:space="0"/>
              <w:right w:val="single" w:color="000000" w:sz="4" w:space="0"/>
            </w:tcBorders>
            <w:noWrap w:val="0"/>
            <w:vAlign w:val="center"/>
          </w:tcPr>
          <w:p w14:paraId="178A0A65">
            <w:pPr>
              <w:widowControl/>
              <w:jc w:val="center"/>
              <w:textAlignment w:val="center"/>
              <w:rPr>
                <w:rFonts w:hint="eastAsia" w:ascii="宋体" w:hAnsi="宋体"/>
                <w:color w:val="000000"/>
                <w:kern w:val="0"/>
                <w:sz w:val="16"/>
                <w:szCs w:val="16"/>
              </w:rPr>
            </w:pPr>
            <w:r>
              <w:rPr>
                <w:rFonts w:hint="eastAsia" w:ascii="宋体" w:hAnsi="宋体"/>
                <w:color w:val="000000"/>
                <w:kern w:val="0"/>
                <w:sz w:val="16"/>
                <w:szCs w:val="16"/>
              </w:rPr>
              <w:t>㎡</w:t>
            </w:r>
          </w:p>
        </w:tc>
        <w:tc>
          <w:tcPr>
            <w:tcW w:w="1022" w:type="dxa"/>
            <w:tcBorders>
              <w:top w:val="single" w:color="000000" w:sz="4" w:space="0"/>
              <w:left w:val="nil"/>
              <w:bottom w:val="single" w:color="000000" w:sz="4" w:space="0"/>
              <w:right w:val="single" w:color="000000" w:sz="4" w:space="0"/>
            </w:tcBorders>
            <w:noWrap w:val="0"/>
            <w:vAlign w:val="center"/>
          </w:tcPr>
          <w:p w14:paraId="4FE7E3B6">
            <w:pPr>
              <w:widowControl/>
              <w:jc w:val="center"/>
              <w:textAlignment w:val="center"/>
              <w:rPr>
                <w:rFonts w:ascii="宋体" w:hAnsi="宋体"/>
                <w:color w:val="000000"/>
                <w:sz w:val="16"/>
                <w:szCs w:val="16"/>
              </w:rPr>
            </w:pPr>
            <w:r>
              <w:rPr>
                <w:rFonts w:hint="eastAsia" w:ascii="宋体" w:hAnsi="宋体"/>
                <w:color w:val="000000"/>
                <w:kern w:val="0"/>
                <w:sz w:val="18"/>
                <w:szCs w:val="18"/>
              </w:rPr>
              <w:t>30</w:t>
            </w:r>
          </w:p>
        </w:tc>
        <w:tc>
          <w:tcPr>
            <w:tcW w:w="766" w:type="dxa"/>
            <w:tcBorders>
              <w:top w:val="single" w:color="000000" w:sz="4" w:space="0"/>
              <w:left w:val="nil"/>
              <w:bottom w:val="single" w:color="000000" w:sz="4" w:space="0"/>
              <w:right w:val="single" w:color="000000" w:sz="4" w:space="0"/>
            </w:tcBorders>
            <w:noWrap w:val="0"/>
            <w:vAlign w:val="center"/>
          </w:tcPr>
          <w:p w14:paraId="24737AFA">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174C22D4">
            <w:pPr>
              <w:widowControl/>
              <w:jc w:val="center"/>
              <w:textAlignment w:val="center"/>
              <w:rPr>
                <w:rFonts w:hint="default" w:ascii="宋体" w:hAnsi="宋体" w:eastAsia="宋体"/>
                <w:color w:val="000000"/>
                <w:kern w:val="0"/>
                <w:sz w:val="16"/>
                <w:szCs w:val="16"/>
                <w:lang w:val="en-US" w:eastAsia="zh-CN"/>
              </w:rPr>
            </w:pPr>
          </w:p>
        </w:tc>
      </w:tr>
      <w:tr w14:paraId="5CBA538A">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056B4A12">
            <w:pPr>
              <w:widowControl/>
              <w:jc w:val="center"/>
              <w:textAlignment w:val="center"/>
              <w:rPr>
                <w:rFonts w:ascii="宋体" w:hAnsi="宋体"/>
                <w:color w:val="000000"/>
                <w:sz w:val="16"/>
                <w:szCs w:val="16"/>
              </w:rPr>
            </w:pPr>
            <w:r>
              <w:rPr>
                <w:rFonts w:hint="eastAsia" w:ascii="宋体" w:hAnsi="宋体"/>
                <w:color w:val="000000"/>
                <w:kern w:val="0"/>
                <w:sz w:val="16"/>
                <w:szCs w:val="16"/>
              </w:rPr>
              <w:t>6</w:t>
            </w:r>
          </w:p>
        </w:tc>
        <w:tc>
          <w:tcPr>
            <w:tcW w:w="1120" w:type="dxa"/>
            <w:vMerge w:val="continue"/>
            <w:tcBorders>
              <w:top w:val="nil"/>
              <w:left w:val="nil"/>
              <w:bottom w:val="single" w:color="000000" w:sz="4" w:space="0"/>
              <w:right w:val="single" w:color="000000" w:sz="4" w:space="0"/>
            </w:tcBorders>
            <w:noWrap w:val="0"/>
            <w:vAlign w:val="center"/>
          </w:tcPr>
          <w:p w14:paraId="70F033D5">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5F546222">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550加厚布(200X500D</w:t>
            </w:r>
            <w:r>
              <w:rPr>
                <w:rFonts w:hint="eastAsia" w:ascii="宋体" w:hAnsi="宋体"/>
                <w:color w:val="000000"/>
                <w:kern w:val="0"/>
                <w:sz w:val="16"/>
                <w:szCs w:val="16"/>
                <w:lang w:eastAsia="zh-CN"/>
              </w:rPr>
              <w:t>，</w:t>
            </w:r>
            <w:r>
              <w:rPr>
                <w:rFonts w:hint="eastAsia" w:ascii="宋体" w:hAnsi="宋体"/>
                <w:color w:val="000000"/>
                <w:kern w:val="0"/>
                <w:sz w:val="16"/>
                <w:szCs w:val="16"/>
              </w:rPr>
              <w:t>原钢架换布</w:t>
            </w:r>
            <w:r>
              <w:rPr>
                <w:rFonts w:hint="eastAsia" w:ascii="宋体" w:hAnsi="宋体"/>
                <w:color w:val="000000"/>
                <w:kern w:val="0"/>
                <w:sz w:val="16"/>
                <w:szCs w:val="16"/>
                <w:lang w:eastAsia="zh-CN"/>
              </w:rPr>
              <w:t>重新</w:t>
            </w:r>
            <w:r>
              <w:rPr>
                <w:rFonts w:hint="eastAsia" w:ascii="宋体" w:hAnsi="宋体"/>
                <w:color w:val="000000"/>
                <w:kern w:val="0"/>
                <w:sz w:val="16"/>
                <w:szCs w:val="16"/>
              </w:rPr>
              <w:t>安装）</w:t>
            </w:r>
          </w:p>
        </w:tc>
        <w:tc>
          <w:tcPr>
            <w:tcW w:w="612" w:type="dxa"/>
            <w:tcBorders>
              <w:top w:val="single" w:color="000000" w:sz="4" w:space="0"/>
              <w:left w:val="nil"/>
              <w:bottom w:val="single" w:color="000000" w:sz="4" w:space="0"/>
              <w:right w:val="single" w:color="000000" w:sz="4" w:space="0"/>
            </w:tcBorders>
            <w:noWrap w:val="0"/>
            <w:vAlign w:val="center"/>
          </w:tcPr>
          <w:p w14:paraId="17F1C09B">
            <w:pPr>
              <w:widowControl/>
              <w:jc w:val="center"/>
              <w:textAlignment w:val="center"/>
              <w:rPr>
                <w:rFonts w:hint="eastAsia" w:ascii="宋体" w:hAnsi="宋体"/>
                <w:color w:val="000000"/>
                <w:kern w:val="0"/>
                <w:sz w:val="16"/>
                <w:szCs w:val="16"/>
              </w:rPr>
            </w:pPr>
            <w:r>
              <w:rPr>
                <w:rFonts w:hint="eastAsia" w:ascii="宋体" w:hAnsi="宋体"/>
                <w:color w:val="000000"/>
                <w:kern w:val="0"/>
                <w:sz w:val="16"/>
                <w:szCs w:val="16"/>
              </w:rPr>
              <w:t>㎡</w:t>
            </w:r>
          </w:p>
        </w:tc>
        <w:tc>
          <w:tcPr>
            <w:tcW w:w="1022" w:type="dxa"/>
            <w:tcBorders>
              <w:top w:val="single" w:color="000000" w:sz="4" w:space="0"/>
              <w:left w:val="nil"/>
              <w:bottom w:val="single" w:color="000000" w:sz="4" w:space="0"/>
              <w:right w:val="single" w:color="000000" w:sz="4" w:space="0"/>
            </w:tcBorders>
            <w:noWrap w:val="0"/>
            <w:vAlign w:val="center"/>
          </w:tcPr>
          <w:p w14:paraId="590FF743">
            <w:pPr>
              <w:widowControl/>
              <w:jc w:val="center"/>
              <w:textAlignment w:val="center"/>
              <w:rPr>
                <w:rFonts w:ascii="宋体" w:hAnsi="宋体"/>
                <w:color w:val="000000"/>
                <w:sz w:val="16"/>
                <w:szCs w:val="16"/>
              </w:rPr>
            </w:pPr>
            <w:r>
              <w:rPr>
                <w:rFonts w:hint="eastAsia" w:ascii="宋体" w:hAnsi="宋体"/>
                <w:color w:val="000000"/>
                <w:kern w:val="0"/>
                <w:sz w:val="18"/>
                <w:szCs w:val="18"/>
              </w:rPr>
              <w:t>20</w:t>
            </w:r>
          </w:p>
        </w:tc>
        <w:tc>
          <w:tcPr>
            <w:tcW w:w="766" w:type="dxa"/>
            <w:tcBorders>
              <w:top w:val="single" w:color="000000" w:sz="4" w:space="0"/>
              <w:left w:val="nil"/>
              <w:bottom w:val="single" w:color="000000" w:sz="4" w:space="0"/>
              <w:right w:val="single" w:color="000000" w:sz="4" w:space="0"/>
            </w:tcBorders>
            <w:noWrap w:val="0"/>
            <w:vAlign w:val="center"/>
          </w:tcPr>
          <w:p w14:paraId="7EA69B0E">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1EF971A3">
            <w:pPr>
              <w:widowControl/>
              <w:jc w:val="center"/>
              <w:textAlignment w:val="center"/>
              <w:rPr>
                <w:rFonts w:hint="default" w:ascii="宋体" w:hAnsi="宋体" w:eastAsia="宋体"/>
                <w:color w:val="000000"/>
                <w:kern w:val="0"/>
                <w:sz w:val="16"/>
                <w:szCs w:val="16"/>
                <w:lang w:val="en-US" w:eastAsia="zh-CN"/>
              </w:rPr>
            </w:pPr>
          </w:p>
        </w:tc>
      </w:tr>
      <w:tr w14:paraId="381DB1E8">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5C7F9005">
            <w:pPr>
              <w:widowControl/>
              <w:jc w:val="center"/>
              <w:textAlignment w:val="center"/>
              <w:rPr>
                <w:rFonts w:ascii="宋体" w:hAnsi="宋体"/>
                <w:color w:val="000000"/>
                <w:sz w:val="16"/>
                <w:szCs w:val="16"/>
              </w:rPr>
            </w:pPr>
            <w:r>
              <w:rPr>
                <w:rFonts w:hint="eastAsia" w:ascii="宋体" w:hAnsi="宋体"/>
                <w:color w:val="000000"/>
                <w:kern w:val="0"/>
                <w:sz w:val="16"/>
                <w:szCs w:val="16"/>
              </w:rPr>
              <w:t>7</w:t>
            </w:r>
          </w:p>
        </w:tc>
        <w:tc>
          <w:tcPr>
            <w:tcW w:w="1120" w:type="dxa"/>
            <w:vMerge w:val="restart"/>
            <w:tcBorders>
              <w:top w:val="nil"/>
              <w:left w:val="nil"/>
              <w:bottom w:val="single" w:color="000000" w:sz="4" w:space="0"/>
              <w:right w:val="single" w:color="000000" w:sz="4" w:space="0"/>
            </w:tcBorders>
            <w:noWrap w:val="0"/>
            <w:vAlign w:val="center"/>
          </w:tcPr>
          <w:p w14:paraId="6B3F3D66">
            <w:pPr>
              <w:widowControl/>
              <w:jc w:val="center"/>
              <w:textAlignment w:val="center"/>
              <w:rPr>
                <w:rFonts w:ascii="宋体" w:hAnsi="宋体"/>
                <w:color w:val="000000"/>
                <w:sz w:val="16"/>
                <w:szCs w:val="16"/>
              </w:rPr>
            </w:pPr>
            <w:r>
              <w:rPr>
                <w:rFonts w:hint="eastAsia" w:ascii="宋体" w:hAnsi="宋体"/>
                <w:color w:val="000000"/>
                <w:kern w:val="0"/>
                <w:sz w:val="16"/>
                <w:szCs w:val="16"/>
              </w:rPr>
              <w:t>条幅类</w:t>
            </w:r>
          </w:p>
        </w:tc>
        <w:tc>
          <w:tcPr>
            <w:tcW w:w="4131" w:type="dxa"/>
            <w:tcBorders>
              <w:top w:val="single" w:color="000000" w:sz="4" w:space="0"/>
              <w:left w:val="nil"/>
              <w:bottom w:val="single" w:color="000000" w:sz="4" w:space="0"/>
              <w:right w:val="single" w:color="000000" w:sz="4" w:space="0"/>
            </w:tcBorders>
            <w:noWrap w:val="0"/>
            <w:vAlign w:val="center"/>
          </w:tcPr>
          <w:p w14:paraId="766D64CA">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横幅（0.7m宽户外绢布）</w:t>
            </w:r>
            <w:r>
              <w:rPr>
                <w:rFonts w:hint="eastAsia" w:ascii="宋体" w:hAnsi="宋体"/>
                <w:color w:val="000000"/>
                <w:kern w:val="0"/>
                <w:sz w:val="16"/>
                <w:szCs w:val="16"/>
                <w:lang w:eastAsia="zh-CN"/>
              </w:rPr>
              <w:t>，</w:t>
            </w:r>
            <w:r>
              <w:rPr>
                <w:rFonts w:hint="eastAsia" w:ascii="宋体" w:hAnsi="宋体"/>
                <w:color w:val="000000"/>
                <w:kern w:val="0"/>
                <w:sz w:val="16"/>
                <w:szCs w:val="16"/>
              </w:rPr>
              <w:t>穿绳子安装</w:t>
            </w:r>
          </w:p>
        </w:tc>
        <w:tc>
          <w:tcPr>
            <w:tcW w:w="612" w:type="dxa"/>
            <w:tcBorders>
              <w:top w:val="single" w:color="000000" w:sz="4" w:space="0"/>
              <w:left w:val="nil"/>
              <w:bottom w:val="single" w:color="000000" w:sz="4" w:space="0"/>
              <w:right w:val="single" w:color="000000" w:sz="4" w:space="0"/>
            </w:tcBorders>
            <w:noWrap w:val="0"/>
            <w:vAlign w:val="center"/>
          </w:tcPr>
          <w:p w14:paraId="3A83044E">
            <w:pPr>
              <w:widowControl/>
              <w:jc w:val="center"/>
              <w:textAlignment w:val="center"/>
              <w:rPr>
                <w:rFonts w:hint="eastAsia" w:ascii="宋体" w:hAnsi="宋体"/>
                <w:color w:val="000000"/>
                <w:kern w:val="0"/>
                <w:sz w:val="16"/>
                <w:szCs w:val="16"/>
              </w:rPr>
            </w:pPr>
            <w:r>
              <w:rPr>
                <w:rFonts w:hint="eastAsia" w:ascii="宋体" w:hAnsi="宋体"/>
                <w:color w:val="000000"/>
                <w:kern w:val="0"/>
                <w:sz w:val="16"/>
                <w:szCs w:val="16"/>
              </w:rPr>
              <w:t>m</w:t>
            </w:r>
          </w:p>
        </w:tc>
        <w:tc>
          <w:tcPr>
            <w:tcW w:w="1022" w:type="dxa"/>
            <w:tcBorders>
              <w:top w:val="single" w:color="000000" w:sz="4" w:space="0"/>
              <w:left w:val="nil"/>
              <w:bottom w:val="single" w:color="000000" w:sz="4" w:space="0"/>
              <w:right w:val="single" w:color="000000" w:sz="4" w:space="0"/>
            </w:tcBorders>
            <w:noWrap w:val="0"/>
            <w:vAlign w:val="center"/>
          </w:tcPr>
          <w:p w14:paraId="1002DD8E">
            <w:pPr>
              <w:widowControl/>
              <w:jc w:val="center"/>
              <w:textAlignment w:val="center"/>
              <w:rPr>
                <w:rFonts w:ascii="宋体" w:hAnsi="宋体"/>
                <w:color w:val="000000"/>
                <w:sz w:val="16"/>
                <w:szCs w:val="16"/>
              </w:rPr>
            </w:pPr>
            <w:r>
              <w:rPr>
                <w:rFonts w:hint="eastAsia" w:ascii="宋体" w:hAnsi="宋体"/>
                <w:color w:val="000000"/>
                <w:kern w:val="0"/>
                <w:sz w:val="18"/>
                <w:szCs w:val="18"/>
              </w:rPr>
              <w:t>300</w:t>
            </w:r>
          </w:p>
        </w:tc>
        <w:tc>
          <w:tcPr>
            <w:tcW w:w="766" w:type="dxa"/>
            <w:tcBorders>
              <w:top w:val="single" w:color="000000" w:sz="4" w:space="0"/>
              <w:left w:val="nil"/>
              <w:bottom w:val="single" w:color="000000" w:sz="4" w:space="0"/>
              <w:right w:val="single" w:color="000000" w:sz="4" w:space="0"/>
            </w:tcBorders>
            <w:noWrap w:val="0"/>
            <w:vAlign w:val="center"/>
          </w:tcPr>
          <w:p w14:paraId="46901A91">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0130A5A5">
            <w:pPr>
              <w:widowControl/>
              <w:jc w:val="center"/>
              <w:textAlignment w:val="center"/>
              <w:rPr>
                <w:rFonts w:hint="default" w:ascii="宋体" w:hAnsi="宋体" w:eastAsia="宋体"/>
                <w:color w:val="000000"/>
                <w:kern w:val="0"/>
                <w:sz w:val="16"/>
                <w:szCs w:val="16"/>
                <w:lang w:val="en-US" w:eastAsia="zh-CN"/>
              </w:rPr>
            </w:pPr>
          </w:p>
        </w:tc>
      </w:tr>
      <w:tr w14:paraId="36D88A93">
        <w:tblPrEx>
          <w:tblCellMar>
            <w:top w:w="0" w:type="dxa"/>
            <w:left w:w="108" w:type="dxa"/>
            <w:bottom w:w="0" w:type="dxa"/>
            <w:right w:w="108" w:type="dxa"/>
          </w:tblCellMar>
        </w:tblPrEx>
        <w:trPr>
          <w:trHeight w:val="415"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7ADA046F">
            <w:pPr>
              <w:widowControl/>
              <w:jc w:val="center"/>
              <w:textAlignment w:val="center"/>
              <w:rPr>
                <w:rFonts w:ascii="宋体" w:hAnsi="宋体"/>
                <w:color w:val="000000"/>
                <w:sz w:val="16"/>
                <w:szCs w:val="16"/>
              </w:rPr>
            </w:pPr>
            <w:r>
              <w:rPr>
                <w:rFonts w:hint="eastAsia" w:ascii="宋体" w:hAnsi="宋体"/>
                <w:color w:val="000000"/>
                <w:kern w:val="0"/>
                <w:sz w:val="16"/>
                <w:szCs w:val="16"/>
              </w:rPr>
              <w:t>8</w:t>
            </w:r>
          </w:p>
        </w:tc>
        <w:tc>
          <w:tcPr>
            <w:tcW w:w="1120" w:type="dxa"/>
            <w:vMerge w:val="continue"/>
            <w:tcBorders>
              <w:top w:val="nil"/>
              <w:left w:val="nil"/>
              <w:bottom w:val="single" w:color="000000" w:sz="4" w:space="0"/>
              <w:right w:val="single" w:color="000000" w:sz="4" w:space="0"/>
            </w:tcBorders>
            <w:noWrap w:val="0"/>
            <w:vAlign w:val="center"/>
          </w:tcPr>
          <w:p w14:paraId="58ED10F8">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036EF510">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横幅（1.2m宽户外绢布）</w:t>
            </w:r>
            <w:r>
              <w:rPr>
                <w:rFonts w:hint="eastAsia" w:ascii="宋体" w:hAnsi="宋体"/>
                <w:color w:val="000000"/>
                <w:kern w:val="0"/>
                <w:sz w:val="16"/>
                <w:szCs w:val="16"/>
                <w:lang w:eastAsia="zh-CN"/>
              </w:rPr>
              <w:t>，</w:t>
            </w:r>
            <w:r>
              <w:rPr>
                <w:rFonts w:hint="eastAsia" w:ascii="宋体" w:hAnsi="宋体"/>
                <w:color w:val="000000"/>
                <w:kern w:val="0"/>
                <w:sz w:val="16"/>
                <w:szCs w:val="16"/>
              </w:rPr>
              <w:t>穿绳子安装</w:t>
            </w:r>
          </w:p>
        </w:tc>
        <w:tc>
          <w:tcPr>
            <w:tcW w:w="612" w:type="dxa"/>
            <w:tcBorders>
              <w:top w:val="single" w:color="000000" w:sz="4" w:space="0"/>
              <w:left w:val="nil"/>
              <w:bottom w:val="single" w:color="000000" w:sz="4" w:space="0"/>
              <w:right w:val="single" w:color="000000" w:sz="4" w:space="0"/>
            </w:tcBorders>
            <w:noWrap w:val="0"/>
            <w:vAlign w:val="center"/>
          </w:tcPr>
          <w:p w14:paraId="279905CB">
            <w:pPr>
              <w:widowControl/>
              <w:jc w:val="center"/>
              <w:textAlignment w:val="center"/>
              <w:rPr>
                <w:rFonts w:hint="eastAsia" w:ascii="宋体" w:hAnsi="宋体"/>
                <w:color w:val="000000"/>
                <w:sz w:val="16"/>
                <w:szCs w:val="16"/>
              </w:rPr>
            </w:pPr>
            <w:r>
              <w:rPr>
                <w:rFonts w:hint="eastAsia" w:ascii="宋体" w:hAnsi="宋体"/>
                <w:color w:val="000000"/>
                <w:kern w:val="0"/>
                <w:sz w:val="16"/>
                <w:szCs w:val="16"/>
              </w:rPr>
              <w:t>m</w:t>
            </w:r>
          </w:p>
        </w:tc>
        <w:tc>
          <w:tcPr>
            <w:tcW w:w="1022" w:type="dxa"/>
            <w:tcBorders>
              <w:top w:val="single" w:color="000000" w:sz="4" w:space="0"/>
              <w:left w:val="nil"/>
              <w:bottom w:val="single" w:color="000000" w:sz="4" w:space="0"/>
              <w:right w:val="single" w:color="000000" w:sz="4" w:space="0"/>
            </w:tcBorders>
            <w:noWrap w:val="0"/>
            <w:vAlign w:val="center"/>
          </w:tcPr>
          <w:p w14:paraId="6BFCDB7A">
            <w:pPr>
              <w:widowControl/>
              <w:jc w:val="center"/>
              <w:textAlignment w:val="center"/>
              <w:rPr>
                <w:rFonts w:ascii="宋体" w:hAnsi="宋体"/>
                <w:color w:val="000000"/>
                <w:sz w:val="16"/>
                <w:szCs w:val="16"/>
              </w:rPr>
            </w:pPr>
            <w:r>
              <w:rPr>
                <w:rFonts w:hint="eastAsia" w:ascii="宋体" w:hAnsi="宋体"/>
                <w:color w:val="000000"/>
                <w:kern w:val="0"/>
                <w:sz w:val="18"/>
                <w:szCs w:val="18"/>
              </w:rPr>
              <w:t>100</w:t>
            </w:r>
          </w:p>
        </w:tc>
        <w:tc>
          <w:tcPr>
            <w:tcW w:w="766" w:type="dxa"/>
            <w:tcBorders>
              <w:top w:val="single" w:color="000000" w:sz="4" w:space="0"/>
              <w:left w:val="nil"/>
              <w:bottom w:val="single" w:color="000000" w:sz="4" w:space="0"/>
              <w:right w:val="single" w:color="000000" w:sz="4" w:space="0"/>
            </w:tcBorders>
            <w:noWrap w:val="0"/>
            <w:vAlign w:val="center"/>
          </w:tcPr>
          <w:p w14:paraId="6510D76F">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5749F635">
            <w:pPr>
              <w:widowControl/>
              <w:jc w:val="center"/>
              <w:textAlignment w:val="center"/>
              <w:rPr>
                <w:rFonts w:hint="default" w:ascii="宋体" w:hAnsi="宋体" w:eastAsia="宋体"/>
                <w:color w:val="000000"/>
                <w:kern w:val="0"/>
                <w:sz w:val="16"/>
                <w:szCs w:val="16"/>
                <w:lang w:val="en-US" w:eastAsia="zh-CN"/>
              </w:rPr>
            </w:pPr>
          </w:p>
        </w:tc>
      </w:tr>
      <w:tr w14:paraId="631F1CD8">
        <w:tblPrEx>
          <w:tblCellMar>
            <w:top w:w="0" w:type="dxa"/>
            <w:left w:w="108" w:type="dxa"/>
            <w:bottom w:w="0" w:type="dxa"/>
            <w:right w:w="108" w:type="dxa"/>
          </w:tblCellMar>
        </w:tblPrEx>
        <w:trPr>
          <w:trHeight w:val="359"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01401DF4">
            <w:pPr>
              <w:widowControl/>
              <w:jc w:val="center"/>
              <w:textAlignment w:val="center"/>
              <w:rPr>
                <w:rFonts w:ascii="宋体" w:hAnsi="宋体"/>
                <w:color w:val="000000"/>
                <w:sz w:val="16"/>
                <w:szCs w:val="16"/>
              </w:rPr>
            </w:pPr>
            <w:r>
              <w:rPr>
                <w:rFonts w:hint="eastAsia" w:ascii="宋体" w:hAnsi="宋体"/>
                <w:color w:val="000000"/>
                <w:kern w:val="0"/>
                <w:sz w:val="16"/>
                <w:szCs w:val="16"/>
              </w:rPr>
              <w:t>9</w:t>
            </w:r>
          </w:p>
        </w:tc>
        <w:tc>
          <w:tcPr>
            <w:tcW w:w="1120" w:type="dxa"/>
            <w:vMerge w:val="restart"/>
            <w:tcBorders>
              <w:top w:val="nil"/>
              <w:left w:val="nil"/>
              <w:bottom w:val="nil"/>
              <w:right w:val="single" w:color="000000" w:sz="4" w:space="0"/>
            </w:tcBorders>
            <w:noWrap w:val="0"/>
            <w:vAlign w:val="center"/>
          </w:tcPr>
          <w:p w14:paraId="33E4D9A9">
            <w:pPr>
              <w:widowControl/>
              <w:jc w:val="center"/>
              <w:textAlignment w:val="center"/>
              <w:rPr>
                <w:rFonts w:ascii="宋体" w:hAnsi="宋体"/>
                <w:color w:val="000000"/>
                <w:sz w:val="16"/>
                <w:szCs w:val="16"/>
              </w:rPr>
            </w:pPr>
            <w:r>
              <w:rPr>
                <w:rFonts w:hint="eastAsia" w:ascii="宋体" w:hAnsi="宋体"/>
                <w:color w:val="000000"/>
                <w:kern w:val="0"/>
                <w:sz w:val="16"/>
                <w:szCs w:val="16"/>
              </w:rPr>
              <w:t>数码UV印</w:t>
            </w:r>
          </w:p>
        </w:tc>
        <w:tc>
          <w:tcPr>
            <w:tcW w:w="4131" w:type="dxa"/>
            <w:tcBorders>
              <w:top w:val="single" w:color="000000" w:sz="4" w:space="0"/>
              <w:left w:val="nil"/>
              <w:bottom w:val="single" w:color="000000" w:sz="4" w:space="0"/>
              <w:right w:val="single" w:color="000000" w:sz="4" w:space="0"/>
            </w:tcBorders>
            <w:noWrap w:val="0"/>
            <w:vAlign w:val="center"/>
          </w:tcPr>
          <w:p w14:paraId="4E74FDF1">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8mm高密雪弗板、雕刻、数码UV</w:t>
            </w:r>
          </w:p>
        </w:tc>
        <w:tc>
          <w:tcPr>
            <w:tcW w:w="612" w:type="dxa"/>
            <w:tcBorders>
              <w:top w:val="single" w:color="000000" w:sz="4" w:space="0"/>
              <w:left w:val="nil"/>
              <w:bottom w:val="single" w:color="000000" w:sz="4" w:space="0"/>
              <w:right w:val="single" w:color="000000" w:sz="4" w:space="0"/>
            </w:tcBorders>
            <w:noWrap w:val="0"/>
            <w:vAlign w:val="center"/>
          </w:tcPr>
          <w:p w14:paraId="36067346">
            <w:pPr>
              <w:widowControl/>
              <w:jc w:val="center"/>
              <w:textAlignment w:val="center"/>
              <w:rPr>
                <w:rFonts w:hint="eastAsia" w:ascii="宋体" w:hAnsi="宋体"/>
                <w:color w:val="000000"/>
                <w:kern w:val="0"/>
                <w:sz w:val="16"/>
                <w:szCs w:val="16"/>
              </w:rPr>
            </w:pPr>
            <w:r>
              <w:rPr>
                <w:rFonts w:hint="eastAsia" w:ascii="宋体" w:hAnsi="宋体"/>
                <w:color w:val="000000"/>
                <w:kern w:val="0"/>
                <w:sz w:val="16"/>
                <w:szCs w:val="16"/>
              </w:rPr>
              <w:t>㎡</w:t>
            </w:r>
          </w:p>
        </w:tc>
        <w:tc>
          <w:tcPr>
            <w:tcW w:w="1022" w:type="dxa"/>
            <w:tcBorders>
              <w:top w:val="single" w:color="000000" w:sz="4" w:space="0"/>
              <w:left w:val="nil"/>
              <w:bottom w:val="single" w:color="000000" w:sz="4" w:space="0"/>
              <w:right w:val="single" w:color="000000" w:sz="4" w:space="0"/>
            </w:tcBorders>
            <w:noWrap w:val="0"/>
            <w:vAlign w:val="center"/>
          </w:tcPr>
          <w:p w14:paraId="715271E3">
            <w:pPr>
              <w:widowControl/>
              <w:jc w:val="center"/>
              <w:textAlignment w:val="center"/>
              <w:rPr>
                <w:rFonts w:ascii="宋体" w:hAnsi="宋体"/>
                <w:color w:val="000000"/>
                <w:sz w:val="16"/>
                <w:szCs w:val="16"/>
              </w:rPr>
            </w:pPr>
            <w:r>
              <w:rPr>
                <w:rFonts w:hint="eastAsia" w:ascii="宋体" w:hAnsi="宋体"/>
                <w:color w:val="000000"/>
                <w:kern w:val="0"/>
                <w:sz w:val="18"/>
                <w:szCs w:val="18"/>
              </w:rPr>
              <w:t>20</w:t>
            </w:r>
          </w:p>
        </w:tc>
        <w:tc>
          <w:tcPr>
            <w:tcW w:w="766" w:type="dxa"/>
            <w:tcBorders>
              <w:top w:val="single" w:color="000000" w:sz="4" w:space="0"/>
              <w:left w:val="nil"/>
              <w:bottom w:val="single" w:color="000000" w:sz="4" w:space="0"/>
              <w:right w:val="single" w:color="000000" w:sz="4" w:space="0"/>
            </w:tcBorders>
            <w:noWrap w:val="0"/>
            <w:vAlign w:val="center"/>
          </w:tcPr>
          <w:p w14:paraId="15CE8CDB">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62336934">
            <w:pPr>
              <w:widowControl/>
              <w:jc w:val="center"/>
              <w:textAlignment w:val="center"/>
              <w:rPr>
                <w:rFonts w:hint="default" w:ascii="宋体" w:hAnsi="宋体" w:eastAsia="宋体"/>
                <w:color w:val="000000"/>
                <w:kern w:val="0"/>
                <w:sz w:val="16"/>
                <w:szCs w:val="16"/>
                <w:lang w:val="en-US" w:eastAsia="zh-CN"/>
              </w:rPr>
            </w:pPr>
          </w:p>
        </w:tc>
      </w:tr>
      <w:tr w14:paraId="33A2335C">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342CBEB8">
            <w:pPr>
              <w:widowControl/>
              <w:jc w:val="center"/>
              <w:textAlignment w:val="center"/>
              <w:rPr>
                <w:rFonts w:ascii="宋体" w:hAnsi="宋体"/>
                <w:color w:val="000000"/>
                <w:sz w:val="16"/>
                <w:szCs w:val="16"/>
              </w:rPr>
            </w:pPr>
            <w:r>
              <w:rPr>
                <w:rFonts w:hint="eastAsia" w:ascii="宋体" w:hAnsi="宋体"/>
                <w:color w:val="000000"/>
                <w:kern w:val="0"/>
                <w:sz w:val="16"/>
                <w:szCs w:val="16"/>
              </w:rPr>
              <w:t>10</w:t>
            </w:r>
          </w:p>
        </w:tc>
        <w:tc>
          <w:tcPr>
            <w:tcW w:w="1120" w:type="dxa"/>
            <w:vMerge w:val="continue"/>
            <w:tcBorders>
              <w:top w:val="nil"/>
              <w:left w:val="nil"/>
              <w:bottom w:val="nil"/>
              <w:right w:val="single" w:color="000000" w:sz="4" w:space="0"/>
            </w:tcBorders>
            <w:noWrap w:val="0"/>
            <w:vAlign w:val="center"/>
          </w:tcPr>
          <w:p w14:paraId="0CD46E77">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1D7B160A">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20mm高密雪弗板、雕刻、数码UV</w:t>
            </w:r>
          </w:p>
        </w:tc>
        <w:tc>
          <w:tcPr>
            <w:tcW w:w="612" w:type="dxa"/>
            <w:tcBorders>
              <w:top w:val="single" w:color="000000" w:sz="4" w:space="0"/>
              <w:left w:val="nil"/>
              <w:bottom w:val="single" w:color="000000" w:sz="4" w:space="0"/>
              <w:right w:val="single" w:color="000000" w:sz="4" w:space="0"/>
            </w:tcBorders>
            <w:noWrap w:val="0"/>
            <w:vAlign w:val="center"/>
          </w:tcPr>
          <w:p w14:paraId="23CEB532">
            <w:pPr>
              <w:widowControl/>
              <w:jc w:val="center"/>
              <w:textAlignment w:val="center"/>
              <w:rPr>
                <w:rFonts w:hint="eastAsia" w:ascii="宋体" w:hAnsi="宋体"/>
                <w:color w:val="000000"/>
                <w:kern w:val="0"/>
                <w:sz w:val="16"/>
                <w:szCs w:val="16"/>
              </w:rPr>
            </w:pPr>
            <w:r>
              <w:rPr>
                <w:rFonts w:hint="eastAsia" w:ascii="宋体" w:hAnsi="宋体"/>
                <w:color w:val="000000"/>
                <w:kern w:val="0"/>
                <w:sz w:val="16"/>
                <w:szCs w:val="16"/>
              </w:rPr>
              <w:t>㎡</w:t>
            </w:r>
          </w:p>
        </w:tc>
        <w:tc>
          <w:tcPr>
            <w:tcW w:w="1022" w:type="dxa"/>
            <w:tcBorders>
              <w:top w:val="single" w:color="000000" w:sz="4" w:space="0"/>
              <w:left w:val="nil"/>
              <w:bottom w:val="single" w:color="000000" w:sz="4" w:space="0"/>
              <w:right w:val="single" w:color="000000" w:sz="4" w:space="0"/>
            </w:tcBorders>
            <w:noWrap w:val="0"/>
            <w:vAlign w:val="center"/>
          </w:tcPr>
          <w:p w14:paraId="5B3E8B5C">
            <w:pPr>
              <w:widowControl/>
              <w:jc w:val="center"/>
              <w:textAlignment w:val="center"/>
              <w:rPr>
                <w:rFonts w:ascii="宋体" w:hAnsi="宋体"/>
                <w:color w:val="000000"/>
                <w:sz w:val="16"/>
                <w:szCs w:val="16"/>
              </w:rPr>
            </w:pPr>
            <w:r>
              <w:rPr>
                <w:rFonts w:hint="eastAsia" w:ascii="宋体" w:hAnsi="宋体"/>
                <w:color w:val="000000"/>
                <w:kern w:val="0"/>
                <w:sz w:val="18"/>
                <w:szCs w:val="18"/>
              </w:rPr>
              <w:t>20</w:t>
            </w:r>
          </w:p>
        </w:tc>
        <w:tc>
          <w:tcPr>
            <w:tcW w:w="766" w:type="dxa"/>
            <w:tcBorders>
              <w:top w:val="single" w:color="000000" w:sz="4" w:space="0"/>
              <w:left w:val="nil"/>
              <w:bottom w:val="single" w:color="000000" w:sz="4" w:space="0"/>
              <w:right w:val="single" w:color="000000" w:sz="4" w:space="0"/>
            </w:tcBorders>
            <w:noWrap w:val="0"/>
            <w:vAlign w:val="center"/>
          </w:tcPr>
          <w:p w14:paraId="6C4C6983">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257297C8">
            <w:pPr>
              <w:widowControl/>
              <w:jc w:val="center"/>
              <w:textAlignment w:val="center"/>
              <w:rPr>
                <w:rFonts w:hint="default" w:ascii="宋体" w:hAnsi="宋体" w:eastAsia="宋体"/>
                <w:color w:val="000000"/>
                <w:kern w:val="0"/>
                <w:sz w:val="16"/>
                <w:szCs w:val="16"/>
                <w:lang w:val="en-US" w:eastAsia="zh-CN"/>
              </w:rPr>
            </w:pPr>
          </w:p>
        </w:tc>
      </w:tr>
      <w:tr w14:paraId="2F3E6C6E">
        <w:tblPrEx>
          <w:tblCellMar>
            <w:top w:w="0" w:type="dxa"/>
            <w:left w:w="108" w:type="dxa"/>
            <w:bottom w:w="0" w:type="dxa"/>
            <w:right w:w="108" w:type="dxa"/>
          </w:tblCellMar>
        </w:tblPrEx>
        <w:trPr>
          <w:trHeight w:val="417"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67ECFBF4">
            <w:pPr>
              <w:widowControl/>
              <w:jc w:val="center"/>
              <w:textAlignment w:val="center"/>
              <w:rPr>
                <w:rFonts w:ascii="宋体" w:hAnsi="宋体"/>
                <w:color w:val="000000"/>
                <w:sz w:val="16"/>
                <w:szCs w:val="16"/>
              </w:rPr>
            </w:pPr>
            <w:r>
              <w:rPr>
                <w:rFonts w:hint="eastAsia" w:ascii="宋体" w:hAnsi="宋体"/>
                <w:color w:val="000000"/>
                <w:kern w:val="0"/>
                <w:sz w:val="16"/>
                <w:szCs w:val="16"/>
              </w:rPr>
              <w:t>11</w:t>
            </w:r>
          </w:p>
        </w:tc>
        <w:tc>
          <w:tcPr>
            <w:tcW w:w="1120" w:type="dxa"/>
            <w:vMerge w:val="continue"/>
            <w:tcBorders>
              <w:top w:val="nil"/>
              <w:left w:val="nil"/>
              <w:bottom w:val="nil"/>
              <w:right w:val="single" w:color="000000" w:sz="4" w:space="0"/>
            </w:tcBorders>
            <w:noWrap w:val="0"/>
            <w:vAlign w:val="center"/>
          </w:tcPr>
          <w:p w14:paraId="6CF7EC7C">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51357EEF">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3mm亚克力+20mm高密雪弗板、雕刻、数码UV</w:t>
            </w:r>
          </w:p>
        </w:tc>
        <w:tc>
          <w:tcPr>
            <w:tcW w:w="612" w:type="dxa"/>
            <w:tcBorders>
              <w:top w:val="single" w:color="000000" w:sz="4" w:space="0"/>
              <w:left w:val="nil"/>
              <w:bottom w:val="single" w:color="000000" w:sz="4" w:space="0"/>
              <w:right w:val="single" w:color="000000" w:sz="4" w:space="0"/>
            </w:tcBorders>
            <w:noWrap w:val="0"/>
            <w:vAlign w:val="center"/>
          </w:tcPr>
          <w:p w14:paraId="637FAD5C">
            <w:pPr>
              <w:widowControl/>
              <w:jc w:val="center"/>
              <w:textAlignment w:val="center"/>
              <w:rPr>
                <w:rFonts w:hint="eastAsia" w:ascii="宋体" w:hAnsi="宋体"/>
                <w:color w:val="000000"/>
                <w:kern w:val="0"/>
                <w:sz w:val="16"/>
                <w:szCs w:val="16"/>
              </w:rPr>
            </w:pPr>
            <w:r>
              <w:rPr>
                <w:rFonts w:hint="eastAsia" w:ascii="宋体" w:hAnsi="宋体"/>
                <w:color w:val="000000"/>
                <w:kern w:val="0"/>
                <w:sz w:val="16"/>
                <w:szCs w:val="16"/>
              </w:rPr>
              <w:t>㎡</w:t>
            </w:r>
          </w:p>
        </w:tc>
        <w:tc>
          <w:tcPr>
            <w:tcW w:w="1022" w:type="dxa"/>
            <w:tcBorders>
              <w:top w:val="single" w:color="000000" w:sz="4" w:space="0"/>
              <w:left w:val="nil"/>
              <w:bottom w:val="single" w:color="000000" w:sz="4" w:space="0"/>
              <w:right w:val="single" w:color="000000" w:sz="4" w:space="0"/>
            </w:tcBorders>
            <w:noWrap w:val="0"/>
            <w:vAlign w:val="center"/>
          </w:tcPr>
          <w:p w14:paraId="0E59A1E8">
            <w:pPr>
              <w:widowControl/>
              <w:jc w:val="center"/>
              <w:textAlignment w:val="center"/>
              <w:rPr>
                <w:rFonts w:ascii="宋体" w:hAnsi="宋体"/>
                <w:color w:val="000000"/>
                <w:sz w:val="16"/>
                <w:szCs w:val="16"/>
              </w:rPr>
            </w:pPr>
            <w:r>
              <w:rPr>
                <w:rFonts w:hint="eastAsia" w:ascii="宋体" w:hAnsi="宋体"/>
                <w:color w:val="000000"/>
                <w:kern w:val="0"/>
                <w:sz w:val="18"/>
                <w:szCs w:val="18"/>
              </w:rPr>
              <w:t>20</w:t>
            </w:r>
          </w:p>
        </w:tc>
        <w:tc>
          <w:tcPr>
            <w:tcW w:w="766" w:type="dxa"/>
            <w:tcBorders>
              <w:top w:val="single" w:color="000000" w:sz="4" w:space="0"/>
              <w:left w:val="nil"/>
              <w:bottom w:val="single" w:color="000000" w:sz="4" w:space="0"/>
              <w:right w:val="single" w:color="000000" w:sz="4" w:space="0"/>
            </w:tcBorders>
            <w:noWrap w:val="0"/>
            <w:vAlign w:val="center"/>
          </w:tcPr>
          <w:p w14:paraId="3361E472">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062CE1EA">
            <w:pPr>
              <w:widowControl/>
              <w:jc w:val="center"/>
              <w:textAlignment w:val="center"/>
              <w:rPr>
                <w:rFonts w:hint="default" w:ascii="宋体" w:hAnsi="宋体" w:eastAsia="宋体"/>
                <w:color w:val="000000"/>
                <w:kern w:val="0"/>
                <w:sz w:val="16"/>
                <w:szCs w:val="16"/>
                <w:lang w:val="en-US" w:eastAsia="zh-CN"/>
              </w:rPr>
            </w:pPr>
          </w:p>
        </w:tc>
      </w:tr>
      <w:tr w14:paraId="5F7A790A">
        <w:tblPrEx>
          <w:tblCellMar>
            <w:top w:w="0" w:type="dxa"/>
            <w:left w:w="108" w:type="dxa"/>
            <w:bottom w:w="0" w:type="dxa"/>
            <w:right w:w="108" w:type="dxa"/>
          </w:tblCellMar>
        </w:tblPrEx>
        <w:trPr>
          <w:trHeight w:val="623"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154C46D4">
            <w:pPr>
              <w:widowControl/>
              <w:jc w:val="center"/>
              <w:textAlignment w:val="center"/>
              <w:rPr>
                <w:rFonts w:ascii="宋体" w:hAnsi="宋体"/>
                <w:color w:val="000000"/>
                <w:sz w:val="16"/>
                <w:szCs w:val="16"/>
              </w:rPr>
            </w:pPr>
            <w:r>
              <w:rPr>
                <w:rFonts w:hint="eastAsia" w:ascii="宋体" w:hAnsi="宋体"/>
                <w:color w:val="000000"/>
                <w:kern w:val="0"/>
                <w:sz w:val="16"/>
                <w:szCs w:val="16"/>
              </w:rPr>
              <w:t>12</w:t>
            </w:r>
          </w:p>
        </w:tc>
        <w:tc>
          <w:tcPr>
            <w:tcW w:w="1120" w:type="dxa"/>
            <w:vMerge w:val="continue"/>
            <w:tcBorders>
              <w:top w:val="nil"/>
              <w:left w:val="nil"/>
              <w:bottom w:val="nil"/>
              <w:right w:val="single" w:color="000000" w:sz="4" w:space="0"/>
            </w:tcBorders>
            <w:noWrap w:val="0"/>
            <w:vAlign w:val="center"/>
          </w:tcPr>
          <w:p w14:paraId="42E69D20">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7791EC3C">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ascii="宋体" w:hAnsi="宋体"/>
                <w:color w:val="000000"/>
                <w:sz w:val="16"/>
                <w:szCs w:val="16"/>
              </w:rPr>
            </w:pPr>
            <w:r>
              <w:rPr>
                <w:rFonts w:hint="eastAsia" w:ascii="宋体" w:hAnsi="宋体"/>
                <w:color w:val="000000"/>
                <w:kern w:val="0"/>
                <w:sz w:val="16"/>
                <w:szCs w:val="16"/>
              </w:rPr>
              <w:t>文化墙设计制作安装3mm透明亚克力反面UV雕刻+10mm白色雪弗板雕刻</w:t>
            </w:r>
          </w:p>
        </w:tc>
        <w:tc>
          <w:tcPr>
            <w:tcW w:w="612" w:type="dxa"/>
            <w:tcBorders>
              <w:top w:val="single" w:color="000000" w:sz="4" w:space="0"/>
              <w:left w:val="nil"/>
              <w:bottom w:val="single" w:color="000000" w:sz="4" w:space="0"/>
              <w:right w:val="single" w:color="000000" w:sz="4" w:space="0"/>
            </w:tcBorders>
            <w:noWrap w:val="0"/>
            <w:vAlign w:val="center"/>
          </w:tcPr>
          <w:p w14:paraId="3F0B538D">
            <w:pPr>
              <w:widowControl/>
              <w:jc w:val="center"/>
              <w:textAlignment w:val="center"/>
              <w:rPr>
                <w:rFonts w:hint="eastAsia" w:ascii="宋体" w:hAnsi="宋体"/>
                <w:color w:val="000000"/>
                <w:kern w:val="0"/>
                <w:sz w:val="16"/>
                <w:szCs w:val="16"/>
              </w:rPr>
            </w:pPr>
            <w:r>
              <w:rPr>
                <w:rFonts w:hint="eastAsia" w:ascii="宋体" w:hAnsi="宋体"/>
                <w:color w:val="000000"/>
                <w:kern w:val="0"/>
                <w:sz w:val="16"/>
                <w:szCs w:val="16"/>
              </w:rPr>
              <w:t>㎡</w:t>
            </w:r>
          </w:p>
        </w:tc>
        <w:tc>
          <w:tcPr>
            <w:tcW w:w="1022" w:type="dxa"/>
            <w:tcBorders>
              <w:top w:val="single" w:color="000000" w:sz="4" w:space="0"/>
              <w:left w:val="nil"/>
              <w:bottom w:val="single" w:color="000000" w:sz="4" w:space="0"/>
              <w:right w:val="single" w:color="000000" w:sz="4" w:space="0"/>
            </w:tcBorders>
            <w:noWrap w:val="0"/>
            <w:vAlign w:val="center"/>
          </w:tcPr>
          <w:p w14:paraId="74598D46">
            <w:pPr>
              <w:widowControl/>
              <w:jc w:val="center"/>
              <w:textAlignment w:val="center"/>
              <w:rPr>
                <w:rFonts w:ascii="宋体" w:hAnsi="宋体"/>
                <w:color w:val="000000"/>
                <w:sz w:val="16"/>
                <w:szCs w:val="16"/>
              </w:rPr>
            </w:pPr>
            <w:r>
              <w:rPr>
                <w:rFonts w:hint="eastAsia" w:ascii="宋体" w:hAnsi="宋体"/>
                <w:color w:val="000000"/>
                <w:kern w:val="0"/>
                <w:sz w:val="18"/>
                <w:szCs w:val="18"/>
              </w:rPr>
              <w:t>20</w:t>
            </w:r>
          </w:p>
        </w:tc>
        <w:tc>
          <w:tcPr>
            <w:tcW w:w="766" w:type="dxa"/>
            <w:tcBorders>
              <w:top w:val="single" w:color="000000" w:sz="4" w:space="0"/>
              <w:left w:val="nil"/>
              <w:bottom w:val="single" w:color="000000" w:sz="4" w:space="0"/>
              <w:right w:val="single" w:color="000000" w:sz="4" w:space="0"/>
            </w:tcBorders>
            <w:noWrap w:val="0"/>
            <w:vAlign w:val="center"/>
          </w:tcPr>
          <w:p w14:paraId="63EC08CD">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46F5771F">
            <w:pPr>
              <w:widowControl/>
              <w:jc w:val="center"/>
              <w:textAlignment w:val="center"/>
              <w:rPr>
                <w:rFonts w:hint="default" w:ascii="宋体" w:hAnsi="宋体" w:eastAsia="宋体"/>
                <w:color w:val="000000"/>
                <w:kern w:val="0"/>
                <w:sz w:val="16"/>
                <w:szCs w:val="16"/>
                <w:lang w:val="en-US" w:eastAsia="zh-CN"/>
              </w:rPr>
            </w:pPr>
          </w:p>
        </w:tc>
      </w:tr>
      <w:tr w14:paraId="37EC3FDB">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6ABDB27E">
            <w:pPr>
              <w:widowControl/>
              <w:jc w:val="center"/>
              <w:textAlignment w:val="center"/>
              <w:rPr>
                <w:rFonts w:ascii="宋体" w:hAnsi="宋体"/>
                <w:color w:val="000000"/>
                <w:sz w:val="16"/>
                <w:szCs w:val="16"/>
              </w:rPr>
            </w:pPr>
            <w:r>
              <w:rPr>
                <w:rFonts w:hint="eastAsia" w:ascii="宋体" w:hAnsi="宋体"/>
                <w:color w:val="000000"/>
                <w:kern w:val="0"/>
                <w:sz w:val="16"/>
                <w:szCs w:val="16"/>
              </w:rPr>
              <w:t>13</w:t>
            </w:r>
          </w:p>
        </w:tc>
        <w:tc>
          <w:tcPr>
            <w:tcW w:w="1120" w:type="dxa"/>
            <w:vMerge w:val="restart"/>
            <w:tcBorders>
              <w:top w:val="nil"/>
              <w:left w:val="nil"/>
              <w:bottom w:val="single" w:color="000000" w:sz="4" w:space="0"/>
              <w:right w:val="single" w:color="000000" w:sz="4" w:space="0"/>
            </w:tcBorders>
            <w:noWrap w:val="0"/>
            <w:vAlign w:val="center"/>
          </w:tcPr>
          <w:p w14:paraId="54E3BB84">
            <w:pPr>
              <w:widowControl/>
              <w:jc w:val="center"/>
              <w:textAlignment w:val="center"/>
              <w:rPr>
                <w:rFonts w:ascii="宋体" w:hAnsi="宋体"/>
                <w:color w:val="000000"/>
                <w:sz w:val="16"/>
                <w:szCs w:val="16"/>
              </w:rPr>
            </w:pPr>
            <w:r>
              <w:rPr>
                <w:rFonts w:hint="eastAsia" w:ascii="宋体" w:hAnsi="宋体"/>
                <w:color w:val="000000"/>
                <w:kern w:val="0"/>
                <w:sz w:val="16"/>
                <w:szCs w:val="16"/>
              </w:rPr>
              <w:t>物料类</w:t>
            </w:r>
          </w:p>
        </w:tc>
        <w:tc>
          <w:tcPr>
            <w:tcW w:w="4131" w:type="dxa"/>
            <w:tcBorders>
              <w:top w:val="single" w:color="000000" w:sz="4" w:space="0"/>
              <w:left w:val="nil"/>
              <w:bottom w:val="single" w:color="000000" w:sz="4" w:space="0"/>
              <w:right w:val="single" w:color="000000" w:sz="4" w:space="0"/>
            </w:tcBorders>
            <w:noWrap w:val="0"/>
            <w:vAlign w:val="center"/>
          </w:tcPr>
          <w:p w14:paraId="2C93E1F2">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门型展架180cm*80cm（含安装）</w:t>
            </w:r>
          </w:p>
        </w:tc>
        <w:tc>
          <w:tcPr>
            <w:tcW w:w="612" w:type="dxa"/>
            <w:tcBorders>
              <w:top w:val="single" w:color="000000" w:sz="4" w:space="0"/>
              <w:left w:val="nil"/>
              <w:bottom w:val="single" w:color="000000" w:sz="4" w:space="0"/>
              <w:right w:val="single" w:color="000000" w:sz="4" w:space="0"/>
            </w:tcBorders>
            <w:noWrap w:val="0"/>
            <w:vAlign w:val="center"/>
          </w:tcPr>
          <w:p w14:paraId="1D1D298C">
            <w:pPr>
              <w:widowControl/>
              <w:jc w:val="center"/>
              <w:textAlignment w:val="center"/>
              <w:rPr>
                <w:rFonts w:hint="eastAsia" w:ascii="宋体" w:hAnsi="宋体"/>
                <w:color w:val="000000"/>
                <w:kern w:val="0"/>
                <w:sz w:val="16"/>
                <w:szCs w:val="16"/>
              </w:rPr>
            </w:pPr>
            <w:r>
              <w:rPr>
                <w:rFonts w:hint="eastAsia" w:ascii="宋体" w:hAnsi="宋体"/>
                <w:color w:val="000000"/>
                <w:kern w:val="0"/>
                <w:sz w:val="16"/>
                <w:szCs w:val="16"/>
              </w:rPr>
              <w:t>套</w:t>
            </w:r>
          </w:p>
        </w:tc>
        <w:tc>
          <w:tcPr>
            <w:tcW w:w="1022" w:type="dxa"/>
            <w:tcBorders>
              <w:top w:val="single" w:color="000000" w:sz="4" w:space="0"/>
              <w:left w:val="nil"/>
              <w:bottom w:val="single" w:color="000000" w:sz="4" w:space="0"/>
              <w:right w:val="single" w:color="000000" w:sz="4" w:space="0"/>
            </w:tcBorders>
            <w:noWrap w:val="0"/>
            <w:vAlign w:val="center"/>
          </w:tcPr>
          <w:p w14:paraId="62B796B3">
            <w:pPr>
              <w:widowControl/>
              <w:jc w:val="center"/>
              <w:textAlignment w:val="center"/>
              <w:rPr>
                <w:rFonts w:ascii="宋体" w:hAnsi="宋体"/>
                <w:color w:val="000000"/>
                <w:sz w:val="16"/>
                <w:szCs w:val="16"/>
              </w:rPr>
            </w:pPr>
            <w:r>
              <w:rPr>
                <w:rFonts w:hint="eastAsia" w:ascii="宋体" w:hAnsi="宋体"/>
                <w:color w:val="000000"/>
                <w:kern w:val="0"/>
                <w:sz w:val="18"/>
                <w:szCs w:val="18"/>
              </w:rPr>
              <w:t>20</w:t>
            </w:r>
          </w:p>
        </w:tc>
        <w:tc>
          <w:tcPr>
            <w:tcW w:w="766" w:type="dxa"/>
            <w:tcBorders>
              <w:top w:val="single" w:color="000000" w:sz="4" w:space="0"/>
              <w:left w:val="nil"/>
              <w:bottom w:val="single" w:color="000000" w:sz="4" w:space="0"/>
              <w:right w:val="single" w:color="000000" w:sz="4" w:space="0"/>
            </w:tcBorders>
            <w:noWrap w:val="0"/>
            <w:vAlign w:val="center"/>
          </w:tcPr>
          <w:p w14:paraId="69A9AED0">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4A4D2111">
            <w:pPr>
              <w:widowControl/>
              <w:jc w:val="center"/>
              <w:textAlignment w:val="center"/>
              <w:rPr>
                <w:rFonts w:hint="default" w:ascii="宋体" w:hAnsi="宋体" w:eastAsia="宋体"/>
                <w:color w:val="000000"/>
                <w:kern w:val="0"/>
                <w:sz w:val="16"/>
                <w:szCs w:val="16"/>
                <w:lang w:val="en-US" w:eastAsia="zh-CN"/>
              </w:rPr>
            </w:pPr>
          </w:p>
        </w:tc>
      </w:tr>
      <w:tr w14:paraId="747C1F1C">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514CC3F5">
            <w:pPr>
              <w:widowControl/>
              <w:jc w:val="center"/>
              <w:textAlignment w:val="center"/>
              <w:rPr>
                <w:rFonts w:ascii="宋体" w:hAnsi="宋体"/>
                <w:color w:val="000000"/>
                <w:sz w:val="16"/>
                <w:szCs w:val="16"/>
              </w:rPr>
            </w:pPr>
            <w:r>
              <w:rPr>
                <w:rFonts w:hint="eastAsia" w:ascii="宋体" w:hAnsi="宋体"/>
                <w:color w:val="000000"/>
                <w:kern w:val="0"/>
                <w:sz w:val="16"/>
                <w:szCs w:val="16"/>
              </w:rPr>
              <w:t>14</w:t>
            </w:r>
          </w:p>
        </w:tc>
        <w:tc>
          <w:tcPr>
            <w:tcW w:w="1120" w:type="dxa"/>
            <w:vMerge w:val="continue"/>
            <w:tcBorders>
              <w:top w:val="nil"/>
              <w:left w:val="nil"/>
              <w:bottom w:val="single" w:color="000000" w:sz="4" w:space="0"/>
              <w:right w:val="single" w:color="000000" w:sz="4" w:space="0"/>
            </w:tcBorders>
            <w:noWrap w:val="0"/>
            <w:vAlign w:val="center"/>
          </w:tcPr>
          <w:p w14:paraId="5B84B78D">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76B4238C">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立屏展架180cm*80cm（含安装）</w:t>
            </w:r>
          </w:p>
        </w:tc>
        <w:tc>
          <w:tcPr>
            <w:tcW w:w="612" w:type="dxa"/>
            <w:tcBorders>
              <w:top w:val="single" w:color="000000" w:sz="4" w:space="0"/>
              <w:left w:val="nil"/>
              <w:bottom w:val="single" w:color="000000" w:sz="4" w:space="0"/>
              <w:right w:val="single" w:color="000000" w:sz="4" w:space="0"/>
            </w:tcBorders>
            <w:noWrap w:val="0"/>
            <w:vAlign w:val="center"/>
          </w:tcPr>
          <w:p w14:paraId="150C07F9">
            <w:pPr>
              <w:widowControl/>
              <w:jc w:val="center"/>
              <w:textAlignment w:val="center"/>
              <w:rPr>
                <w:rFonts w:hint="eastAsia" w:ascii="宋体" w:hAnsi="宋体"/>
                <w:color w:val="000000"/>
                <w:kern w:val="0"/>
                <w:sz w:val="16"/>
                <w:szCs w:val="16"/>
              </w:rPr>
            </w:pPr>
            <w:r>
              <w:rPr>
                <w:rFonts w:hint="eastAsia" w:ascii="宋体" w:hAnsi="宋体"/>
                <w:color w:val="000000"/>
                <w:kern w:val="0"/>
                <w:sz w:val="16"/>
                <w:szCs w:val="16"/>
              </w:rPr>
              <w:t>套</w:t>
            </w:r>
          </w:p>
        </w:tc>
        <w:tc>
          <w:tcPr>
            <w:tcW w:w="1022" w:type="dxa"/>
            <w:tcBorders>
              <w:top w:val="single" w:color="000000" w:sz="4" w:space="0"/>
              <w:left w:val="nil"/>
              <w:bottom w:val="single" w:color="000000" w:sz="4" w:space="0"/>
              <w:right w:val="single" w:color="000000" w:sz="4" w:space="0"/>
            </w:tcBorders>
            <w:noWrap w:val="0"/>
            <w:vAlign w:val="center"/>
          </w:tcPr>
          <w:p w14:paraId="7962469A">
            <w:pPr>
              <w:widowControl/>
              <w:jc w:val="center"/>
              <w:textAlignment w:val="center"/>
              <w:rPr>
                <w:rFonts w:ascii="宋体" w:hAnsi="宋体"/>
                <w:color w:val="000000"/>
                <w:sz w:val="16"/>
                <w:szCs w:val="16"/>
              </w:rPr>
            </w:pPr>
            <w:r>
              <w:rPr>
                <w:rFonts w:hint="eastAsia" w:ascii="宋体" w:hAnsi="宋体"/>
                <w:color w:val="000000"/>
                <w:kern w:val="0"/>
                <w:sz w:val="18"/>
                <w:szCs w:val="18"/>
              </w:rPr>
              <w:t>20</w:t>
            </w:r>
          </w:p>
        </w:tc>
        <w:tc>
          <w:tcPr>
            <w:tcW w:w="766" w:type="dxa"/>
            <w:tcBorders>
              <w:top w:val="single" w:color="000000" w:sz="4" w:space="0"/>
              <w:left w:val="nil"/>
              <w:bottom w:val="single" w:color="000000" w:sz="4" w:space="0"/>
              <w:right w:val="single" w:color="000000" w:sz="4" w:space="0"/>
            </w:tcBorders>
            <w:noWrap w:val="0"/>
            <w:vAlign w:val="center"/>
          </w:tcPr>
          <w:p w14:paraId="0439D58F">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1F1C18E3">
            <w:pPr>
              <w:widowControl/>
              <w:jc w:val="center"/>
              <w:textAlignment w:val="center"/>
              <w:rPr>
                <w:rFonts w:hint="default" w:ascii="宋体" w:hAnsi="宋体" w:eastAsia="宋体"/>
                <w:color w:val="000000"/>
                <w:kern w:val="0"/>
                <w:sz w:val="16"/>
                <w:szCs w:val="16"/>
                <w:lang w:val="en-US" w:eastAsia="zh-CN"/>
              </w:rPr>
            </w:pPr>
          </w:p>
        </w:tc>
      </w:tr>
      <w:tr w14:paraId="1F83049D">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4B250EB5">
            <w:pPr>
              <w:widowControl/>
              <w:jc w:val="center"/>
              <w:textAlignment w:val="center"/>
              <w:rPr>
                <w:rFonts w:ascii="宋体" w:hAnsi="宋体"/>
                <w:color w:val="000000"/>
                <w:sz w:val="16"/>
                <w:szCs w:val="16"/>
              </w:rPr>
            </w:pPr>
            <w:r>
              <w:rPr>
                <w:rFonts w:hint="eastAsia" w:ascii="宋体" w:hAnsi="宋体"/>
                <w:color w:val="000000"/>
                <w:kern w:val="0"/>
                <w:sz w:val="16"/>
                <w:szCs w:val="16"/>
              </w:rPr>
              <w:t>15</w:t>
            </w:r>
          </w:p>
        </w:tc>
        <w:tc>
          <w:tcPr>
            <w:tcW w:w="1120" w:type="dxa"/>
            <w:vMerge w:val="continue"/>
            <w:tcBorders>
              <w:top w:val="nil"/>
              <w:left w:val="nil"/>
              <w:bottom w:val="single" w:color="000000" w:sz="4" w:space="0"/>
              <w:right w:val="single" w:color="000000" w:sz="4" w:space="0"/>
            </w:tcBorders>
            <w:noWrap w:val="0"/>
            <w:vAlign w:val="center"/>
          </w:tcPr>
          <w:p w14:paraId="218E6706">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79CFF4BC">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易拉宝200cm*80cm（含安装）</w:t>
            </w:r>
          </w:p>
        </w:tc>
        <w:tc>
          <w:tcPr>
            <w:tcW w:w="612" w:type="dxa"/>
            <w:tcBorders>
              <w:top w:val="single" w:color="000000" w:sz="4" w:space="0"/>
              <w:left w:val="nil"/>
              <w:bottom w:val="single" w:color="000000" w:sz="4" w:space="0"/>
              <w:right w:val="single" w:color="000000" w:sz="4" w:space="0"/>
            </w:tcBorders>
            <w:noWrap w:val="0"/>
            <w:vAlign w:val="center"/>
          </w:tcPr>
          <w:p w14:paraId="17E57912">
            <w:pPr>
              <w:widowControl/>
              <w:jc w:val="center"/>
              <w:textAlignment w:val="center"/>
              <w:rPr>
                <w:rFonts w:hint="eastAsia" w:ascii="宋体" w:hAnsi="宋体"/>
                <w:color w:val="000000"/>
                <w:kern w:val="0"/>
                <w:sz w:val="16"/>
                <w:szCs w:val="16"/>
              </w:rPr>
            </w:pPr>
            <w:r>
              <w:rPr>
                <w:rFonts w:hint="eastAsia" w:ascii="宋体" w:hAnsi="宋体"/>
                <w:color w:val="000000"/>
                <w:kern w:val="0"/>
                <w:sz w:val="16"/>
                <w:szCs w:val="16"/>
              </w:rPr>
              <w:t>套</w:t>
            </w:r>
          </w:p>
        </w:tc>
        <w:tc>
          <w:tcPr>
            <w:tcW w:w="1022" w:type="dxa"/>
            <w:tcBorders>
              <w:top w:val="single" w:color="000000" w:sz="4" w:space="0"/>
              <w:left w:val="nil"/>
              <w:bottom w:val="single" w:color="000000" w:sz="4" w:space="0"/>
              <w:right w:val="single" w:color="000000" w:sz="4" w:space="0"/>
            </w:tcBorders>
            <w:noWrap w:val="0"/>
            <w:vAlign w:val="center"/>
          </w:tcPr>
          <w:p w14:paraId="15978442">
            <w:pPr>
              <w:widowControl/>
              <w:jc w:val="center"/>
              <w:textAlignment w:val="center"/>
              <w:rPr>
                <w:rFonts w:ascii="宋体" w:hAnsi="宋体"/>
                <w:color w:val="000000"/>
                <w:sz w:val="16"/>
                <w:szCs w:val="16"/>
              </w:rPr>
            </w:pPr>
            <w:r>
              <w:rPr>
                <w:rFonts w:hint="eastAsia" w:ascii="宋体" w:hAnsi="宋体"/>
                <w:color w:val="000000"/>
                <w:kern w:val="0"/>
                <w:sz w:val="18"/>
                <w:szCs w:val="18"/>
              </w:rPr>
              <w:t>20</w:t>
            </w:r>
          </w:p>
        </w:tc>
        <w:tc>
          <w:tcPr>
            <w:tcW w:w="766" w:type="dxa"/>
            <w:tcBorders>
              <w:top w:val="single" w:color="000000" w:sz="4" w:space="0"/>
              <w:left w:val="nil"/>
              <w:bottom w:val="single" w:color="000000" w:sz="4" w:space="0"/>
              <w:right w:val="single" w:color="000000" w:sz="4" w:space="0"/>
            </w:tcBorders>
            <w:noWrap w:val="0"/>
            <w:vAlign w:val="center"/>
          </w:tcPr>
          <w:p w14:paraId="5C7B5677">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374DA2DA">
            <w:pPr>
              <w:widowControl/>
              <w:jc w:val="center"/>
              <w:textAlignment w:val="center"/>
              <w:rPr>
                <w:rFonts w:hint="default" w:ascii="宋体" w:hAnsi="宋体" w:eastAsia="宋体"/>
                <w:color w:val="000000"/>
                <w:kern w:val="0"/>
                <w:sz w:val="16"/>
                <w:szCs w:val="16"/>
                <w:lang w:val="en-US" w:eastAsia="zh-CN"/>
              </w:rPr>
            </w:pPr>
          </w:p>
        </w:tc>
      </w:tr>
      <w:tr w14:paraId="4FFE2226">
        <w:tblPrEx>
          <w:tblCellMar>
            <w:top w:w="0" w:type="dxa"/>
            <w:left w:w="108" w:type="dxa"/>
            <w:bottom w:w="0" w:type="dxa"/>
            <w:right w:w="108" w:type="dxa"/>
          </w:tblCellMar>
        </w:tblPrEx>
        <w:trPr>
          <w:trHeight w:val="403"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644597E3">
            <w:pPr>
              <w:widowControl/>
              <w:jc w:val="center"/>
              <w:textAlignment w:val="center"/>
              <w:rPr>
                <w:rFonts w:ascii="宋体" w:hAnsi="宋体"/>
                <w:sz w:val="16"/>
                <w:szCs w:val="16"/>
              </w:rPr>
            </w:pPr>
            <w:r>
              <w:rPr>
                <w:rFonts w:hint="eastAsia" w:ascii="宋体" w:hAnsi="宋体"/>
                <w:sz w:val="16"/>
                <w:szCs w:val="16"/>
              </w:rPr>
              <w:t>16</w:t>
            </w:r>
          </w:p>
        </w:tc>
        <w:tc>
          <w:tcPr>
            <w:tcW w:w="1120" w:type="dxa"/>
            <w:vMerge w:val="restart"/>
            <w:tcBorders>
              <w:top w:val="nil"/>
              <w:left w:val="nil"/>
              <w:bottom w:val="nil"/>
              <w:right w:val="single" w:color="000000" w:sz="4" w:space="0"/>
            </w:tcBorders>
            <w:noWrap w:val="0"/>
            <w:vAlign w:val="center"/>
          </w:tcPr>
          <w:p w14:paraId="558BD7FB">
            <w:pPr>
              <w:jc w:val="center"/>
              <w:rPr>
                <w:rFonts w:ascii="宋体" w:hAnsi="宋体"/>
                <w:color w:val="000000"/>
                <w:sz w:val="16"/>
                <w:szCs w:val="16"/>
              </w:rPr>
            </w:pPr>
            <w:r>
              <w:rPr>
                <w:rFonts w:hint="eastAsia" w:ascii="宋体" w:hAnsi="宋体"/>
                <w:color w:val="000000"/>
                <w:sz w:val="16"/>
                <w:szCs w:val="16"/>
              </w:rPr>
              <w:t>雕刻字</w:t>
            </w:r>
          </w:p>
        </w:tc>
        <w:tc>
          <w:tcPr>
            <w:tcW w:w="4131" w:type="dxa"/>
            <w:tcBorders>
              <w:top w:val="single" w:color="000000" w:sz="4" w:space="0"/>
              <w:left w:val="nil"/>
              <w:bottom w:val="single" w:color="000000" w:sz="4" w:space="0"/>
              <w:right w:val="single" w:color="000000" w:sz="4" w:space="0"/>
            </w:tcBorders>
            <w:noWrap w:val="0"/>
            <w:vAlign w:val="center"/>
          </w:tcPr>
          <w:p w14:paraId="675D99FC">
            <w:pPr>
              <w:keepNext w:val="0"/>
              <w:keepLines w:val="0"/>
              <w:pageBreakBefore w:val="0"/>
              <w:kinsoku/>
              <w:wordWrap/>
              <w:overflowPunct/>
              <w:topLinePunct w:val="0"/>
              <w:autoSpaceDE/>
              <w:autoSpaceDN/>
              <w:bidi w:val="0"/>
              <w:adjustRightInd/>
              <w:snapToGrid/>
              <w:spacing w:line="360" w:lineRule="exact"/>
              <w:rPr>
                <w:rFonts w:ascii="宋体" w:hAnsi="宋体"/>
                <w:color w:val="000000"/>
                <w:sz w:val="16"/>
                <w:szCs w:val="16"/>
              </w:rPr>
            </w:pPr>
            <w:r>
              <w:rPr>
                <w:rFonts w:hint="eastAsia" w:ascii="宋体" w:hAnsi="宋体"/>
                <w:color w:val="000000"/>
                <w:sz w:val="16"/>
                <w:szCs w:val="16"/>
              </w:rPr>
              <w:t>pvc字、厚度1cm(含安装）</w:t>
            </w:r>
          </w:p>
        </w:tc>
        <w:tc>
          <w:tcPr>
            <w:tcW w:w="612" w:type="dxa"/>
            <w:tcBorders>
              <w:top w:val="single" w:color="000000" w:sz="4" w:space="0"/>
              <w:left w:val="nil"/>
              <w:bottom w:val="single" w:color="000000" w:sz="4" w:space="0"/>
              <w:right w:val="single" w:color="000000" w:sz="4" w:space="0"/>
            </w:tcBorders>
            <w:noWrap w:val="0"/>
            <w:vAlign w:val="center"/>
          </w:tcPr>
          <w:p w14:paraId="2F9A21A0">
            <w:pPr>
              <w:widowControl/>
              <w:jc w:val="center"/>
              <w:rPr>
                <w:rFonts w:hint="eastAsia" w:ascii="宋体" w:hAnsi="宋体"/>
                <w:sz w:val="16"/>
                <w:szCs w:val="16"/>
              </w:rPr>
            </w:pPr>
            <w:r>
              <w:rPr>
                <w:rFonts w:hint="eastAsia" w:ascii="宋体" w:hAnsi="宋体"/>
                <w:color w:val="000000"/>
                <w:sz w:val="16"/>
                <w:szCs w:val="16"/>
              </w:rPr>
              <w:t>m</w:t>
            </w:r>
          </w:p>
        </w:tc>
        <w:tc>
          <w:tcPr>
            <w:tcW w:w="1022" w:type="dxa"/>
            <w:tcBorders>
              <w:top w:val="single" w:color="000000" w:sz="4" w:space="0"/>
              <w:left w:val="nil"/>
              <w:bottom w:val="single" w:color="000000" w:sz="4" w:space="0"/>
              <w:right w:val="single" w:color="000000" w:sz="4" w:space="0"/>
            </w:tcBorders>
            <w:noWrap w:val="0"/>
            <w:vAlign w:val="center"/>
          </w:tcPr>
          <w:p w14:paraId="06ADDF59">
            <w:pPr>
              <w:widowControl/>
              <w:jc w:val="center"/>
              <w:rPr>
                <w:rFonts w:ascii="宋体" w:hAnsi="宋体"/>
                <w:sz w:val="16"/>
                <w:szCs w:val="16"/>
              </w:rPr>
            </w:pPr>
            <w:r>
              <w:rPr>
                <w:rFonts w:hint="eastAsia" w:ascii="宋体" w:hAnsi="宋体"/>
                <w:color w:val="000000"/>
                <w:sz w:val="18"/>
                <w:szCs w:val="18"/>
              </w:rPr>
              <w:t>80</w:t>
            </w:r>
          </w:p>
        </w:tc>
        <w:tc>
          <w:tcPr>
            <w:tcW w:w="766" w:type="dxa"/>
            <w:tcBorders>
              <w:top w:val="single" w:color="000000" w:sz="4" w:space="0"/>
              <w:left w:val="nil"/>
              <w:bottom w:val="single" w:color="000000" w:sz="4" w:space="0"/>
              <w:right w:val="single" w:color="000000" w:sz="4" w:space="0"/>
            </w:tcBorders>
            <w:noWrap w:val="0"/>
            <w:vAlign w:val="center"/>
          </w:tcPr>
          <w:p w14:paraId="248EE6E7">
            <w:pPr>
              <w:widowControl/>
              <w:jc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6DF480CE">
            <w:pPr>
              <w:widowControl/>
              <w:jc w:val="center"/>
              <w:rPr>
                <w:rFonts w:hint="default" w:ascii="宋体" w:hAnsi="宋体" w:eastAsia="宋体"/>
                <w:color w:val="000000"/>
                <w:sz w:val="16"/>
                <w:szCs w:val="16"/>
                <w:lang w:val="en-US" w:eastAsia="zh-CN"/>
              </w:rPr>
            </w:pPr>
          </w:p>
        </w:tc>
      </w:tr>
      <w:tr w14:paraId="1D73AA2A">
        <w:tblPrEx>
          <w:tblCellMar>
            <w:top w:w="0" w:type="dxa"/>
            <w:left w:w="108" w:type="dxa"/>
            <w:bottom w:w="0" w:type="dxa"/>
            <w:right w:w="108" w:type="dxa"/>
          </w:tblCellMar>
        </w:tblPrEx>
        <w:trPr>
          <w:trHeight w:val="393"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20E5ED68">
            <w:pPr>
              <w:widowControl/>
              <w:jc w:val="center"/>
              <w:textAlignment w:val="center"/>
              <w:rPr>
                <w:rFonts w:ascii="宋体" w:hAnsi="宋体"/>
                <w:color w:val="000000"/>
                <w:kern w:val="0"/>
                <w:sz w:val="16"/>
                <w:szCs w:val="16"/>
              </w:rPr>
            </w:pPr>
            <w:r>
              <w:rPr>
                <w:rFonts w:hint="eastAsia" w:ascii="宋体" w:hAnsi="宋体"/>
                <w:color w:val="000000"/>
                <w:kern w:val="0"/>
                <w:sz w:val="16"/>
                <w:szCs w:val="16"/>
              </w:rPr>
              <w:t>17</w:t>
            </w:r>
          </w:p>
        </w:tc>
        <w:tc>
          <w:tcPr>
            <w:tcW w:w="1120" w:type="dxa"/>
            <w:vMerge w:val="continue"/>
            <w:tcBorders>
              <w:top w:val="nil"/>
              <w:left w:val="nil"/>
              <w:bottom w:val="nil"/>
              <w:right w:val="single" w:color="000000" w:sz="4" w:space="0"/>
            </w:tcBorders>
            <w:noWrap w:val="0"/>
            <w:vAlign w:val="center"/>
          </w:tcPr>
          <w:p w14:paraId="574BA569">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681DED36">
            <w:pPr>
              <w:keepNext w:val="0"/>
              <w:keepLines w:val="0"/>
              <w:pageBreakBefore w:val="0"/>
              <w:kinsoku/>
              <w:wordWrap/>
              <w:overflowPunct/>
              <w:topLinePunct w:val="0"/>
              <w:autoSpaceDE/>
              <w:autoSpaceDN/>
              <w:bidi w:val="0"/>
              <w:adjustRightInd/>
              <w:snapToGrid/>
              <w:spacing w:line="360" w:lineRule="exact"/>
              <w:rPr>
                <w:rFonts w:ascii="宋体" w:hAnsi="宋体"/>
                <w:color w:val="000000"/>
                <w:sz w:val="16"/>
                <w:szCs w:val="16"/>
              </w:rPr>
            </w:pPr>
            <w:r>
              <w:rPr>
                <w:rFonts w:hint="eastAsia" w:ascii="宋体" w:hAnsi="宋体"/>
                <w:color w:val="000000"/>
                <w:sz w:val="16"/>
                <w:szCs w:val="16"/>
              </w:rPr>
              <w:t>水晶字、3mm+5mm(含安装）</w:t>
            </w:r>
          </w:p>
        </w:tc>
        <w:tc>
          <w:tcPr>
            <w:tcW w:w="612" w:type="dxa"/>
            <w:tcBorders>
              <w:top w:val="single" w:color="000000" w:sz="4" w:space="0"/>
              <w:left w:val="nil"/>
              <w:bottom w:val="single" w:color="000000" w:sz="4" w:space="0"/>
              <w:right w:val="single" w:color="000000" w:sz="4" w:space="0"/>
            </w:tcBorders>
            <w:noWrap w:val="0"/>
            <w:vAlign w:val="center"/>
          </w:tcPr>
          <w:p w14:paraId="79A5ABC2">
            <w:pPr>
              <w:widowControl/>
              <w:jc w:val="center"/>
              <w:rPr>
                <w:rFonts w:hint="eastAsia" w:ascii="宋体" w:hAnsi="宋体"/>
                <w:sz w:val="16"/>
                <w:szCs w:val="16"/>
              </w:rPr>
            </w:pPr>
            <w:r>
              <w:rPr>
                <w:rFonts w:hint="eastAsia" w:ascii="宋体" w:hAnsi="宋体"/>
                <w:color w:val="000000"/>
                <w:sz w:val="16"/>
                <w:szCs w:val="16"/>
              </w:rPr>
              <w:t>m</w:t>
            </w:r>
          </w:p>
        </w:tc>
        <w:tc>
          <w:tcPr>
            <w:tcW w:w="1022" w:type="dxa"/>
            <w:tcBorders>
              <w:top w:val="single" w:color="000000" w:sz="4" w:space="0"/>
              <w:left w:val="nil"/>
              <w:bottom w:val="single" w:color="000000" w:sz="4" w:space="0"/>
              <w:right w:val="single" w:color="000000" w:sz="4" w:space="0"/>
            </w:tcBorders>
            <w:noWrap w:val="0"/>
            <w:vAlign w:val="center"/>
          </w:tcPr>
          <w:p w14:paraId="083243B7">
            <w:pPr>
              <w:widowControl/>
              <w:jc w:val="center"/>
              <w:rPr>
                <w:rFonts w:ascii="宋体" w:hAnsi="宋体"/>
                <w:sz w:val="16"/>
                <w:szCs w:val="16"/>
              </w:rPr>
            </w:pPr>
            <w:r>
              <w:rPr>
                <w:rFonts w:hint="eastAsia" w:ascii="宋体" w:hAnsi="宋体"/>
                <w:color w:val="000000"/>
                <w:sz w:val="18"/>
                <w:szCs w:val="18"/>
              </w:rPr>
              <w:t>80</w:t>
            </w:r>
          </w:p>
        </w:tc>
        <w:tc>
          <w:tcPr>
            <w:tcW w:w="766" w:type="dxa"/>
            <w:tcBorders>
              <w:top w:val="single" w:color="000000" w:sz="4" w:space="0"/>
              <w:left w:val="nil"/>
              <w:bottom w:val="single" w:color="000000" w:sz="4" w:space="0"/>
              <w:right w:val="single" w:color="000000" w:sz="4" w:space="0"/>
            </w:tcBorders>
            <w:noWrap w:val="0"/>
            <w:vAlign w:val="center"/>
          </w:tcPr>
          <w:p w14:paraId="6BD2292E">
            <w:pPr>
              <w:widowControl/>
              <w:jc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546A5D0F">
            <w:pPr>
              <w:widowControl/>
              <w:jc w:val="center"/>
              <w:rPr>
                <w:rFonts w:hint="default" w:ascii="宋体" w:hAnsi="宋体" w:eastAsia="宋体"/>
                <w:color w:val="000000"/>
                <w:sz w:val="16"/>
                <w:szCs w:val="16"/>
                <w:lang w:val="en-US" w:eastAsia="zh-CN"/>
              </w:rPr>
            </w:pPr>
          </w:p>
        </w:tc>
      </w:tr>
      <w:tr w14:paraId="3F527124">
        <w:tblPrEx>
          <w:tblCellMar>
            <w:top w:w="0" w:type="dxa"/>
            <w:left w:w="108" w:type="dxa"/>
            <w:bottom w:w="0" w:type="dxa"/>
            <w:right w:w="108" w:type="dxa"/>
          </w:tblCellMar>
        </w:tblPrEx>
        <w:trPr>
          <w:trHeight w:val="272"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5ECA1A05">
            <w:pPr>
              <w:widowControl/>
              <w:jc w:val="center"/>
              <w:textAlignment w:val="center"/>
              <w:rPr>
                <w:rFonts w:hint="default" w:ascii="宋体" w:hAnsi="宋体" w:eastAsia="宋体"/>
                <w:color w:val="000000"/>
                <w:kern w:val="0"/>
                <w:sz w:val="16"/>
                <w:szCs w:val="16"/>
                <w:lang w:val="en-US" w:eastAsia="zh-CN"/>
              </w:rPr>
            </w:pPr>
            <w:r>
              <w:rPr>
                <w:rFonts w:hint="eastAsia" w:ascii="宋体" w:hAnsi="宋体"/>
                <w:color w:val="000000"/>
                <w:kern w:val="0"/>
                <w:sz w:val="16"/>
                <w:szCs w:val="16"/>
                <w:lang w:val="en-US" w:eastAsia="zh-CN"/>
              </w:rPr>
              <w:t>18</w:t>
            </w:r>
          </w:p>
        </w:tc>
        <w:tc>
          <w:tcPr>
            <w:tcW w:w="1120" w:type="dxa"/>
            <w:vMerge w:val="restart"/>
            <w:tcBorders>
              <w:top w:val="nil"/>
              <w:left w:val="nil"/>
              <w:bottom w:val="nil"/>
              <w:right w:val="single" w:color="000000" w:sz="4" w:space="0"/>
            </w:tcBorders>
            <w:noWrap w:val="0"/>
            <w:vAlign w:val="center"/>
          </w:tcPr>
          <w:p w14:paraId="50BDDD2A">
            <w:pPr>
              <w:jc w:val="center"/>
              <w:rPr>
                <w:rFonts w:ascii="宋体" w:hAnsi="宋体"/>
                <w:sz w:val="16"/>
                <w:szCs w:val="16"/>
              </w:rPr>
            </w:pPr>
            <w:r>
              <w:rPr>
                <w:rFonts w:hint="eastAsia" w:ascii="宋体" w:hAnsi="宋体"/>
                <w:sz w:val="16"/>
                <w:szCs w:val="16"/>
              </w:rPr>
              <w:t>会务手册</w:t>
            </w:r>
            <w:r>
              <w:rPr>
                <w:rFonts w:hint="eastAsia" w:ascii="宋体" w:hAnsi="宋体"/>
                <w:sz w:val="16"/>
                <w:szCs w:val="16"/>
                <w:lang w:val="en-US" w:eastAsia="zh-CN"/>
              </w:rPr>
              <w:t xml:space="preserve"> </w:t>
            </w:r>
            <w:r>
              <w:rPr>
                <w:rFonts w:hint="eastAsia" w:ascii="宋体" w:hAnsi="宋体"/>
                <w:sz w:val="16"/>
                <w:szCs w:val="16"/>
              </w:rPr>
              <w:t>打印装订</w:t>
            </w:r>
          </w:p>
        </w:tc>
        <w:tc>
          <w:tcPr>
            <w:tcW w:w="4131" w:type="dxa"/>
            <w:tcBorders>
              <w:top w:val="single" w:color="000000" w:sz="4" w:space="0"/>
              <w:left w:val="nil"/>
              <w:bottom w:val="single" w:color="000000" w:sz="4" w:space="0"/>
              <w:right w:val="single" w:color="000000" w:sz="4" w:space="0"/>
            </w:tcBorders>
            <w:noWrap w:val="0"/>
            <w:vAlign w:val="center"/>
          </w:tcPr>
          <w:p w14:paraId="3784E2CA">
            <w:pPr>
              <w:keepNext w:val="0"/>
              <w:keepLines w:val="0"/>
              <w:pageBreakBefore w:val="0"/>
              <w:kinsoku/>
              <w:wordWrap/>
              <w:overflowPunct/>
              <w:topLinePunct w:val="0"/>
              <w:autoSpaceDE/>
              <w:autoSpaceDN/>
              <w:bidi w:val="0"/>
              <w:adjustRightInd/>
              <w:snapToGrid/>
              <w:spacing w:line="360" w:lineRule="exact"/>
              <w:rPr>
                <w:rFonts w:ascii="宋体" w:hAnsi="宋体"/>
                <w:sz w:val="16"/>
                <w:szCs w:val="16"/>
              </w:rPr>
            </w:pPr>
            <w:r>
              <w:rPr>
                <w:rFonts w:hint="eastAsia" w:ascii="宋体" w:hAnsi="宋体"/>
                <w:sz w:val="16"/>
                <w:szCs w:val="16"/>
              </w:rPr>
              <w:t>20页以内胶装A4纸（含设计）</w:t>
            </w:r>
          </w:p>
        </w:tc>
        <w:tc>
          <w:tcPr>
            <w:tcW w:w="612" w:type="dxa"/>
            <w:tcBorders>
              <w:top w:val="single" w:color="000000" w:sz="4" w:space="0"/>
              <w:left w:val="nil"/>
              <w:bottom w:val="single" w:color="000000" w:sz="4" w:space="0"/>
              <w:right w:val="single" w:color="000000" w:sz="4" w:space="0"/>
            </w:tcBorders>
            <w:noWrap w:val="0"/>
            <w:vAlign w:val="center"/>
          </w:tcPr>
          <w:p w14:paraId="2656A8DE">
            <w:pPr>
              <w:widowControl/>
              <w:jc w:val="center"/>
              <w:rPr>
                <w:rFonts w:hint="eastAsia" w:ascii="宋体" w:hAnsi="宋体"/>
                <w:sz w:val="16"/>
                <w:szCs w:val="16"/>
              </w:rPr>
            </w:pPr>
            <w:r>
              <w:rPr>
                <w:rFonts w:hint="eastAsia" w:ascii="宋体" w:hAnsi="宋体"/>
                <w:color w:val="000000"/>
                <w:sz w:val="16"/>
                <w:szCs w:val="16"/>
              </w:rPr>
              <w:t>本</w:t>
            </w:r>
          </w:p>
        </w:tc>
        <w:tc>
          <w:tcPr>
            <w:tcW w:w="1022" w:type="dxa"/>
            <w:tcBorders>
              <w:top w:val="single" w:color="000000" w:sz="4" w:space="0"/>
              <w:left w:val="nil"/>
              <w:bottom w:val="single" w:color="000000" w:sz="4" w:space="0"/>
              <w:right w:val="single" w:color="000000" w:sz="4" w:space="0"/>
            </w:tcBorders>
            <w:noWrap w:val="0"/>
            <w:vAlign w:val="center"/>
          </w:tcPr>
          <w:p w14:paraId="7DAD8EDE">
            <w:pPr>
              <w:widowControl/>
              <w:jc w:val="center"/>
              <w:rPr>
                <w:rFonts w:ascii="宋体" w:hAnsi="宋体"/>
                <w:color w:val="000000"/>
                <w:sz w:val="16"/>
                <w:szCs w:val="16"/>
              </w:rPr>
            </w:pPr>
            <w:r>
              <w:rPr>
                <w:rFonts w:hint="eastAsia" w:ascii="宋体" w:hAnsi="宋体"/>
                <w:color w:val="000000"/>
                <w:sz w:val="18"/>
                <w:szCs w:val="18"/>
              </w:rPr>
              <w:t>150</w:t>
            </w:r>
          </w:p>
        </w:tc>
        <w:tc>
          <w:tcPr>
            <w:tcW w:w="766" w:type="dxa"/>
            <w:tcBorders>
              <w:top w:val="single" w:color="000000" w:sz="4" w:space="0"/>
              <w:left w:val="nil"/>
              <w:bottom w:val="single" w:color="000000" w:sz="4" w:space="0"/>
              <w:right w:val="single" w:color="000000" w:sz="4" w:space="0"/>
            </w:tcBorders>
            <w:noWrap w:val="0"/>
            <w:vAlign w:val="center"/>
          </w:tcPr>
          <w:p w14:paraId="056787CA">
            <w:pPr>
              <w:widowControl/>
              <w:jc w:val="center"/>
              <w:rPr>
                <w:rFonts w:ascii="宋体" w:hAnsi="宋体"/>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7B9C3D59">
            <w:pPr>
              <w:widowControl/>
              <w:jc w:val="center"/>
              <w:rPr>
                <w:rFonts w:hint="default" w:ascii="宋体" w:hAnsi="宋体" w:eastAsia="宋体"/>
                <w:color w:val="000000"/>
                <w:sz w:val="16"/>
                <w:szCs w:val="16"/>
                <w:lang w:val="en-US" w:eastAsia="zh-CN"/>
              </w:rPr>
            </w:pPr>
          </w:p>
        </w:tc>
      </w:tr>
      <w:tr w14:paraId="11A59A7A">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5C909069">
            <w:pPr>
              <w:widowControl/>
              <w:jc w:val="center"/>
              <w:textAlignment w:val="center"/>
              <w:rPr>
                <w:rFonts w:hint="default" w:ascii="宋体" w:hAnsi="宋体" w:eastAsia="宋体"/>
                <w:color w:val="000000"/>
                <w:kern w:val="0"/>
                <w:sz w:val="16"/>
                <w:szCs w:val="16"/>
                <w:lang w:val="en-US" w:eastAsia="zh-CN"/>
              </w:rPr>
            </w:pPr>
            <w:r>
              <w:rPr>
                <w:rFonts w:hint="eastAsia" w:ascii="宋体" w:hAnsi="宋体"/>
                <w:color w:val="000000"/>
                <w:kern w:val="0"/>
                <w:sz w:val="16"/>
                <w:szCs w:val="16"/>
                <w:lang w:val="en-US" w:eastAsia="zh-CN"/>
              </w:rPr>
              <w:t>19</w:t>
            </w:r>
          </w:p>
        </w:tc>
        <w:tc>
          <w:tcPr>
            <w:tcW w:w="1120" w:type="dxa"/>
            <w:vMerge w:val="continue"/>
            <w:tcBorders>
              <w:top w:val="nil"/>
              <w:left w:val="nil"/>
              <w:bottom w:val="nil"/>
              <w:right w:val="single" w:color="000000" w:sz="4" w:space="0"/>
            </w:tcBorders>
            <w:noWrap w:val="0"/>
            <w:vAlign w:val="center"/>
          </w:tcPr>
          <w:p w14:paraId="6C90E7CE">
            <w:pPr>
              <w:widowControl/>
              <w:spacing w:line="240" w:lineRule="auto"/>
              <w:jc w:val="left"/>
              <w:rPr>
                <w:rFonts w:ascii="宋体" w:hAnsi="宋体"/>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3478711D">
            <w:pPr>
              <w:keepNext w:val="0"/>
              <w:keepLines w:val="0"/>
              <w:pageBreakBefore w:val="0"/>
              <w:kinsoku/>
              <w:wordWrap/>
              <w:overflowPunct/>
              <w:topLinePunct w:val="0"/>
              <w:autoSpaceDE/>
              <w:autoSpaceDN/>
              <w:bidi w:val="0"/>
              <w:adjustRightInd/>
              <w:snapToGrid/>
              <w:spacing w:line="360" w:lineRule="exact"/>
              <w:rPr>
                <w:rFonts w:ascii="宋体" w:hAnsi="宋体"/>
                <w:sz w:val="16"/>
                <w:szCs w:val="16"/>
              </w:rPr>
            </w:pPr>
            <w:r>
              <w:rPr>
                <w:rFonts w:hint="eastAsia" w:ascii="宋体" w:hAnsi="宋体"/>
                <w:sz w:val="16"/>
                <w:szCs w:val="16"/>
              </w:rPr>
              <w:t>20页以上胶装A4纸（含设计）</w:t>
            </w:r>
          </w:p>
        </w:tc>
        <w:tc>
          <w:tcPr>
            <w:tcW w:w="612" w:type="dxa"/>
            <w:tcBorders>
              <w:top w:val="single" w:color="000000" w:sz="4" w:space="0"/>
              <w:left w:val="nil"/>
              <w:bottom w:val="single" w:color="000000" w:sz="4" w:space="0"/>
              <w:right w:val="single" w:color="000000" w:sz="4" w:space="0"/>
            </w:tcBorders>
            <w:noWrap w:val="0"/>
            <w:vAlign w:val="center"/>
          </w:tcPr>
          <w:p w14:paraId="76E783DC">
            <w:pPr>
              <w:widowControl/>
              <w:jc w:val="center"/>
              <w:rPr>
                <w:rFonts w:hint="eastAsia" w:ascii="宋体" w:hAnsi="宋体"/>
                <w:sz w:val="16"/>
                <w:szCs w:val="16"/>
              </w:rPr>
            </w:pPr>
            <w:r>
              <w:rPr>
                <w:rFonts w:hint="eastAsia" w:ascii="宋体" w:hAnsi="宋体"/>
                <w:color w:val="000000"/>
                <w:sz w:val="16"/>
                <w:szCs w:val="16"/>
              </w:rPr>
              <w:t>本</w:t>
            </w:r>
          </w:p>
        </w:tc>
        <w:tc>
          <w:tcPr>
            <w:tcW w:w="1022" w:type="dxa"/>
            <w:tcBorders>
              <w:top w:val="single" w:color="000000" w:sz="4" w:space="0"/>
              <w:left w:val="nil"/>
              <w:bottom w:val="single" w:color="000000" w:sz="4" w:space="0"/>
              <w:right w:val="single" w:color="000000" w:sz="4" w:space="0"/>
            </w:tcBorders>
            <w:noWrap w:val="0"/>
            <w:vAlign w:val="center"/>
          </w:tcPr>
          <w:p w14:paraId="1F1F5DA3">
            <w:pPr>
              <w:widowControl/>
              <w:jc w:val="center"/>
              <w:rPr>
                <w:rFonts w:ascii="宋体" w:hAnsi="宋体"/>
                <w:color w:val="000000"/>
                <w:sz w:val="16"/>
                <w:szCs w:val="16"/>
              </w:rPr>
            </w:pPr>
            <w:r>
              <w:rPr>
                <w:rFonts w:hint="eastAsia" w:ascii="宋体" w:hAnsi="宋体"/>
                <w:color w:val="000000"/>
                <w:sz w:val="18"/>
                <w:szCs w:val="18"/>
              </w:rPr>
              <w:t>150</w:t>
            </w:r>
          </w:p>
        </w:tc>
        <w:tc>
          <w:tcPr>
            <w:tcW w:w="766" w:type="dxa"/>
            <w:tcBorders>
              <w:top w:val="single" w:color="000000" w:sz="4" w:space="0"/>
              <w:left w:val="nil"/>
              <w:bottom w:val="single" w:color="000000" w:sz="4" w:space="0"/>
              <w:right w:val="single" w:color="000000" w:sz="4" w:space="0"/>
            </w:tcBorders>
            <w:noWrap w:val="0"/>
            <w:vAlign w:val="center"/>
          </w:tcPr>
          <w:p w14:paraId="2CFA0EC5">
            <w:pPr>
              <w:widowControl/>
              <w:jc w:val="center"/>
              <w:rPr>
                <w:rFonts w:ascii="宋体" w:hAnsi="宋体"/>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7287539E">
            <w:pPr>
              <w:widowControl/>
              <w:jc w:val="center"/>
              <w:rPr>
                <w:rFonts w:hint="default" w:ascii="宋体" w:hAnsi="宋体" w:eastAsia="宋体"/>
                <w:color w:val="000000"/>
                <w:sz w:val="16"/>
                <w:szCs w:val="16"/>
                <w:lang w:val="en-US" w:eastAsia="zh-CN"/>
              </w:rPr>
            </w:pPr>
          </w:p>
        </w:tc>
      </w:tr>
      <w:tr w14:paraId="36B63F9F">
        <w:tblPrEx>
          <w:tblCellMar>
            <w:top w:w="0" w:type="dxa"/>
            <w:left w:w="108" w:type="dxa"/>
            <w:bottom w:w="0" w:type="dxa"/>
            <w:right w:w="108" w:type="dxa"/>
          </w:tblCellMar>
        </w:tblPrEx>
        <w:trPr>
          <w:trHeight w:val="432"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66C11C0B">
            <w:pPr>
              <w:widowControl/>
              <w:jc w:val="center"/>
              <w:textAlignment w:val="center"/>
              <w:rPr>
                <w:rFonts w:hint="eastAsia" w:ascii="宋体" w:hAnsi="宋体" w:eastAsia="宋体"/>
                <w:color w:val="000000"/>
                <w:sz w:val="16"/>
                <w:szCs w:val="16"/>
                <w:lang w:eastAsia="zh-CN"/>
              </w:rPr>
            </w:pPr>
            <w:r>
              <w:rPr>
                <w:rFonts w:hint="eastAsia" w:ascii="宋体" w:hAnsi="宋体"/>
                <w:color w:val="000000"/>
                <w:sz w:val="16"/>
                <w:szCs w:val="16"/>
              </w:rPr>
              <w:t>2</w:t>
            </w:r>
            <w:r>
              <w:rPr>
                <w:rFonts w:hint="eastAsia" w:ascii="宋体" w:hAnsi="宋体"/>
                <w:color w:val="000000"/>
                <w:sz w:val="16"/>
                <w:szCs w:val="16"/>
                <w:lang w:val="en-US" w:eastAsia="zh-CN"/>
              </w:rPr>
              <w:t>0</w:t>
            </w:r>
          </w:p>
        </w:tc>
        <w:tc>
          <w:tcPr>
            <w:tcW w:w="1120" w:type="dxa"/>
            <w:vMerge w:val="restart"/>
            <w:tcBorders>
              <w:top w:val="nil"/>
              <w:left w:val="nil"/>
              <w:bottom w:val="nil"/>
              <w:right w:val="single" w:color="000000" w:sz="4" w:space="0"/>
            </w:tcBorders>
            <w:noWrap w:val="0"/>
            <w:vAlign w:val="center"/>
          </w:tcPr>
          <w:p w14:paraId="5350402A">
            <w:pPr>
              <w:widowControl/>
              <w:jc w:val="center"/>
              <w:textAlignment w:val="center"/>
              <w:rPr>
                <w:rFonts w:ascii="宋体" w:hAnsi="宋体"/>
                <w:color w:val="000000"/>
                <w:sz w:val="16"/>
                <w:szCs w:val="16"/>
              </w:rPr>
            </w:pPr>
            <w:r>
              <w:rPr>
                <w:rFonts w:hint="eastAsia" w:ascii="宋体" w:hAnsi="宋体"/>
                <w:color w:val="000000"/>
                <w:kern w:val="0"/>
                <w:sz w:val="16"/>
                <w:szCs w:val="16"/>
              </w:rPr>
              <w:t>其他</w:t>
            </w:r>
          </w:p>
        </w:tc>
        <w:tc>
          <w:tcPr>
            <w:tcW w:w="4131" w:type="dxa"/>
            <w:tcBorders>
              <w:top w:val="single" w:color="000000" w:sz="4" w:space="0"/>
              <w:left w:val="nil"/>
              <w:bottom w:val="single" w:color="000000" w:sz="4" w:space="0"/>
              <w:right w:val="single" w:color="000000" w:sz="4" w:space="0"/>
            </w:tcBorders>
            <w:noWrap w:val="0"/>
            <w:vAlign w:val="center"/>
          </w:tcPr>
          <w:p w14:paraId="2AD4A686">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25*30cm办公室铝合金科室牌</w:t>
            </w:r>
          </w:p>
        </w:tc>
        <w:tc>
          <w:tcPr>
            <w:tcW w:w="612" w:type="dxa"/>
            <w:tcBorders>
              <w:top w:val="single" w:color="000000" w:sz="4" w:space="0"/>
              <w:left w:val="nil"/>
              <w:bottom w:val="single" w:color="000000" w:sz="4" w:space="0"/>
              <w:right w:val="single" w:color="000000" w:sz="4" w:space="0"/>
            </w:tcBorders>
            <w:noWrap w:val="0"/>
            <w:vAlign w:val="center"/>
          </w:tcPr>
          <w:p w14:paraId="0E4B9A17">
            <w:pPr>
              <w:widowControl/>
              <w:jc w:val="center"/>
              <w:textAlignment w:val="center"/>
              <w:rPr>
                <w:rFonts w:hint="eastAsia" w:ascii="宋体" w:hAnsi="宋体"/>
                <w:color w:val="000000"/>
                <w:sz w:val="16"/>
                <w:szCs w:val="16"/>
              </w:rPr>
            </w:pPr>
            <w:r>
              <w:rPr>
                <w:rFonts w:hint="eastAsia" w:ascii="宋体" w:hAnsi="宋体"/>
                <w:color w:val="000000"/>
                <w:kern w:val="0"/>
                <w:sz w:val="16"/>
                <w:szCs w:val="16"/>
              </w:rPr>
              <w:t>套</w:t>
            </w:r>
          </w:p>
        </w:tc>
        <w:tc>
          <w:tcPr>
            <w:tcW w:w="1022" w:type="dxa"/>
            <w:tcBorders>
              <w:top w:val="single" w:color="000000" w:sz="4" w:space="0"/>
              <w:left w:val="nil"/>
              <w:bottom w:val="single" w:color="000000" w:sz="4" w:space="0"/>
              <w:right w:val="single" w:color="000000" w:sz="4" w:space="0"/>
            </w:tcBorders>
            <w:noWrap w:val="0"/>
            <w:vAlign w:val="center"/>
          </w:tcPr>
          <w:p w14:paraId="6B43128C">
            <w:pPr>
              <w:widowControl/>
              <w:jc w:val="center"/>
              <w:textAlignment w:val="center"/>
              <w:rPr>
                <w:rFonts w:ascii="宋体" w:hAnsi="宋体"/>
                <w:color w:val="000000"/>
                <w:sz w:val="16"/>
                <w:szCs w:val="16"/>
              </w:rPr>
            </w:pPr>
            <w:r>
              <w:rPr>
                <w:rFonts w:hint="eastAsia" w:ascii="宋体" w:hAnsi="宋体"/>
                <w:color w:val="000000"/>
                <w:kern w:val="0"/>
                <w:sz w:val="18"/>
                <w:szCs w:val="18"/>
              </w:rPr>
              <w:t>20</w:t>
            </w:r>
          </w:p>
        </w:tc>
        <w:tc>
          <w:tcPr>
            <w:tcW w:w="766" w:type="dxa"/>
            <w:tcBorders>
              <w:top w:val="single" w:color="000000" w:sz="4" w:space="0"/>
              <w:left w:val="nil"/>
              <w:bottom w:val="single" w:color="000000" w:sz="4" w:space="0"/>
              <w:right w:val="single" w:color="000000" w:sz="4" w:space="0"/>
            </w:tcBorders>
            <w:noWrap w:val="0"/>
            <w:vAlign w:val="center"/>
          </w:tcPr>
          <w:p w14:paraId="57C6BB16">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4AD3C133">
            <w:pPr>
              <w:widowControl/>
              <w:jc w:val="center"/>
              <w:textAlignment w:val="center"/>
              <w:rPr>
                <w:rFonts w:hint="default" w:ascii="宋体" w:hAnsi="宋体" w:eastAsia="宋体"/>
                <w:color w:val="000000"/>
                <w:kern w:val="0"/>
                <w:sz w:val="16"/>
                <w:szCs w:val="16"/>
                <w:lang w:val="en-US" w:eastAsia="zh-CN"/>
              </w:rPr>
            </w:pPr>
          </w:p>
        </w:tc>
      </w:tr>
      <w:tr w14:paraId="0EDC03DA">
        <w:tblPrEx>
          <w:tblCellMar>
            <w:top w:w="0" w:type="dxa"/>
            <w:left w:w="108" w:type="dxa"/>
            <w:bottom w:w="0" w:type="dxa"/>
            <w:right w:w="108" w:type="dxa"/>
          </w:tblCellMar>
        </w:tblPrEx>
        <w:trPr>
          <w:trHeight w:val="382"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7684D8A8">
            <w:pPr>
              <w:widowControl/>
              <w:jc w:val="center"/>
              <w:textAlignment w:val="center"/>
              <w:rPr>
                <w:rFonts w:hint="eastAsia" w:ascii="宋体" w:hAnsi="宋体" w:eastAsia="宋体"/>
                <w:color w:val="000000"/>
                <w:sz w:val="16"/>
                <w:szCs w:val="16"/>
                <w:lang w:eastAsia="zh-CN"/>
              </w:rPr>
            </w:pPr>
            <w:r>
              <w:rPr>
                <w:rFonts w:hint="eastAsia" w:ascii="宋体" w:hAnsi="宋体"/>
                <w:color w:val="000000"/>
                <w:sz w:val="16"/>
                <w:szCs w:val="16"/>
              </w:rPr>
              <w:t>2</w:t>
            </w:r>
            <w:r>
              <w:rPr>
                <w:rFonts w:hint="eastAsia" w:ascii="宋体" w:hAnsi="宋体"/>
                <w:color w:val="000000"/>
                <w:sz w:val="16"/>
                <w:szCs w:val="16"/>
                <w:lang w:val="en-US" w:eastAsia="zh-CN"/>
              </w:rPr>
              <w:t>1</w:t>
            </w:r>
          </w:p>
        </w:tc>
        <w:tc>
          <w:tcPr>
            <w:tcW w:w="1120" w:type="dxa"/>
            <w:vMerge w:val="continue"/>
            <w:tcBorders>
              <w:top w:val="nil"/>
              <w:left w:val="nil"/>
              <w:bottom w:val="nil"/>
              <w:right w:val="single" w:color="000000" w:sz="4" w:space="0"/>
            </w:tcBorders>
            <w:noWrap w:val="0"/>
            <w:vAlign w:val="center"/>
          </w:tcPr>
          <w:p w14:paraId="1332B7A3">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1024CC6D">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210X285mm 250g铜版纸单面覆膜“荣誉证书”</w:t>
            </w:r>
          </w:p>
        </w:tc>
        <w:tc>
          <w:tcPr>
            <w:tcW w:w="612" w:type="dxa"/>
            <w:tcBorders>
              <w:top w:val="single" w:color="000000" w:sz="4" w:space="0"/>
              <w:left w:val="nil"/>
              <w:bottom w:val="single" w:color="000000" w:sz="4" w:space="0"/>
              <w:right w:val="single" w:color="000000" w:sz="4" w:space="0"/>
            </w:tcBorders>
            <w:noWrap w:val="0"/>
            <w:vAlign w:val="center"/>
          </w:tcPr>
          <w:p w14:paraId="64CF684A">
            <w:pPr>
              <w:widowControl/>
              <w:jc w:val="center"/>
              <w:textAlignment w:val="center"/>
              <w:rPr>
                <w:rFonts w:hint="eastAsia" w:ascii="宋体" w:hAnsi="宋体" w:eastAsia="宋体"/>
                <w:color w:val="000000"/>
                <w:kern w:val="0"/>
                <w:sz w:val="16"/>
                <w:szCs w:val="16"/>
                <w:lang w:eastAsia="zh-CN"/>
              </w:rPr>
            </w:pPr>
            <w:r>
              <w:rPr>
                <w:rFonts w:hint="eastAsia" w:ascii="宋体" w:hAnsi="宋体"/>
                <w:color w:val="000000"/>
                <w:kern w:val="0"/>
                <w:sz w:val="16"/>
                <w:szCs w:val="16"/>
                <w:lang w:eastAsia="zh-CN"/>
              </w:rPr>
              <w:t>张</w:t>
            </w:r>
          </w:p>
        </w:tc>
        <w:tc>
          <w:tcPr>
            <w:tcW w:w="1022" w:type="dxa"/>
            <w:tcBorders>
              <w:top w:val="single" w:color="000000" w:sz="4" w:space="0"/>
              <w:left w:val="nil"/>
              <w:bottom w:val="single" w:color="000000" w:sz="4" w:space="0"/>
              <w:right w:val="single" w:color="000000" w:sz="4" w:space="0"/>
            </w:tcBorders>
            <w:noWrap w:val="0"/>
            <w:vAlign w:val="center"/>
          </w:tcPr>
          <w:p w14:paraId="52821069">
            <w:pPr>
              <w:widowControl/>
              <w:jc w:val="center"/>
              <w:textAlignment w:val="center"/>
              <w:rPr>
                <w:rFonts w:ascii="宋体" w:hAnsi="宋体"/>
                <w:color w:val="000000"/>
                <w:sz w:val="16"/>
                <w:szCs w:val="16"/>
              </w:rPr>
            </w:pPr>
            <w:r>
              <w:rPr>
                <w:rFonts w:hint="eastAsia" w:ascii="宋体" w:hAnsi="宋体"/>
                <w:color w:val="000000"/>
                <w:kern w:val="0"/>
                <w:sz w:val="18"/>
                <w:szCs w:val="18"/>
              </w:rPr>
              <w:t>50</w:t>
            </w:r>
          </w:p>
        </w:tc>
        <w:tc>
          <w:tcPr>
            <w:tcW w:w="766" w:type="dxa"/>
            <w:tcBorders>
              <w:top w:val="single" w:color="000000" w:sz="4" w:space="0"/>
              <w:left w:val="nil"/>
              <w:bottom w:val="single" w:color="000000" w:sz="4" w:space="0"/>
              <w:right w:val="single" w:color="000000" w:sz="4" w:space="0"/>
            </w:tcBorders>
            <w:noWrap w:val="0"/>
            <w:vAlign w:val="center"/>
          </w:tcPr>
          <w:p w14:paraId="4D957845">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7329641C">
            <w:pPr>
              <w:widowControl/>
              <w:jc w:val="center"/>
              <w:textAlignment w:val="center"/>
              <w:rPr>
                <w:rFonts w:hint="default" w:ascii="宋体" w:hAnsi="宋体" w:eastAsia="宋体"/>
                <w:color w:val="000000"/>
                <w:kern w:val="0"/>
                <w:sz w:val="16"/>
                <w:szCs w:val="16"/>
                <w:lang w:val="en-US" w:eastAsia="zh-CN"/>
              </w:rPr>
            </w:pPr>
          </w:p>
        </w:tc>
      </w:tr>
      <w:tr w14:paraId="2166B41A">
        <w:tblPrEx>
          <w:tblCellMar>
            <w:top w:w="0" w:type="dxa"/>
            <w:left w:w="108" w:type="dxa"/>
            <w:bottom w:w="0" w:type="dxa"/>
            <w:right w:w="108" w:type="dxa"/>
          </w:tblCellMar>
        </w:tblPrEx>
        <w:trPr>
          <w:trHeight w:val="404"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7478DC6D">
            <w:pPr>
              <w:widowControl/>
              <w:jc w:val="center"/>
              <w:textAlignment w:val="center"/>
              <w:rPr>
                <w:rFonts w:hint="eastAsia" w:ascii="宋体" w:hAnsi="宋体" w:eastAsia="宋体"/>
                <w:color w:val="000000"/>
                <w:sz w:val="16"/>
                <w:szCs w:val="16"/>
                <w:lang w:eastAsia="zh-CN"/>
              </w:rPr>
            </w:pPr>
            <w:r>
              <w:rPr>
                <w:rFonts w:hint="eastAsia" w:ascii="宋体" w:hAnsi="宋体"/>
                <w:color w:val="000000"/>
                <w:sz w:val="16"/>
                <w:szCs w:val="16"/>
              </w:rPr>
              <w:t>2</w:t>
            </w:r>
            <w:r>
              <w:rPr>
                <w:rFonts w:hint="eastAsia" w:ascii="宋体" w:hAnsi="宋体"/>
                <w:color w:val="000000"/>
                <w:sz w:val="16"/>
                <w:szCs w:val="16"/>
                <w:lang w:val="en-US" w:eastAsia="zh-CN"/>
              </w:rPr>
              <w:t>2</w:t>
            </w:r>
          </w:p>
        </w:tc>
        <w:tc>
          <w:tcPr>
            <w:tcW w:w="1120" w:type="dxa"/>
            <w:vMerge w:val="continue"/>
            <w:tcBorders>
              <w:top w:val="nil"/>
              <w:left w:val="nil"/>
              <w:bottom w:val="nil"/>
              <w:right w:val="single" w:color="000000" w:sz="4" w:space="0"/>
            </w:tcBorders>
            <w:noWrap w:val="0"/>
            <w:vAlign w:val="center"/>
          </w:tcPr>
          <w:p w14:paraId="310AB0AC">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72063ED9">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125X185mm 250g铜版纸单面覆膜“文明学生”</w:t>
            </w:r>
          </w:p>
        </w:tc>
        <w:tc>
          <w:tcPr>
            <w:tcW w:w="612" w:type="dxa"/>
            <w:tcBorders>
              <w:top w:val="single" w:color="000000" w:sz="4" w:space="0"/>
              <w:left w:val="nil"/>
              <w:bottom w:val="single" w:color="000000" w:sz="4" w:space="0"/>
              <w:right w:val="single" w:color="000000" w:sz="4" w:space="0"/>
            </w:tcBorders>
            <w:noWrap w:val="0"/>
            <w:vAlign w:val="center"/>
          </w:tcPr>
          <w:p w14:paraId="2C575755">
            <w:pPr>
              <w:widowControl/>
              <w:jc w:val="center"/>
              <w:textAlignment w:val="center"/>
              <w:rPr>
                <w:rFonts w:hint="eastAsia" w:ascii="宋体" w:hAnsi="宋体" w:eastAsia="宋体"/>
                <w:color w:val="000000"/>
                <w:kern w:val="0"/>
                <w:sz w:val="16"/>
                <w:szCs w:val="16"/>
                <w:lang w:eastAsia="zh-CN"/>
              </w:rPr>
            </w:pPr>
            <w:r>
              <w:rPr>
                <w:rFonts w:hint="eastAsia" w:ascii="宋体" w:hAnsi="宋体"/>
                <w:color w:val="000000"/>
                <w:kern w:val="0"/>
                <w:sz w:val="16"/>
                <w:szCs w:val="16"/>
                <w:lang w:eastAsia="zh-CN"/>
              </w:rPr>
              <w:t>张</w:t>
            </w:r>
          </w:p>
        </w:tc>
        <w:tc>
          <w:tcPr>
            <w:tcW w:w="1022" w:type="dxa"/>
            <w:tcBorders>
              <w:top w:val="single" w:color="000000" w:sz="4" w:space="0"/>
              <w:left w:val="nil"/>
              <w:bottom w:val="single" w:color="000000" w:sz="4" w:space="0"/>
              <w:right w:val="single" w:color="000000" w:sz="4" w:space="0"/>
            </w:tcBorders>
            <w:noWrap w:val="0"/>
            <w:vAlign w:val="center"/>
          </w:tcPr>
          <w:p w14:paraId="0F72E42B">
            <w:pPr>
              <w:widowControl/>
              <w:jc w:val="center"/>
              <w:textAlignment w:val="center"/>
              <w:rPr>
                <w:rFonts w:ascii="宋体" w:hAnsi="宋体"/>
                <w:color w:val="000000"/>
                <w:sz w:val="16"/>
                <w:szCs w:val="16"/>
              </w:rPr>
            </w:pPr>
            <w:r>
              <w:rPr>
                <w:rFonts w:hint="eastAsia" w:ascii="宋体" w:hAnsi="宋体"/>
                <w:color w:val="000000"/>
                <w:kern w:val="0"/>
                <w:sz w:val="18"/>
                <w:szCs w:val="18"/>
              </w:rPr>
              <w:t>50</w:t>
            </w:r>
          </w:p>
        </w:tc>
        <w:tc>
          <w:tcPr>
            <w:tcW w:w="766" w:type="dxa"/>
            <w:tcBorders>
              <w:top w:val="single" w:color="000000" w:sz="4" w:space="0"/>
              <w:left w:val="nil"/>
              <w:bottom w:val="single" w:color="000000" w:sz="4" w:space="0"/>
              <w:right w:val="single" w:color="000000" w:sz="4" w:space="0"/>
            </w:tcBorders>
            <w:noWrap w:val="0"/>
            <w:vAlign w:val="center"/>
          </w:tcPr>
          <w:p w14:paraId="6EB7A462">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6613FA94">
            <w:pPr>
              <w:widowControl/>
              <w:jc w:val="center"/>
              <w:textAlignment w:val="center"/>
              <w:rPr>
                <w:rFonts w:hint="default" w:ascii="宋体" w:hAnsi="宋体" w:eastAsia="宋体"/>
                <w:color w:val="000000"/>
                <w:kern w:val="0"/>
                <w:sz w:val="16"/>
                <w:szCs w:val="16"/>
                <w:lang w:val="en-US" w:eastAsia="zh-CN"/>
              </w:rPr>
            </w:pPr>
          </w:p>
        </w:tc>
      </w:tr>
      <w:tr w14:paraId="64693EE7">
        <w:tblPrEx>
          <w:tblCellMar>
            <w:top w:w="0" w:type="dxa"/>
            <w:left w:w="108" w:type="dxa"/>
            <w:bottom w:w="0" w:type="dxa"/>
            <w:right w:w="108" w:type="dxa"/>
          </w:tblCellMar>
        </w:tblPrEx>
        <w:trPr>
          <w:trHeight w:val="361"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69BF703F">
            <w:pPr>
              <w:widowControl/>
              <w:jc w:val="center"/>
              <w:textAlignment w:val="center"/>
              <w:rPr>
                <w:rFonts w:hint="eastAsia" w:ascii="宋体" w:hAnsi="宋体" w:eastAsia="宋体"/>
                <w:color w:val="000000"/>
                <w:sz w:val="16"/>
                <w:szCs w:val="16"/>
                <w:lang w:eastAsia="zh-CN"/>
              </w:rPr>
            </w:pPr>
            <w:r>
              <w:rPr>
                <w:rFonts w:hint="eastAsia" w:ascii="宋体" w:hAnsi="宋体"/>
                <w:color w:val="000000"/>
                <w:sz w:val="16"/>
                <w:szCs w:val="16"/>
              </w:rPr>
              <w:t>2</w:t>
            </w:r>
            <w:r>
              <w:rPr>
                <w:rFonts w:hint="eastAsia" w:ascii="宋体" w:hAnsi="宋体"/>
                <w:color w:val="000000"/>
                <w:sz w:val="16"/>
                <w:szCs w:val="16"/>
                <w:lang w:val="en-US" w:eastAsia="zh-CN"/>
              </w:rPr>
              <w:t>3</w:t>
            </w:r>
          </w:p>
        </w:tc>
        <w:tc>
          <w:tcPr>
            <w:tcW w:w="1120" w:type="dxa"/>
            <w:vMerge w:val="continue"/>
            <w:tcBorders>
              <w:top w:val="nil"/>
              <w:left w:val="nil"/>
              <w:bottom w:val="nil"/>
              <w:right w:val="single" w:color="000000" w:sz="4" w:space="0"/>
            </w:tcBorders>
            <w:noWrap w:val="0"/>
            <w:vAlign w:val="center"/>
          </w:tcPr>
          <w:p w14:paraId="5A3023D8">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6A48055A">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6"/>
                <w:szCs w:val="16"/>
              </w:rPr>
            </w:pPr>
            <w:r>
              <w:rPr>
                <w:rFonts w:hint="eastAsia" w:ascii="宋体" w:hAnsi="宋体"/>
                <w:color w:val="000000"/>
                <w:kern w:val="0"/>
                <w:sz w:val="16"/>
                <w:szCs w:val="16"/>
              </w:rPr>
              <w:t>8X12cm值班胸卡</w:t>
            </w:r>
            <w:r>
              <w:rPr>
                <w:rFonts w:hint="eastAsia" w:ascii="宋体" w:hAnsi="宋体"/>
                <w:color w:val="000000"/>
                <w:kern w:val="0"/>
                <w:sz w:val="16"/>
                <w:szCs w:val="16"/>
                <w:lang w:eastAsia="zh-CN"/>
              </w:rPr>
              <w:t>（牛皮卡套）</w:t>
            </w:r>
            <w:r>
              <w:rPr>
                <w:rFonts w:hint="eastAsia" w:ascii="宋体" w:hAnsi="宋体"/>
                <w:color w:val="000000"/>
                <w:kern w:val="0"/>
                <w:sz w:val="16"/>
                <w:szCs w:val="16"/>
                <w:lang w:val="en-US" w:eastAsia="zh-CN"/>
              </w:rPr>
              <w:t>+</w:t>
            </w:r>
            <w:r>
              <w:rPr>
                <w:rFonts w:hint="eastAsia" w:ascii="宋体" w:hAnsi="宋体"/>
                <w:color w:val="000000"/>
                <w:kern w:val="0"/>
                <w:sz w:val="16"/>
                <w:szCs w:val="16"/>
              </w:rPr>
              <w:t>挂绳</w:t>
            </w:r>
          </w:p>
        </w:tc>
        <w:tc>
          <w:tcPr>
            <w:tcW w:w="612" w:type="dxa"/>
            <w:tcBorders>
              <w:top w:val="single" w:color="000000" w:sz="4" w:space="0"/>
              <w:left w:val="nil"/>
              <w:bottom w:val="single" w:color="000000" w:sz="4" w:space="0"/>
              <w:right w:val="single" w:color="000000" w:sz="4" w:space="0"/>
            </w:tcBorders>
            <w:noWrap w:val="0"/>
            <w:vAlign w:val="center"/>
          </w:tcPr>
          <w:p w14:paraId="48B73167">
            <w:pPr>
              <w:widowControl/>
              <w:jc w:val="center"/>
              <w:textAlignment w:val="center"/>
              <w:rPr>
                <w:rFonts w:hint="eastAsia" w:ascii="宋体" w:hAnsi="宋体" w:eastAsia="宋体"/>
                <w:color w:val="000000"/>
                <w:kern w:val="0"/>
                <w:sz w:val="16"/>
                <w:szCs w:val="16"/>
                <w:lang w:eastAsia="zh-CN"/>
              </w:rPr>
            </w:pPr>
            <w:r>
              <w:rPr>
                <w:rFonts w:hint="eastAsia" w:ascii="宋体" w:hAnsi="宋体"/>
                <w:color w:val="000000"/>
                <w:kern w:val="0"/>
                <w:sz w:val="16"/>
                <w:szCs w:val="16"/>
                <w:lang w:eastAsia="zh-CN"/>
              </w:rPr>
              <w:t>套</w:t>
            </w:r>
          </w:p>
        </w:tc>
        <w:tc>
          <w:tcPr>
            <w:tcW w:w="1022" w:type="dxa"/>
            <w:tcBorders>
              <w:top w:val="single" w:color="000000" w:sz="4" w:space="0"/>
              <w:left w:val="nil"/>
              <w:bottom w:val="single" w:color="000000" w:sz="4" w:space="0"/>
              <w:right w:val="single" w:color="000000" w:sz="4" w:space="0"/>
            </w:tcBorders>
            <w:noWrap w:val="0"/>
            <w:vAlign w:val="center"/>
          </w:tcPr>
          <w:p w14:paraId="6F7E7A44">
            <w:pPr>
              <w:widowControl/>
              <w:jc w:val="center"/>
              <w:textAlignment w:val="center"/>
              <w:rPr>
                <w:rFonts w:ascii="宋体" w:hAnsi="宋体"/>
                <w:color w:val="000000"/>
                <w:sz w:val="16"/>
                <w:szCs w:val="16"/>
              </w:rPr>
            </w:pPr>
            <w:r>
              <w:rPr>
                <w:rFonts w:hint="eastAsia" w:ascii="宋体" w:hAnsi="宋体"/>
                <w:color w:val="000000"/>
                <w:kern w:val="0"/>
                <w:sz w:val="18"/>
                <w:szCs w:val="18"/>
              </w:rPr>
              <w:t>50</w:t>
            </w:r>
          </w:p>
        </w:tc>
        <w:tc>
          <w:tcPr>
            <w:tcW w:w="766" w:type="dxa"/>
            <w:tcBorders>
              <w:top w:val="single" w:color="000000" w:sz="4" w:space="0"/>
              <w:left w:val="nil"/>
              <w:bottom w:val="single" w:color="000000" w:sz="4" w:space="0"/>
              <w:right w:val="single" w:color="000000" w:sz="4" w:space="0"/>
            </w:tcBorders>
            <w:noWrap w:val="0"/>
            <w:vAlign w:val="center"/>
          </w:tcPr>
          <w:p w14:paraId="5A73780F">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3AD3E2F5">
            <w:pPr>
              <w:widowControl/>
              <w:jc w:val="center"/>
              <w:textAlignment w:val="center"/>
              <w:rPr>
                <w:rFonts w:hint="default" w:ascii="宋体" w:hAnsi="宋体" w:eastAsia="宋体"/>
                <w:color w:val="000000"/>
                <w:kern w:val="0"/>
                <w:sz w:val="16"/>
                <w:szCs w:val="16"/>
                <w:lang w:val="en-US" w:eastAsia="zh-CN"/>
              </w:rPr>
            </w:pPr>
          </w:p>
        </w:tc>
      </w:tr>
      <w:tr w14:paraId="65022964">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44926D0F">
            <w:pPr>
              <w:widowControl/>
              <w:jc w:val="center"/>
              <w:textAlignment w:val="center"/>
              <w:rPr>
                <w:rFonts w:hint="eastAsia" w:ascii="宋体" w:hAnsi="宋体" w:eastAsia="宋体"/>
                <w:color w:val="000000"/>
                <w:sz w:val="16"/>
                <w:szCs w:val="16"/>
                <w:lang w:eastAsia="zh-CN"/>
              </w:rPr>
            </w:pPr>
            <w:r>
              <w:rPr>
                <w:rFonts w:hint="eastAsia" w:ascii="宋体" w:hAnsi="宋体"/>
                <w:color w:val="000000"/>
                <w:sz w:val="16"/>
                <w:szCs w:val="16"/>
              </w:rPr>
              <w:t>2</w:t>
            </w:r>
            <w:r>
              <w:rPr>
                <w:rFonts w:hint="eastAsia" w:ascii="宋体" w:hAnsi="宋体"/>
                <w:color w:val="000000"/>
                <w:sz w:val="16"/>
                <w:szCs w:val="16"/>
                <w:lang w:val="en-US" w:eastAsia="zh-CN"/>
              </w:rPr>
              <w:t>4</w:t>
            </w:r>
          </w:p>
        </w:tc>
        <w:tc>
          <w:tcPr>
            <w:tcW w:w="1120" w:type="dxa"/>
            <w:vMerge w:val="continue"/>
            <w:tcBorders>
              <w:top w:val="nil"/>
              <w:left w:val="nil"/>
              <w:bottom w:val="nil"/>
              <w:right w:val="single" w:color="000000" w:sz="4" w:space="0"/>
            </w:tcBorders>
            <w:noWrap w:val="0"/>
            <w:vAlign w:val="center"/>
          </w:tcPr>
          <w:p w14:paraId="2C443C9E">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68672721">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宋体" w:hAnsi="宋体" w:eastAsia="宋体"/>
                <w:color w:val="000000"/>
                <w:sz w:val="16"/>
                <w:szCs w:val="16"/>
                <w:lang w:eastAsia="zh-CN"/>
              </w:rPr>
            </w:pPr>
            <w:r>
              <w:rPr>
                <w:rFonts w:hint="eastAsia" w:ascii="宋体" w:hAnsi="宋体"/>
                <w:color w:val="000000"/>
                <w:kern w:val="0"/>
                <w:sz w:val="16"/>
                <w:szCs w:val="16"/>
              </w:rPr>
              <w:t>5号彩旗</w:t>
            </w:r>
            <w:r>
              <w:rPr>
                <w:rFonts w:hint="eastAsia" w:ascii="宋体" w:hAnsi="宋体"/>
                <w:color w:val="000000"/>
                <w:kern w:val="0"/>
                <w:sz w:val="16"/>
                <w:szCs w:val="16"/>
                <w:lang w:eastAsia="zh-CN"/>
              </w:rPr>
              <w:t>（涤纶布）</w:t>
            </w:r>
          </w:p>
        </w:tc>
        <w:tc>
          <w:tcPr>
            <w:tcW w:w="612" w:type="dxa"/>
            <w:tcBorders>
              <w:top w:val="single" w:color="000000" w:sz="4" w:space="0"/>
              <w:left w:val="nil"/>
              <w:bottom w:val="single" w:color="000000" w:sz="4" w:space="0"/>
              <w:right w:val="single" w:color="000000" w:sz="4" w:space="0"/>
            </w:tcBorders>
            <w:noWrap w:val="0"/>
            <w:vAlign w:val="center"/>
          </w:tcPr>
          <w:p w14:paraId="2C2376E5">
            <w:pPr>
              <w:widowControl/>
              <w:jc w:val="center"/>
              <w:textAlignment w:val="center"/>
              <w:rPr>
                <w:rFonts w:hint="eastAsia" w:ascii="宋体" w:hAnsi="宋体" w:eastAsia="宋体"/>
                <w:color w:val="000000"/>
                <w:kern w:val="0"/>
                <w:sz w:val="16"/>
                <w:szCs w:val="16"/>
                <w:lang w:eastAsia="zh-CN"/>
              </w:rPr>
            </w:pPr>
            <w:r>
              <w:rPr>
                <w:rFonts w:hint="eastAsia" w:ascii="宋体" w:hAnsi="宋体"/>
                <w:color w:val="000000"/>
                <w:kern w:val="0"/>
                <w:sz w:val="16"/>
                <w:szCs w:val="16"/>
                <w:lang w:eastAsia="zh-CN"/>
              </w:rPr>
              <w:t>面</w:t>
            </w:r>
          </w:p>
        </w:tc>
        <w:tc>
          <w:tcPr>
            <w:tcW w:w="1022" w:type="dxa"/>
            <w:tcBorders>
              <w:top w:val="single" w:color="000000" w:sz="4" w:space="0"/>
              <w:left w:val="nil"/>
              <w:bottom w:val="single" w:color="000000" w:sz="4" w:space="0"/>
              <w:right w:val="single" w:color="000000" w:sz="4" w:space="0"/>
            </w:tcBorders>
            <w:noWrap w:val="0"/>
            <w:vAlign w:val="center"/>
          </w:tcPr>
          <w:p w14:paraId="7079B403">
            <w:pPr>
              <w:widowControl/>
              <w:jc w:val="center"/>
              <w:textAlignment w:val="center"/>
              <w:rPr>
                <w:rFonts w:ascii="宋体" w:hAnsi="宋体"/>
                <w:color w:val="000000"/>
                <w:sz w:val="16"/>
                <w:szCs w:val="16"/>
              </w:rPr>
            </w:pPr>
            <w:r>
              <w:rPr>
                <w:rFonts w:hint="eastAsia" w:ascii="宋体" w:hAnsi="宋体"/>
                <w:color w:val="000000"/>
                <w:kern w:val="0"/>
                <w:sz w:val="18"/>
                <w:szCs w:val="18"/>
              </w:rPr>
              <w:t>70</w:t>
            </w:r>
          </w:p>
        </w:tc>
        <w:tc>
          <w:tcPr>
            <w:tcW w:w="766" w:type="dxa"/>
            <w:tcBorders>
              <w:top w:val="single" w:color="000000" w:sz="4" w:space="0"/>
              <w:left w:val="nil"/>
              <w:bottom w:val="single" w:color="000000" w:sz="4" w:space="0"/>
              <w:right w:val="single" w:color="000000" w:sz="4" w:space="0"/>
            </w:tcBorders>
            <w:noWrap w:val="0"/>
            <w:vAlign w:val="center"/>
          </w:tcPr>
          <w:p w14:paraId="07191CAE">
            <w:pPr>
              <w:widowControl/>
              <w:jc w:val="center"/>
              <w:textAlignment w:val="center"/>
              <w:rPr>
                <w:rFonts w:ascii="宋体" w:hAnsi="宋体"/>
                <w:color w:val="00000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2491898B">
            <w:pPr>
              <w:widowControl/>
              <w:jc w:val="center"/>
              <w:textAlignment w:val="center"/>
              <w:rPr>
                <w:rFonts w:hint="default" w:ascii="宋体" w:hAnsi="宋体" w:eastAsia="宋体"/>
                <w:color w:val="000000"/>
                <w:kern w:val="0"/>
                <w:sz w:val="16"/>
                <w:szCs w:val="16"/>
                <w:lang w:val="en-US" w:eastAsia="zh-CN"/>
              </w:rPr>
            </w:pPr>
          </w:p>
        </w:tc>
      </w:tr>
      <w:tr w14:paraId="060006A3">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7F7AFF26">
            <w:pPr>
              <w:widowControl/>
              <w:jc w:val="center"/>
              <w:textAlignment w:val="center"/>
              <w:rPr>
                <w:rFonts w:hint="eastAsia" w:ascii="宋体" w:hAnsi="宋体" w:eastAsia="宋体"/>
                <w:color w:val="000000"/>
                <w:sz w:val="16"/>
                <w:szCs w:val="16"/>
                <w:lang w:eastAsia="zh-CN"/>
              </w:rPr>
            </w:pPr>
            <w:r>
              <w:rPr>
                <w:rFonts w:hint="eastAsia" w:ascii="宋体" w:hAnsi="宋体"/>
                <w:color w:val="000000"/>
                <w:sz w:val="16"/>
                <w:szCs w:val="16"/>
              </w:rPr>
              <w:t>2</w:t>
            </w:r>
            <w:r>
              <w:rPr>
                <w:rFonts w:hint="eastAsia" w:ascii="宋体" w:hAnsi="宋体"/>
                <w:color w:val="000000"/>
                <w:sz w:val="16"/>
                <w:szCs w:val="16"/>
                <w:lang w:val="en-US" w:eastAsia="zh-CN"/>
              </w:rPr>
              <w:t>5</w:t>
            </w:r>
          </w:p>
        </w:tc>
        <w:tc>
          <w:tcPr>
            <w:tcW w:w="1120" w:type="dxa"/>
            <w:vMerge w:val="continue"/>
            <w:tcBorders>
              <w:top w:val="nil"/>
              <w:left w:val="nil"/>
              <w:bottom w:val="single" w:color="auto" w:sz="4" w:space="0"/>
              <w:right w:val="single" w:color="000000" w:sz="4" w:space="0"/>
            </w:tcBorders>
            <w:noWrap w:val="0"/>
            <w:vAlign w:val="center"/>
          </w:tcPr>
          <w:p w14:paraId="6A814886">
            <w:pPr>
              <w:widowControl/>
              <w:spacing w:line="240" w:lineRule="auto"/>
              <w:jc w:val="left"/>
              <w:rPr>
                <w:rFonts w:ascii="宋体" w:hAnsi="宋体"/>
                <w:color w:val="000000"/>
                <w:sz w:val="16"/>
                <w:szCs w:val="16"/>
              </w:rPr>
            </w:pPr>
          </w:p>
        </w:tc>
        <w:tc>
          <w:tcPr>
            <w:tcW w:w="4131" w:type="dxa"/>
            <w:tcBorders>
              <w:top w:val="single" w:color="000000" w:sz="4" w:space="0"/>
              <w:left w:val="nil"/>
              <w:bottom w:val="single" w:color="000000" w:sz="4" w:space="0"/>
              <w:right w:val="single" w:color="000000" w:sz="4" w:space="0"/>
            </w:tcBorders>
            <w:noWrap w:val="0"/>
            <w:vAlign w:val="center"/>
          </w:tcPr>
          <w:p w14:paraId="3113B6DB">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kern w:val="0"/>
                <w:sz w:val="16"/>
                <w:szCs w:val="16"/>
              </w:rPr>
            </w:pPr>
            <w:r>
              <w:rPr>
                <w:rFonts w:hint="eastAsia" w:ascii="宋体" w:hAnsi="宋体"/>
                <w:color w:val="000000"/>
                <w:kern w:val="0"/>
                <w:sz w:val="16"/>
                <w:szCs w:val="16"/>
              </w:rPr>
              <w:t>3号彩旗</w:t>
            </w:r>
            <w:r>
              <w:rPr>
                <w:rFonts w:hint="eastAsia" w:ascii="宋体" w:hAnsi="宋体"/>
                <w:color w:val="000000"/>
                <w:kern w:val="0"/>
                <w:sz w:val="16"/>
                <w:szCs w:val="16"/>
                <w:lang w:eastAsia="zh-CN"/>
              </w:rPr>
              <w:t>（涤纶布）</w:t>
            </w:r>
          </w:p>
        </w:tc>
        <w:tc>
          <w:tcPr>
            <w:tcW w:w="612" w:type="dxa"/>
            <w:tcBorders>
              <w:top w:val="single" w:color="000000" w:sz="4" w:space="0"/>
              <w:left w:val="nil"/>
              <w:bottom w:val="single" w:color="000000" w:sz="4" w:space="0"/>
              <w:right w:val="single" w:color="000000" w:sz="4" w:space="0"/>
            </w:tcBorders>
            <w:noWrap w:val="0"/>
            <w:vAlign w:val="center"/>
          </w:tcPr>
          <w:p w14:paraId="59A3D4C5">
            <w:pPr>
              <w:widowControl/>
              <w:jc w:val="center"/>
              <w:textAlignment w:val="center"/>
              <w:rPr>
                <w:rFonts w:hint="eastAsia" w:ascii="宋体" w:hAnsi="宋体" w:eastAsia="宋体"/>
                <w:color w:val="000000"/>
                <w:kern w:val="0"/>
                <w:sz w:val="16"/>
                <w:szCs w:val="16"/>
                <w:lang w:eastAsia="zh-CN"/>
              </w:rPr>
            </w:pPr>
            <w:r>
              <w:rPr>
                <w:rFonts w:hint="eastAsia" w:ascii="宋体" w:hAnsi="宋体"/>
                <w:color w:val="000000"/>
                <w:kern w:val="0"/>
                <w:sz w:val="16"/>
                <w:szCs w:val="16"/>
                <w:lang w:eastAsia="zh-CN"/>
              </w:rPr>
              <w:t>面</w:t>
            </w:r>
          </w:p>
        </w:tc>
        <w:tc>
          <w:tcPr>
            <w:tcW w:w="1022" w:type="dxa"/>
            <w:tcBorders>
              <w:top w:val="single" w:color="000000" w:sz="4" w:space="0"/>
              <w:left w:val="nil"/>
              <w:bottom w:val="single" w:color="000000" w:sz="4" w:space="0"/>
              <w:right w:val="single" w:color="000000" w:sz="4" w:space="0"/>
            </w:tcBorders>
            <w:noWrap w:val="0"/>
            <w:vAlign w:val="center"/>
          </w:tcPr>
          <w:p w14:paraId="4D8E1677">
            <w:pPr>
              <w:widowControl/>
              <w:jc w:val="center"/>
              <w:textAlignment w:val="center"/>
              <w:rPr>
                <w:rFonts w:ascii="宋体" w:hAnsi="宋体"/>
                <w:color w:val="000000"/>
                <w:kern w:val="0"/>
                <w:sz w:val="16"/>
                <w:szCs w:val="16"/>
              </w:rPr>
            </w:pPr>
            <w:r>
              <w:rPr>
                <w:rFonts w:hint="eastAsia" w:ascii="宋体" w:hAnsi="宋体"/>
                <w:color w:val="000000"/>
                <w:kern w:val="0"/>
                <w:sz w:val="18"/>
                <w:szCs w:val="18"/>
              </w:rPr>
              <w:t>6</w:t>
            </w:r>
          </w:p>
        </w:tc>
        <w:tc>
          <w:tcPr>
            <w:tcW w:w="766" w:type="dxa"/>
            <w:tcBorders>
              <w:top w:val="single" w:color="000000" w:sz="4" w:space="0"/>
              <w:left w:val="nil"/>
              <w:bottom w:val="single" w:color="000000" w:sz="4" w:space="0"/>
              <w:right w:val="single" w:color="000000" w:sz="4" w:space="0"/>
            </w:tcBorders>
            <w:noWrap w:val="0"/>
            <w:vAlign w:val="center"/>
          </w:tcPr>
          <w:p w14:paraId="61EF8EC6">
            <w:pPr>
              <w:widowControl/>
              <w:jc w:val="center"/>
              <w:textAlignment w:val="center"/>
              <w:rPr>
                <w:rFonts w:ascii="宋体" w:hAnsi="宋体"/>
                <w:color w:val="000000"/>
                <w:kern w:val="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22FDEA7D">
            <w:pPr>
              <w:widowControl/>
              <w:jc w:val="center"/>
              <w:textAlignment w:val="center"/>
              <w:rPr>
                <w:rFonts w:hint="default" w:ascii="宋体" w:hAnsi="宋体" w:eastAsia="宋体"/>
                <w:color w:val="000000"/>
                <w:kern w:val="0"/>
                <w:sz w:val="16"/>
                <w:szCs w:val="16"/>
                <w:lang w:val="en-US" w:eastAsia="zh-CN"/>
              </w:rPr>
            </w:pPr>
          </w:p>
        </w:tc>
      </w:tr>
      <w:tr w14:paraId="238B30BB">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auto" w:sz="4" w:space="0"/>
            </w:tcBorders>
            <w:noWrap w:val="0"/>
            <w:vAlign w:val="center"/>
          </w:tcPr>
          <w:p w14:paraId="7C6E6C4A">
            <w:pPr>
              <w:widowControl/>
              <w:jc w:val="center"/>
              <w:textAlignment w:val="center"/>
              <w:rPr>
                <w:rFonts w:hint="default" w:ascii="宋体" w:hAnsi="宋体" w:eastAsia="宋体"/>
                <w:b/>
                <w:bCs/>
                <w:color w:val="000000"/>
                <w:sz w:val="16"/>
                <w:szCs w:val="16"/>
                <w:lang w:val="en-US" w:eastAsia="zh-CN"/>
              </w:rPr>
            </w:pPr>
            <w:r>
              <w:rPr>
                <w:rFonts w:hint="eastAsia" w:ascii="宋体" w:hAnsi="宋体"/>
                <w:b/>
                <w:bCs/>
                <w:color w:val="000000"/>
                <w:sz w:val="16"/>
                <w:szCs w:val="16"/>
                <w:lang w:val="en-US" w:eastAsia="zh-CN"/>
              </w:rPr>
              <w:t>26</w:t>
            </w:r>
          </w:p>
        </w:tc>
        <w:tc>
          <w:tcPr>
            <w:tcW w:w="1120" w:type="dxa"/>
            <w:tcBorders>
              <w:top w:val="single" w:color="auto" w:sz="4" w:space="0"/>
              <w:left w:val="single" w:color="auto" w:sz="4" w:space="0"/>
              <w:bottom w:val="single" w:color="auto" w:sz="4" w:space="0"/>
              <w:right w:val="single" w:color="auto" w:sz="4" w:space="0"/>
            </w:tcBorders>
            <w:noWrap w:val="0"/>
            <w:vAlign w:val="center"/>
          </w:tcPr>
          <w:p w14:paraId="3E60EC3D">
            <w:pPr>
              <w:widowControl/>
              <w:spacing w:line="240" w:lineRule="auto"/>
              <w:jc w:val="center"/>
              <w:rPr>
                <w:rFonts w:hint="eastAsia" w:ascii="宋体" w:hAnsi="宋体" w:eastAsia="宋体"/>
                <w:b/>
                <w:bCs/>
                <w:color w:val="000000"/>
                <w:sz w:val="16"/>
                <w:szCs w:val="16"/>
                <w:lang w:eastAsia="zh-CN"/>
              </w:rPr>
            </w:pPr>
            <w:r>
              <w:rPr>
                <w:rFonts w:hint="eastAsia" w:ascii="宋体" w:hAnsi="宋体"/>
                <w:b/>
                <w:bCs/>
                <w:color w:val="000000"/>
                <w:sz w:val="16"/>
                <w:szCs w:val="16"/>
                <w:lang w:eastAsia="zh-CN"/>
              </w:rPr>
              <w:t>合计</w:t>
            </w:r>
          </w:p>
        </w:tc>
        <w:tc>
          <w:tcPr>
            <w:tcW w:w="4131" w:type="dxa"/>
            <w:tcBorders>
              <w:top w:val="single" w:color="000000" w:sz="4" w:space="0"/>
              <w:left w:val="single" w:color="auto" w:sz="4" w:space="0"/>
              <w:bottom w:val="single" w:color="000000" w:sz="4" w:space="0"/>
              <w:right w:val="single" w:color="000000" w:sz="4" w:space="0"/>
            </w:tcBorders>
            <w:noWrap w:val="0"/>
            <w:vAlign w:val="center"/>
          </w:tcPr>
          <w:p w14:paraId="0025BA37">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default" w:ascii="宋体" w:hAnsi="宋体" w:eastAsia="宋体"/>
                <w:b/>
                <w:bCs/>
                <w:color w:val="000000"/>
                <w:kern w:val="0"/>
                <w:sz w:val="16"/>
                <w:szCs w:val="16"/>
                <w:lang w:val="en-US" w:eastAsia="zh-CN"/>
              </w:rPr>
            </w:pPr>
            <w:r>
              <w:rPr>
                <w:rFonts w:hint="eastAsia" w:ascii="宋体" w:hAnsi="宋体"/>
                <w:b/>
                <w:bCs/>
                <w:color w:val="000000"/>
                <w:kern w:val="0"/>
                <w:sz w:val="16"/>
                <w:szCs w:val="16"/>
                <w:lang w:val="en-US" w:eastAsia="zh-CN"/>
              </w:rPr>
              <w:t>∑（1+2+...+25）</w:t>
            </w:r>
          </w:p>
        </w:tc>
        <w:tc>
          <w:tcPr>
            <w:tcW w:w="612" w:type="dxa"/>
            <w:tcBorders>
              <w:top w:val="single" w:color="000000" w:sz="4" w:space="0"/>
              <w:left w:val="nil"/>
              <w:bottom w:val="single" w:color="000000" w:sz="4" w:space="0"/>
              <w:right w:val="single" w:color="000000" w:sz="4" w:space="0"/>
            </w:tcBorders>
            <w:noWrap w:val="0"/>
            <w:vAlign w:val="center"/>
          </w:tcPr>
          <w:p w14:paraId="42FFC9CA">
            <w:pPr>
              <w:widowControl/>
              <w:jc w:val="center"/>
              <w:textAlignment w:val="center"/>
              <w:rPr>
                <w:rFonts w:hint="eastAsia" w:ascii="宋体" w:hAnsi="宋体"/>
                <w:b/>
                <w:bCs/>
                <w:color w:val="000000"/>
                <w:kern w:val="0"/>
                <w:sz w:val="16"/>
                <w:szCs w:val="16"/>
                <w:lang w:eastAsia="zh-CN"/>
              </w:rPr>
            </w:pPr>
            <w:r>
              <w:rPr>
                <w:rFonts w:hint="eastAsia" w:ascii="宋体" w:hAnsi="宋体"/>
                <w:b/>
                <w:bCs/>
                <w:color w:val="000000"/>
                <w:kern w:val="0"/>
                <w:sz w:val="16"/>
                <w:szCs w:val="16"/>
                <w:lang w:eastAsia="zh-CN"/>
              </w:rPr>
              <w:t>元</w:t>
            </w:r>
          </w:p>
        </w:tc>
        <w:tc>
          <w:tcPr>
            <w:tcW w:w="1022" w:type="dxa"/>
            <w:tcBorders>
              <w:top w:val="single" w:color="000000" w:sz="4" w:space="0"/>
              <w:left w:val="nil"/>
              <w:bottom w:val="single" w:color="000000" w:sz="4" w:space="0"/>
              <w:right w:val="single" w:color="000000" w:sz="4" w:space="0"/>
            </w:tcBorders>
            <w:noWrap w:val="0"/>
            <w:vAlign w:val="center"/>
          </w:tcPr>
          <w:p w14:paraId="55AB0335">
            <w:pPr>
              <w:widowControl/>
              <w:jc w:val="center"/>
              <w:textAlignment w:val="center"/>
              <w:rPr>
                <w:rFonts w:hint="eastAsia" w:ascii="宋体" w:hAnsi="宋体"/>
                <w:b/>
                <w:bCs/>
                <w:color w:val="000000"/>
                <w:kern w:val="0"/>
                <w:sz w:val="16"/>
                <w:szCs w:val="16"/>
              </w:rPr>
            </w:pPr>
          </w:p>
        </w:tc>
        <w:tc>
          <w:tcPr>
            <w:tcW w:w="766" w:type="dxa"/>
            <w:tcBorders>
              <w:top w:val="single" w:color="000000" w:sz="4" w:space="0"/>
              <w:left w:val="nil"/>
              <w:bottom w:val="single" w:color="000000" w:sz="4" w:space="0"/>
              <w:right w:val="single" w:color="000000" w:sz="4" w:space="0"/>
            </w:tcBorders>
            <w:noWrap w:val="0"/>
            <w:vAlign w:val="center"/>
          </w:tcPr>
          <w:p w14:paraId="0A0B1992">
            <w:pPr>
              <w:widowControl/>
              <w:jc w:val="center"/>
              <w:textAlignment w:val="center"/>
              <w:rPr>
                <w:rFonts w:hint="eastAsia" w:ascii="宋体" w:hAnsi="宋体"/>
                <w:b/>
                <w:bCs/>
                <w:color w:val="000000"/>
                <w:kern w:val="0"/>
                <w:sz w:val="16"/>
                <w:szCs w:val="16"/>
              </w:rPr>
            </w:pPr>
          </w:p>
        </w:tc>
        <w:tc>
          <w:tcPr>
            <w:tcW w:w="1034" w:type="dxa"/>
            <w:tcBorders>
              <w:top w:val="single" w:color="000000" w:sz="4" w:space="0"/>
              <w:left w:val="nil"/>
              <w:bottom w:val="single" w:color="000000" w:sz="4" w:space="0"/>
              <w:right w:val="single" w:color="000000" w:sz="4" w:space="0"/>
            </w:tcBorders>
            <w:noWrap/>
            <w:vAlign w:val="center"/>
          </w:tcPr>
          <w:p w14:paraId="00461582">
            <w:pPr>
              <w:widowControl/>
              <w:jc w:val="center"/>
              <w:textAlignment w:val="center"/>
              <w:rPr>
                <w:rFonts w:hint="default" w:ascii="宋体" w:hAnsi="宋体"/>
                <w:b/>
                <w:bCs/>
                <w:color w:val="000000"/>
                <w:kern w:val="0"/>
                <w:sz w:val="16"/>
                <w:szCs w:val="16"/>
                <w:lang w:val="en-US" w:eastAsia="zh-CN"/>
              </w:rPr>
            </w:pPr>
          </w:p>
        </w:tc>
      </w:tr>
    </w:tbl>
    <w:p w14:paraId="53E58CC5">
      <w:pPr>
        <w:keepNext w:val="0"/>
        <w:keepLines w:val="0"/>
        <w:pageBreakBefore w:val="0"/>
        <w:widowControl/>
        <w:kinsoku/>
        <w:wordWrap/>
        <w:overflowPunct/>
        <w:topLinePunct w:val="0"/>
        <w:autoSpaceDE/>
        <w:autoSpaceDN/>
        <w:bidi w:val="0"/>
        <w:adjustRightInd/>
        <w:snapToGrid/>
        <w:spacing w:line="440" w:lineRule="exact"/>
        <w:ind w:firstLine="422" w:firstLineChars="200"/>
        <w:jc w:val="left"/>
        <w:textAlignment w:val="auto"/>
        <w:rPr>
          <w:rStyle w:val="14"/>
          <w:rFonts w:hint="eastAsia" w:ascii="宋体" w:hAnsi="宋体"/>
          <w:bCs w:val="0"/>
          <w:color w:val="333333"/>
        </w:rPr>
      </w:pPr>
      <w:bookmarkStart w:id="13" w:name="_Toc52352447"/>
      <w:r>
        <w:rPr>
          <w:rStyle w:val="14"/>
          <w:rFonts w:hint="eastAsia" w:ascii="宋体" w:hAnsi="宋体"/>
          <w:bCs w:val="0"/>
          <w:color w:val="333333"/>
        </w:rPr>
        <w:t>备注：结算金额以实际</w:t>
      </w:r>
      <w:r>
        <w:rPr>
          <w:rStyle w:val="14"/>
          <w:rFonts w:hint="eastAsia" w:ascii="宋体" w:hAnsi="宋体"/>
          <w:bCs w:val="0"/>
          <w:color w:val="333333"/>
          <w:lang w:eastAsia="zh-CN"/>
        </w:rPr>
        <w:t>完成且验收合格</w:t>
      </w:r>
      <w:r>
        <w:rPr>
          <w:rStyle w:val="14"/>
          <w:rFonts w:hint="eastAsia" w:ascii="宋体" w:hAnsi="宋体"/>
          <w:bCs w:val="0"/>
          <w:color w:val="333333"/>
        </w:rPr>
        <w:t>数量为准</w:t>
      </w:r>
      <w:r>
        <w:rPr>
          <w:rStyle w:val="14"/>
          <w:rFonts w:hint="eastAsia" w:ascii="宋体" w:hAnsi="宋体"/>
          <w:bCs w:val="0"/>
          <w:color w:val="333333"/>
          <w:lang w:eastAsia="zh-CN"/>
        </w:rPr>
        <w:t>，所报单价不变</w:t>
      </w:r>
      <w:r>
        <w:rPr>
          <w:rStyle w:val="14"/>
          <w:rFonts w:hint="eastAsia" w:ascii="宋体" w:hAnsi="宋体"/>
          <w:bCs w:val="0"/>
          <w:color w:val="333333"/>
        </w:rPr>
        <w:t>。</w:t>
      </w:r>
    </w:p>
    <w:p w14:paraId="3CFD889F">
      <w:pPr>
        <w:widowControl/>
        <w:spacing w:line="600" w:lineRule="exact"/>
        <w:ind w:firstLine="643" w:firstLineChars="200"/>
        <w:jc w:val="center"/>
        <w:rPr>
          <w:rFonts w:hint="eastAsia" w:ascii="仿宋" w:hAnsi="仿宋" w:eastAsia="仿宋" w:cs="仿宋"/>
          <w:b/>
          <w:sz w:val="32"/>
          <w:szCs w:val="32"/>
          <w:lang w:val="zh-CN"/>
        </w:rPr>
      </w:pPr>
    </w:p>
    <w:p w14:paraId="3D6B2549">
      <w:pPr>
        <w:pStyle w:val="2"/>
        <w:rPr>
          <w:rFonts w:hint="eastAsia"/>
          <w:lang w:val="zh-CN"/>
        </w:rPr>
      </w:pPr>
    </w:p>
    <w:p w14:paraId="401C8AFA">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仿宋" w:hAnsi="仿宋" w:eastAsia="仿宋" w:cs="仿宋"/>
          <w:b/>
          <w:sz w:val="32"/>
          <w:szCs w:val="32"/>
          <w:lang w:val="zh-CN"/>
        </w:rPr>
      </w:pPr>
      <w:r>
        <w:rPr>
          <w:rFonts w:hint="eastAsia" w:ascii="仿宋" w:hAnsi="仿宋" w:eastAsia="仿宋" w:cs="仿宋"/>
          <w:b/>
          <w:sz w:val="32"/>
          <w:szCs w:val="32"/>
          <w:lang w:val="zh-CN"/>
        </w:rPr>
        <w:t>第</w:t>
      </w:r>
      <w:r>
        <w:rPr>
          <w:rFonts w:hint="eastAsia" w:ascii="仿宋" w:hAnsi="仿宋" w:eastAsia="仿宋" w:cs="仿宋"/>
          <w:b/>
          <w:sz w:val="32"/>
          <w:szCs w:val="32"/>
        </w:rPr>
        <w:t>二</w:t>
      </w:r>
      <w:r>
        <w:rPr>
          <w:rFonts w:hint="eastAsia" w:ascii="仿宋" w:hAnsi="仿宋" w:eastAsia="仿宋" w:cs="仿宋"/>
          <w:b/>
          <w:sz w:val="32"/>
          <w:szCs w:val="32"/>
          <w:lang w:val="zh-CN"/>
        </w:rPr>
        <w:t>章 采购项目商务要求</w:t>
      </w:r>
    </w:p>
    <w:p w14:paraId="0618A2AE">
      <w:pPr>
        <w:keepNext w:val="0"/>
        <w:keepLines w:val="0"/>
        <w:pageBreakBefore w:val="0"/>
        <w:kinsoku/>
        <w:wordWrap/>
        <w:overflowPunct/>
        <w:topLinePunct w:val="0"/>
        <w:autoSpaceDE/>
        <w:autoSpaceDN/>
        <w:bidi w:val="0"/>
        <w:adjustRightInd/>
        <w:snapToGrid/>
        <w:spacing w:line="480" w:lineRule="exact"/>
        <w:ind w:firstLine="562" w:firstLineChars="200"/>
        <w:jc w:val="both"/>
        <w:textAlignment w:val="auto"/>
        <w:rPr>
          <w:rFonts w:hint="eastAsia" w:ascii="仿宋" w:hAnsi="仿宋" w:eastAsia="仿宋" w:cs="仿宋"/>
          <w:b/>
          <w:sz w:val="28"/>
          <w:szCs w:val="28"/>
        </w:rPr>
      </w:pPr>
      <w:r>
        <w:rPr>
          <w:rFonts w:hint="eastAsia" w:ascii="仿宋" w:hAnsi="仿宋" w:eastAsia="仿宋" w:cs="仿宋"/>
          <w:b/>
          <w:sz w:val="28"/>
          <w:szCs w:val="28"/>
        </w:rPr>
        <w:t>一、工期、地点：</w:t>
      </w:r>
    </w:p>
    <w:p w14:paraId="382D9594">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color w:val="2F2F2F"/>
          <w:kern w:val="0"/>
          <w:sz w:val="28"/>
          <w:szCs w:val="28"/>
          <w:shd w:val="clear" w:color="auto" w:fill="FFFFFF"/>
        </w:rPr>
      </w:pPr>
      <w:r>
        <w:rPr>
          <w:rFonts w:hint="eastAsia" w:ascii="仿宋" w:hAnsi="仿宋" w:eastAsia="仿宋" w:cs="仿宋"/>
          <w:sz w:val="28"/>
          <w:szCs w:val="28"/>
        </w:rPr>
        <w:t>1、服务期限：</w:t>
      </w:r>
      <w:r>
        <w:rPr>
          <w:rFonts w:hint="eastAsia" w:ascii="仿宋" w:hAnsi="仿宋" w:eastAsia="仿宋" w:cs="仿宋"/>
          <w:color w:val="333333"/>
          <w:sz w:val="28"/>
          <w:szCs w:val="28"/>
        </w:rPr>
        <w:t>签订合同后</w:t>
      </w:r>
      <w:r>
        <w:rPr>
          <w:rFonts w:hint="eastAsia" w:ascii="仿宋" w:hAnsi="仿宋" w:eastAsia="仿宋" w:cs="仿宋"/>
          <w:color w:val="333333"/>
          <w:sz w:val="28"/>
          <w:szCs w:val="28"/>
          <w:lang w:eastAsia="zh-CN"/>
        </w:rPr>
        <w:t>，在采购人规定期限内，</w:t>
      </w:r>
      <w:r>
        <w:rPr>
          <w:rFonts w:hint="eastAsia" w:ascii="仿宋" w:hAnsi="仿宋" w:eastAsia="仿宋" w:cs="仿宋"/>
          <w:sz w:val="28"/>
          <w:szCs w:val="28"/>
        </w:rPr>
        <w:t>按学校实际需求</w:t>
      </w:r>
      <w:r>
        <w:rPr>
          <w:rFonts w:hint="eastAsia" w:ascii="仿宋" w:hAnsi="仿宋" w:eastAsia="仿宋" w:cs="仿宋"/>
          <w:color w:val="333333"/>
          <w:sz w:val="28"/>
          <w:szCs w:val="28"/>
        </w:rPr>
        <w:t>送货至指定地点，</w:t>
      </w:r>
      <w:r>
        <w:rPr>
          <w:rFonts w:hint="eastAsia" w:ascii="仿宋" w:hAnsi="仿宋" w:eastAsia="仿宋" w:cs="仿宋"/>
          <w:color w:val="333333"/>
          <w:sz w:val="28"/>
          <w:szCs w:val="28"/>
          <w:lang w:eastAsia="zh-CN"/>
        </w:rPr>
        <w:t>并</w:t>
      </w:r>
      <w:r>
        <w:rPr>
          <w:rFonts w:hint="eastAsia" w:ascii="仿宋" w:hAnsi="仿宋" w:eastAsia="仿宋" w:cs="仿宋"/>
          <w:color w:val="333333"/>
          <w:sz w:val="28"/>
          <w:szCs w:val="28"/>
        </w:rPr>
        <w:t>安装调试，</w:t>
      </w:r>
      <w:r>
        <w:rPr>
          <w:rFonts w:hint="eastAsia" w:ascii="仿宋" w:hAnsi="仿宋" w:eastAsia="仿宋" w:cs="仿宋"/>
          <w:color w:val="333333"/>
          <w:sz w:val="28"/>
          <w:szCs w:val="28"/>
          <w:lang w:eastAsia="zh-CN"/>
        </w:rPr>
        <w:t>直至</w:t>
      </w:r>
      <w:r>
        <w:rPr>
          <w:rFonts w:hint="eastAsia" w:ascii="仿宋" w:hAnsi="仿宋" w:eastAsia="仿宋" w:cs="仿宋"/>
          <w:color w:val="333333"/>
          <w:sz w:val="28"/>
          <w:szCs w:val="28"/>
        </w:rPr>
        <w:t>需方验收</w:t>
      </w:r>
      <w:r>
        <w:rPr>
          <w:rFonts w:hint="eastAsia" w:ascii="仿宋" w:hAnsi="仿宋" w:eastAsia="仿宋" w:cs="仿宋"/>
          <w:color w:val="333333"/>
          <w:sz w:val="28"/>
          <w:szCs w:val="28"/>
          <w:lang w:eastAsia="zh-CN"/>
        </w:rPr>
        <w:t>合格为止</w:t>
      </w:r>
      <w:r>
        <w:rPr>
          <w:rFonts w:hint="eastAsia" w:ascii="仿宋" w:hAnsi="仿宋" w:eastAsia="仿宋" w:cs="仿宋"/>
          <w:color w:val="333333"/>
          <w:sz w:val="28"/>
          <w:szCs w:val="28"/>
        </w:rPr>
        <w:t>。</w:t>
      </w:r>
    </w:p>
    <w:p w14:paraId="4D654C93">
      <w:pPr>
        <w:keepNext w:val="0"/>
        <w:keepLines w:val="0"/>
        <w:pageBreakBefore w:val="0"/>
        <w:widowControl/>
        <w:kinsoku/>
        <w:wordWrap/>
        <w:overflowPunct/>
        <w:topLinePunct w:val="0"/>
        <w:autoSpaceDE/>
        <w:autoSpaceDN/>
        <w:bidi w:val="0"/>
        <w:adjustRightInd/>
        <w:snapToGrid/>
        <w:spacing w:line="48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2、服务地点：</w:t>
      </w:r>
      <w:r>
        <w:rPr>
          <w:rFonts w:hint="eastAsia" w:ascii="仿宋" w:hAnsi="仿宋" w:eastAsia="仿宋" w:cs="仿宋"/>
          <w:color w:val="2F2F2F"/>
          <w:kern w:val="0"/>
          <w:sz w:val="28"/>
          <w:szCs w:val="28"/>
          <w:shd w:val="clear" w:color="auto" w:fill="FFFFFF"/>
          <w:lang w:eastAsia="zh-CN"/>
        </w:rPr>
        <w:t>江苏省包场高级中学</w:t>
      </w:r>
      <w:r>
        <w:rPr>
          <w:rFonts w:hint="eastAsia" w:ascii="仿宋" w:hAnsi="仿宋" w:eastAsia="仿宋" w:cs="仿宋"/>
          <w:sz w:val="28"/>
          <w:szCs w:val="28"/>
        </w:rPr>
        <w:t>校内。</w:t>
      </w:r>
    </w:p>
    <w:p w14:paraId="7AE3CBDC">
      <w:pPr>
        <w:keepNext w:val="0"/>
        <w:keepLines w:val="0"/>
        <w:pageBreakBefore w:val="0"/>
        <w:widowControl/>
        <w:kinsoku/>
        <w:wordWrap/>
        <w:overflowPunct/>
        <w:topLinePunct w:val="0"/>
        <w:bidi w:val="0"/>
        <w:spacing w:line="480" w:lineRule="exact"/>
        <w:ind w:firstLine="562" w:firstLineChars="200"/>
        <w:jc w:val="both"/>
        <w:rPr>
          <w:rFonts w:hint="eastAsia" w:ascii="仿宋" w:hAnsi="仿宋" w:eastAsia="仿宋" w:cs="仿宋"/>
          <w:b/>
          <w:sz w:val="28"/>
          <w:szCs w:val="28"/>
        </w:rPr>
      </w:pPr>
      <w:r>
        <w:rPr>
          <w:rFonts w:hint="eastAsia" w:ascii="仿宋" w:hAnsi="仿宋" w:eastAsia="仿宋" w:cs="仿宋"/>
          <w:b/>
          <w:sz w:val="28"/>
          <w:szCs w:val="28"/>
        </w:rPr>
        <w:t>二、服务要求：</w:t>
      </w:r>
    </w:p>
    <w:p w14:paraId="33B249FA">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ind w:firstLine="560" w:firstLineChars="200"/>
        <w:jc w:val="both"/>
        <w:textAlignment w:val="auto"/>
        <w:rPr>
          <w:rFonts w:hint="eastAsia" w:ascii="仿宋" w:hAnsi="仿宋" w:eastAsia="仿宋" w:cs="仿宋"/>
          <w:color w:val="333333"/>
          <w:sz w:val="28"/>
          <w:szCs w:val="28"/>
        </w:rPr>
      </w:pPr>
      <w:r>
        <w:rPr>
          <w:rFonts w:hint="eastAsia" w:ascii="仿宋" w:hAnsi="仿宋" w:eastAsia="仿宋" w:cs="仿宋"/>
          <w:color w:val="333333"/>
          <w:sz w:val="28"/>
          <w:szCs w:val="28"/>
        </w:rPr>
        <w:t>1</w:t>
      </w:r>
      <w:r>
        <w:rPr>
          <w:rFonts w:hint="eastAsia" w:ascii="仿宋" w:hAnsi="仿宋" w:eastAsia="仿宋" w:cs="仿宋"/>
          <w:color w:val="333333"/>
          <w:sz w:val="28"/>
          <w:szCs w:val="28"/>
          <w:lang w:eastAsia="zh-CN"/>
        </w:rPr>
        <w:t>、</w:t>
      </w:r>
      <w:r>
        <w:rPr>
          <w:rFonts w:hint="eastAsia" w:ascii="仿宋" w:hAnsi="仿宋" w:eastAsia="仿宋" w:cs="仿宋"/>
          <w:color w:val="333333"/>
          <w:sz w:val="28"/>
          <w:szCs w:val="28"/>
        </w:rPr>
        <w:t>成交供应商和采购人在接到《成交通知书》后</w:t>
      </w:r>
      <w:r>
        <w:rPr>
          <w:rFonts w:hint="eastAsia" w:ascii="仿宋" w:hAnsi="仿宋" w:eastAsia="仿宋" w:cs="仿宋"/>
          <w:color w:val="333333"/>
          <w:sz w:val="28"/>
          <w:szCs w:val="28"/>
          <w:lang w:val="en-US" w:eastAsia="zh-CN"/>
        </w:rPr>
        <w:t>5</w:t>
      </w:r>
      <w:r>
        <w:rPr>
          <w:rFonts w:hint="eastAsia" w:ascii="仿宋" w:hAnsi="仿宋" w:eastAsia="仿宋" w:cs="仿宋"/>
          <w:color w:val="333333"/>
          <w:sz w:val="28"/>
          <w:szCs w:val="28"/>
        </w:rPr>
        <w:t>日内按照采购文件确定的事项签订采购合同。所签合同不得对采购文件作实质性修改。采购人不得向成交供应商提出不合理的要求作为签订合同的条件，不得与成交供应商私下订立背离采购文件实质性内容的协议。</w:t>
      </w:r>
    </w:p>
    <w:p w14:paraId="4A2522E2">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ind w:firstLine="560" w:firstLineChars="200"/>
        <w:jc w:val="both"/>
        <w:textAlignment w:val="auto"/>
        <w:rPr>
          <w:rFonts w:hint="eastAsia" w:ascii="仿宋" w:hAnsi="仿宋" w:eastAsia="仿宋" w:cs="仿宋"/>
          <w:color w:val="333333"/>
          <w:sz w:val="28"/>
          <w:szCs w:val="28"/>
        </w:rPr>
      </w:pPr>
      <w:r>
        <w:rPr>
          <w:rFonts w:hint="eastAsia" w:ascii="仿宋" w:hAnsi="仿宋" w:eastAsia="仿宋" w:cs="仿宋"/>
          <w:color w:val="333333"/>
          <w:sz w:val="28"/>
          <w:szCs w:val="28"/>
        </w:rPr>
        <w:t>2</w:t>
      </w:r>
      <w:r>
        <w:rPr>
          <w:rFonts w:hint="eastAsia" w:ascii="仿宋" w:hAnsi="仿宋" w:eastAsia="仿宋" w:cs="仿宋"/>
          <w:color w:val="333333"/>
          <w:sz w:val="28"/>
          <w:szCs w:val="28"/>
          <w:lang w:eastAsia="zh-CN"/>
        </w:rPr>
        <w:t>、</w:t>
      </w:r>
      <w:r>
        <w:rPr>
          <w:rFonts w:hint="eastAsia" w:ascii="仿宋" w:hAnsi="仿宋" w:eastAsia="仿宋" w:cs="仿宋"/>
          <w:color w:val="333333"/>
          <w:sz w:val="28"/>
          <w:szCs w:val="28"/>
        </w:rPr>
        <w:t>成交供应商出现违约情形，应当及时纠正或补偿；造成损失的，按合同约定追究违约责任；发现有假冒、伪劣、走私产品、商业贿赂等违法情形的，应由采购人移交市监、公安等行政执法部门依法查处。</w:t>
      </w:r>
    </w:p>
    <w:p w14:paraId="6A5EE2ED">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outlineLvl w:val="0"/>
        <w:rPr>
          <w:rFonts w:hint="eastAsia" w:ascii="仿宋" w:hAnsi="仿宋" w:eastAsia="仿宋" w:cs="仿宋"/>
          <w:color w:val="333333"/>
          <w:sz w:val="28"/>
          <w:szCs w:val="28"/>
        </w:rPr>
      </w:pPr>
      <w:r>
        <w:rPr>
          <w:rFonts w:hint="eastAsia" w:ascii="仿宋" w:hAnsi="仿宋" w:eastAsia="仿宋" w:cs="仿宋"/>
          <w:color w:val="333333"/>
          <w:sz w:val="28"/>
          <w:szCs w:val="28"/>
        </w:rPr>
        <w:t>3</w:t>
      </w:r>
      <w:r>
        <w:rPr>
          <w:rFonts w:hint="eastAsia" w:ascii="仿宋" w:hAnsi="仿宋" w:eastAsia="仿宋" w:cs="仿宋"/>
          <w:color w:val="333333"/>
          <w:sz w:val="28"/>
          <w:szCs w:val="28"/>
          <w:lang w:eastAsia="zh-CN"/>
        </w:rPr>
        <w:t>、</w:t>
      </w:r>
      <w:r>
        <w:rPr>
          <w:rFonts w:hint="eastAsia" w:ascii="仿宋" w:hAnsi="仿宋" w:eastAsia="仿宋" w:cs="仿宋"/>
          <w:color w:val="333333"/>
          <w:sz w:val="28"/>
          <w:szCs w:val="28"/>
        </w:rPr>
        <w:t>成交人必须负责所采购产品的</w:t>
      </w:r>
      <w:r>
        <w:rPr>
          <w:rFonts w:hint="eastAsia" w:ascii="仿宋" w:hAnsi="仿宋" w:eastAsia="仿宋" w:cs="仿宋"/>
          <w:color w:val="333333"/>
          <w:sz w:val="28"/>
          <w:szCs w:val="28"/>
          <w:lang w:eastAsia="zh-CN"/>
        </w:rPr>
        <w:t>设计、制作、</w:t>
      </w:r>
      <w:r>
        <w:rPr>
          <w:rFonts w:hint="eastAsia" w:ascii="仿宋" w:hAnsi="仿宋" w:eastAsia="仿宋" w:cs="仿宋"/>
          <w:color w:val="333333"/>
          <w:sz w:val="28"/>
          <w:szCs w:val="28"/>
        </w:rPr>
        <w:t>运输</w:t>
      </w:r>
      <w:r>
        <w:rPr>
          <w:rFonts w:hint="eastAsia" w:ascii="仿宋" w:hAnsi="仿宋" w:eastAsia="仿宋" w:cs="仿宋"/>
          <w:color w:val="333333"/>
          <w:sz w:val="28"/>
          <w:szCs w:val="28"/>
          <w:lang w:eastAsia="zh-CN"/>
        </w:rPr>
        <w:t>、</w:t>
      </w:r>
      <w:r>
        <w:rPr>
          <w:rFonts w:hint="eastAsia" w:ascii="仿宋" w:hAnsi="仿宋" w:eastAsia="仿宋" w:cs="仿宋"/>
          <w:color w:val="333333"/>
          <w:sz w:val="28"/>
          <w:szCs w:val="28"/>
        </w:rPr>
        <w:t>卸货、安装、培训，经调试、检测合格后交付使用，其费用由成交人承担，包含在投标报价中。</w:t>
      </w:r>
    </w:p>
    <w:p w14:paraId="6ADCF408">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outlineLvl w:val="0"/>
        <w:rPr>
          <w:rFonts w:hint="eastAsia" w:ascii="仿宋" w:hAnsi="仿宋" w:eastAsia="仿宋" w:cs="仿宋"/>
          <w:color w:val="333333"/>
          <w:sz w:val="28"/>
          <w:szCs w:val="28"/>
        </w:rPr>
      </w:pPr>
      <w:r>
        <w:rPr>
          <w:rFonts w:hint="eastAsia" w:ascii="仿宋" w:hAnsi="仿宋" w:eastAsia="仿宋" w:cs="仿宋"/>
          <w:color w:val="333333"/>
          <w:sz w:val="28"/>
          <w:szCs w:val="28"/>
          <w:lang w:val="en-US" w:eastAsia="zh-CN"/>
        </w:rPr>
        <w:t>4、</w:t>
      </w:r>
      <w:r>
        <w:rPr>
          <w:rFonts w:hint="eastAsia" w:ascii="仿宋" w:hAnsi="仿宋" w:eastAsia="仿宋" w:cs="仿宋"/>
          <w:color w:val="333333"/>
          <w:sz w:val="28"/>
          <w:szCs w:val="28"/>
        </w:rPr>
        <w:t>本项目需求清单所列产品，如有品牌（或型号）仅为参考,投标人可以选择建议品牌，也可以选择建议品牌以外的品牌，但所选品牌档次须等于或高于建议品牌档次，选择建议品牌以外的品牌，须提供第三方检测机构出具的有效期内的检测报告等能够证明等于或高于建议品牌档次的产品证明材料。</w:t>
      </w:r>
    </w:p>
    <w:p w14:paraId="730ED0B1">
      <w:pPr>
        <w:keepNext w:val="0"/>
        <w:keepLines w:val="0"/>
        <w:pageBreakBefore w:val="0"/>
        <w:kinsoku/>
        <w:wordWrap/>
        <w:overflowPunct/>
        <w:topLinePunct w:val="0"/>
        <w:bidi w:val="0"/>
        <w:spacing w:line="480" w:lineRule="exact"/>
        <w:ind w:firstLine="562" w:firstLineChars="200"/>
        <w:jc w:val="both"/>
        <w:outlineLvl w:val="0"/>
        <w:rPr>
          <w:rFonts w:ascii="仿宋" w:hAnsi="仿宋" w:eastAsia="仿宋" w:cs="仿宋"/>
          <w:b/>
          <w:sz w:val="28"/>
          <w:szCs w:val="28"/>
          <w:lang w:val="zh-CN"/>
        </w:rPr>
      </w:pPr>
      <w:r>
        <w:rPr>
          <w:rFonts w:hint="eastAsia" w:ascii="仿宋" w:hAnsi="仿宋" w:eastAsia="仿宋" w:cs="仿宋"/>
          <w:b/>
          <w:bCs/>
          <w:sz w:val="28"/>
          <w:szCs w:val="28"/>
        </w:rPr>
        <w:t>四、</w:t>
      </w:r>
      <w:r>
        <w:rPr>
          <w:rFonts w:hint="eastAsia" w:ascii="仿宋" w:hAnsi="仿宋" w:eastAsia="仿宋" w:cs="仿宋"/>
          <w:b/>
          <w:bCs/>
          <w:sz w:val="28"/>
          <w:szCs w:val="28"/>
          <w:lang w:val="zh-CN"/>
        </w:rPr>
        <w:t>付款方式：</w:t>
      </w:r>
    </w:p>
    <w:p w14:paraId="429BC4B0">
      <w:pPr>
        <w:pStyle w:val="8"/>
        <w:keepNext w:val="0"/>
        <w:keepLines w:val="0"/>
        <w:pageBreakBefore w:val="0"/>
        <w:shd w:val="clear" w:color="auto" w:fill="FFFFFF"/>
        <w:kinsoku/>
        <w:wordWrap/>
        <w:overflowPunct/>
        <w:topLinePunct w:val="0"/>
        <w:bidi w:val="0"/>
        <w:adjustRightInd/>
        <w:snapToGrid/>
        <w:spacing w:before="0" w:beforeAutospacing="0" w:after="0" w:afterAutospacing="0" w:line="480" w:lineRule="exact"/>
        <w:ind w:firstLine="560" w:firstLineChars="200"/>
        <w:jc w:val="both"/>
        <w:textAlignment w:val="auto"/>
        <w:rPr>
          <w:rFonts w:hint="eastAsia" w:ascii="仿宋" w:hAnsi="仿宋" w:eastAsia="仿宋" w:cs="仿宋"/>
          <w:b/>
          <w:sz w:val="28"/>
          <w:szCs w:val="28"/>
          <w:lang w:eastAsia="zh-CN"/>
        </w:rPr>
      </w:pPr>
      <w:r>
        <w:rPr>
          <w:rFonts w:hint="eastAsia" w:ascii="仿宋" w:hAnsi="仿宋" w:eastAsia="仿宋"/>
          <w:kern w:val="2"/>
          <w:sz w:val="28"/>
          <w:szCs w:val="28"/>
          <w:lang w:val="en-US" w:eastAsia="zh-CN" w:bidi="ar-SA"/>
        </w:rPr>
        <w:t>本合同不设预付款。</w:t>
      </w:r>
      <w:r>
        <w:rPr>
          <w:rFonts w:hint="eastAsia" w:ascii="仿宋" w:hAnsi="仿宋" w:eastAsia="仿宋" w:cs="仿宋"/>
          <w:sz w:val="28"/>
          <w:szCs w:val="28"/>
        </w:rPr>
        <w:t>合同签订后，每季度</w:t>
      </w:r>
      <w:r>
        <w:rPr>
          <w:rFonts w:hint="eastAsia" w:ascii="仿宋" w:hAnsi="仿宋" w:eastAsia="仿宋" w:cs="仿宋"/>
          <w:sz w:val="28"/>
          <w:szCs w:val="28"/>
          <w:lang w:eastAsia="zh-CN"/>
        </w:rPr>
        <w:t>按实</w:t>
      </w:r>
      <w:r>
        <w:rPr>
          <w:rFonts w:hint="eastAsia" w:ascii="仿宋" w:hAnsi="仿宋" w:eastAsia="仿宋" w:cs="仿宋"/>
          <w:sz w:val="28"/>
          <w:szCs w:val="28"/>
        </w:rPr>
        <w:t>结算一次</w:t>
      </w:r>
      <w:r>
        <w:rPr>
          <w:rFonts w:hint="eastAsia" w:ascii="仿宋" w:hAnsi="仿宋" w:eastAsia="仿宋" w:cs="仿宋"/>
          <w:sz w:val="28"/>
          <w:szCs w:val="28"/>
          <w:lang w:eastAsia="zh-CN"/>
        </w:rPr>
        <w:t>，并在下季度的首月内予以付款</w:t>
      </w:r>
      <w:r>
        <w:rPr>
          <w:rFonts w:hint="eastAsia" w:ascii="仿宋" w:hAnsi="仿宋" w:eastAsia="仿宋" w:cs="仿宋"/>
          <w:sz w:val="28"/>
          <w:szCs w:val="28"/>
        </w:rPr>
        <w:t>。</w:t>
      </w:r>
      <w:r>
        <w:rPr>
          <w:rFonts w:hint="eastAsia" w:ascii="仿宋" w:hAnsi="仿宋" w:eastAsia="仿宋" w:cs="仿宋"/>
          <w:sz w:val="28"/>
          <w:szCs w:val="28"/>
          <w:lang w:eastAsia="zh-CN"/>
        </w:rPr>
        <w:t>注：每次付款需提供等额增值税发票，并以采购人财务入账为支付条件。</w:t>
      </w:r>
    </w:p>
    <w:p w14:paraId="5C230E3C">
      <w:pPr>
        <w:keepNext w:val="0"/>
        <w:keepLines w:val="0"/>
        <w:pageBreakBefore w:val="0"/>
        <w:kinsoku/>
        <w:wordWrap/>
        <w:overflowPunct/>
        <w:topLinePunct w:val="0"/>
        <w:autoSpaceDE w:val="0"/>
        <w:autoSpaceDN w:val="0"/>
        <w:bidi w:val="0"/>
        <w:snapToGrid w:val="0"/>
        <w:spacing w:line="480" w:lineRule="exact"/>
        <w:ind w:firstLine="420" w:firstLineChars="200"/>
        <w:jc w:val="both"/>
        <w:textAlignment w:val="baseline"/>
        <w:rPr>
          <w:rFonts w:ascii="仿宋" w:hAnsi="仿宋" w:eastAsia="仿宋" w:cs="仿宋"/>
          <w:b/>
          <w:sz w:val="28"/>
          <w:szCs w:val="28"/>
          <w:lang w:val="zh-CN"/>
        </w:rPr>
      </w:pPr>
      <w:r>
        <w:rPr>
          <w:rFonts w:hint="eastAsia"/>
        </w:rPr>
        <w:t xml:space="preserve"> 五</w:t>
      </w:r>
      <w:r>
        <w:rPr>
          <w:rFonts w:hint="eastAsia" w:ascii="仿宋" w:hAnsi="仿宋" w:eastAsia="仿宋" w:cs="仿宋"/>
          <w:b/>
          <w:sz w:val="28"/>
          <w:szCs w:val="28"/>
          <w:lang w:val="zh-CN"/>
        </w:rPr>
        <w:t>、其它相关说明：</w:t>
      </w:r>
    </w:p>
    <w:p w14:paraId="6CC47F41">
      <w:pPr>
        <w:keepNext w:val="0"/>
        <w:keepLines w:val="0"/>
        <w:pageBreakBefore w:val="0"/>
        <w:kinsoku/>
        <w:wordWrap/>
        <w:overflowPunct/>
        <w:topLinePunct w:val="0"/>
        <w:autoSpaceDE w:val="0"/>
        <w:autoSpaceDN w:val="0"/>
        <w:bidi w:val="0"/>
        <w:adjustRightInd w:val="0"/>
        <w:spacing w:line="480" w:lineRule="exact"/>
        <w:ind w:firstLine="560" w:firstLineChars="200"/>
        <w:jc w:val="both"/>
        <w:rPr>
          <w:rFonts w:hint="eastAsia" w:ascii="仿宋" w:hAnsi="仿宋" w:eastAsia="仿宋" w:cs="宋体"/>
          <w:color w:val="FF0000"/>
          <w:sz w:val="28"/>
          <w:szCs w:val="28"/>
        </w:rPr>
      </w:pPr>
      <w:r>
        <w:rPr>
          <w:rFonts w:hint="eastAsia" w:ascii="仿宋" w:hAnsi="仿宋" w:eastAsia="仿宋" w:cs="仿宋"/>
          <w:bCs/>
          <w:sz w:val="28"/>
          <w:szCs w:val="28"/>
          <w:lang w:val="zh-CN"/>
        </w:rPr>
        <w:t>1</w:t>
      </w:r>
      <w:r>
        <w:rPr>
          <w:rFonts w:hint="eastAsia" w:ascii="仿宋" w:hAnsi="仿宋" w:eastAsia="仿宋" w:cs="仿宋"/>
          <w:bCs/>
          <w:sz w:val="28"/>
          <w:szCs w:val="28"/>
        </w:rPr>
        <w:t>、</w:t>
      </w:r>
      <w:r>
        <w:rPr>
          <w:rFonts w:hint="eastAsia" w:ascii="仿宋" w:hAnsi="仿宋" w:eastAsia="仿宋" w:cs="宋体"/>
          <w:sz w:val="28"/>
          <w:szCs w:val="28"/>
        </w:rPr>
        <w:t>本项目投标有效期为开标后60天。</w:t>
      </w:r>
    </w:p>
    <w:p w14:paraId="3BBD0517">
      <w:pPr>
        <w:keepNext w:val="0"/>
        <w:keepLines w:val="0"/>
        <w:pageBreakBefore w:val="0"/>
        <w:kinsoku/>
        <w:wordWrap/>
        <w:overflowPunct/>
        <w:topLinePunct w:val="0"/>
        <w:bidi w:val="0"/>
        <w:spacing w:line="480" w:lineRule="exact"/>
        <w:ind w:firstLine="560" w:firstLineChars="200"/>
        <w:jc w:val="both"/>
        <w:rPr>
          <w:rFonts w:hint="eastAsia" w:ascii="仿宋" w:hAnsi="仿宋" w:eastAsia="仿宋" w:cs="Times New Roman"/>
          <w:sz w:val="28"/>
          <w:szCs w:val="28"/>
          <w:lang w:eastAsia="zh-CN"/>
        </w:rPr>
      </w:pPr>
      <w:r>
        <w:rPr>
          <w:rFonts w:hint="eastAsia" w:ascii="仿宋" w:hAnsi="仿宋" w:eastAsia="仿宋" w:cs="仿宋"/>
          <w:bCs/>
          <w:sz w:val="28"/>
          <w:szCs w:val="28"/>
          <w:lang w:val="zh-CN"/>
        </w:rPr>
        <w:t>2</w:t>
      </w:r>
      <w:r>
        <w:rPr>
          <w:rFonts w:hint="eastAsia" w:ascii="仿宋" w:hAnsi="仿宋" w:eastAsia="仿宋" w:cs="仿宋"/>
          <w:bCs/>
          <w:sz w:val="28"/>
          <w:szCs w:val="28"/>
        </w:rPr>
        <w:t>、</w:t>
      </w:r>
      <w:r>
        <w:rPr>
          <w:rFonts w:hint="eastAsia" w:ascii="仿宋" w:hAnsi="仿宋" w:eastAsia="仿宋"/>
          <w:sz w:val="28"/>
          <w:szCs w:val="28"/>
        </w:rPr>
        <w:t>本项目履约保证金为中标价的5%，以支票、汇票、本票</w:t>
      </w:r>
      <w:r>
        <w:rPr>
          <w:rFonts w:hint="eastAsia" w:ascii="仿宋" w:hAnsi="仿宋" w:eastAsia="仿宋"/>
          <w:sz w:val="28"/>
          <w:szCs w:val="28"/>
          <w:lang w:eastAsia="zh-CN"/>
        </w:rPr>
        <w:t>、</w:t>
      </w:r>
      <w:r>
        <w:rPr>
          <w:rFonts w:hint="eastAsia" w:ascii="仿宋" w:hAnsi="仿宋" w:eastAsia="仿宋"/>
          <w:color w:val="000000"/>
          <w:sz w:val="28"/>
          <w:szCs w:val="28"/>
        </w:rPr>
        <w:t>银行转账</w:t>
      </w:r>
      <w:r>
        <w:rPr>
          <w:rFonts w:hint="eastAsia" w:ascii="仿宋" w:hAnsi="仿宋" w:eastAsia="仿宋"/>
          <w:sz w:val="28"/>
          <w:szCs w:val="28"/>
        </w:rPr>
        <w:t>或者金融机构、担保机构出具的保函等非现金形式提交，</w:t>
      </w:r>
      <w:r>
        <w:rPr>
          <w:rFonts w:hint="eastAsia" w:ascii="仿宋" w:hAnsi="仿宋" w:eastAsia="仿宋"/>
          <w:color w:val="000000"/>
          <w:sz w:val="28"/>
          <w:szCs w:val="28"/>
        </w:rPr>
        <w:t>缴纳</w:t>
      </w:r>
      <w:r>
        <w:rPr>
          <w:rFonts w:hint="eastAsia" w:ascii="仿宋" w:hAnsi="仿宋" w:eastAsia="仿宋"/>
          <w:sz w:val="28"/>
          <w:szCs w:val="28"/>
        </w:rPr>
        <w:t>至甲方指定账户，并按中标通知书规定时间与采购单位签订合同，项目</w:t>
      </w:r>
      <w:r>
        <w:rPr>
          <w:rFonts w:hint="eastAsia" w:ascii="仿宋" w:hAnsi="仿宋" w:eastAsia="仿宋"/>
          <w:sz w:val="28"/>
          <w:szCs w:val="28"/>
          <w:lang w:eastAsia="zh-CN"/>
        </w:rPr>
        <w:t>全部完成并</w:t>
      </w:r>
      <w:r>
        <w:rPr>
          <w:rFonts w:hint="eastAsia" w:ascii="仿宋" w:hAnsi="仿宋" w:eastAsia="仿宋"/>
          <w:sz w:val="28"/>
          <w:szCs w:val="28"/>
        </w:rPr>
        <w:t>验收合格后无息退还。如未按时签订合同，则视</w:t>
      </w:r>
      <w:r>
        <w:rPr>
          <w:rFonts w:hint="eastAsia" w:ascii="仿宋" w:hAnsi="仿宋" w:eastAsia="仿宋"/>
          <w:color w:val="000000"/>
          <w:sz w:val="28"/>
          <w:szCs w:val="28"/>
        </w:rPr>
        <w:t>为自动放弃</w:t>
      </w:r>
      <w:r>
        <w:rPr>
          <w:rFonts w:hint="eastAsia" w:ascii="仿宋" w:hAnsi="仿宋" w:eastAsia="仿宋"/>
          <w:color w:val="000000"/>
          <w:sz w:val="28"/>
          <w:szCs w:val="28"/>
          <w:lang w:eastAsia="zh-CN"/>
        </w:rPr>
        <w:t>中标</w:t>
      </w:r>
      <w:r>
        <w:rPr>
          <w:rFonts w:hint="eastAsia" w:ascii="仿宋" w:hAnsi="仿宋" w:eastAsia="仿宋"/>
          <w:color w:val="000000"/>
          <w:sz w:val="28"/>
          <w:szCs w:val="28"/>
        </w:rPr>
        <w:t>资格。</w:t>
      </w:r>
      <w:r>
        <w:rPr>
          <w:rFonts w:hint="eastAsia" w:ascii="仿宋" w:hAnsi="仿宋" w:eastAsia="仿宋" w:cs="Times New Roman"/>
          <w:sz w:val="28"/>
          <w:szCs w:val="28"/>
          <w:lang w:val="en-US" w:eastAsia="zh-CN"/>
        </w:rPr>
        <w:t>合同签订后因中标方原因导致不能履约的，则履约保证金</w:t>
      </w:r>
      <w:r>
        <w:rPr>
          <w:rFonts w:hint="eastAsia" w:ascii="仿宋" w:hAnsi="仿宋" w:eastAsia="仿宋" w:cs="Times New Roman"/>
          <w:sz w:val="28"/>
          <w:szCs w:val="28"/>
        </w:rPr>
        <w:t>不予退还</w:t>
      </w:r>
      <w:r>
        <w:rPr>
          <w:rFonts w:hint="eastAsia" w:ascii="仿宋" w:hAnsi="仿宋" w:eastAsia="仿宋" w:cs="Times New Roman"/>
          <w:sz w:val="28"/>
          <w:szCs w:val="28"/>
          <w:lang w:eastAsia="zh-CN"/>
        </w:rPr>
        <w:t>。</w:t>
      </w:r>
    </w:p>
    <w:p w14:paraId="301C35F3">
      <w:pPr>
        <w:keepNext w:val="0"/>
        <w:keepLines w:val="0"/>
        <w:pageBreakBefore w:val="0"/>
        <w:kinsoku/>
        <w:wordWrap/>
        <w:overflowPunct/>
        <w:topLinePunct w:val="0"/>
        <w:bidi w:val="0"/>
        <w:spacing w:line="480" w:lineRule="exact"/>
        <w:ind w:firstLine="560" w:firstLineChars="200"/>
        <w:jc w:val="both"/>
        <w:rPr>
          <w:rFonts w:hint="eastAsia" w:ascii="仿宋" w:hAnsi="仿宋" w:eastAsia="仿宋" w:cs="仿宋"/>
          <w:sz w:val="28"/>
          <w:szCs w:val="28"/>
        </w:rPr>
      </w:pPr>
      <w:r>
        <w:rPr>
          <w:rFonts w:hint="eastAsia" w:ascii="仿宋" w:hAnsi="仿宋" w:eastAsia="仿宋" w:cs="仿宋"/>
          <w:bCs/>
          <w:sz w:val="28"/>
          <w:szCs w:val="28"/>
          <w:lang w:val="en-US" w:eastAsia="zh-CN"/>
        </w:rPr>
        <w:t>3、</w:t>
      </w:r>
      <w:r>
        <w:rPr>
          <w:rFonts w:hint="eastAsia" w:ascii="仿宋" w:hAnsi="仿宋" w:eastAsia="仿宋" w:cs="仿宋"/>
          <w:bCs/>
          <w:sz w:val="28"/>
          <w:szCs w:val="28"/>
          <w:lang w:val="zh-CN"/>
        </w:rPr>
        <w:t>无论投标结果如何，投标人自行承担与投标相应有关的全部费用。</w:t>
      </w:r>
    </w:p>
    <w:p w14:paraId="47C51472">
      <w:pPr>
        <w:keepNext w:val="0"/>
        <w:keepLines w:val="0"/>
        <w:pageBreakBefore w:val="0"/>
        <w:kinsoku/>
        <w:wordWrap/>
        <w:overflowPunct/>
        <w:topLinePunct w:val="0"/>
        <w:bidi w:val="0"/>
        <w:spacing w:line="480" w:lineRule="exact"/>
        <w:ind w:firstLine="560" w:firstLineChars="200"/>
        <w:jc w:val="both"/>
        <w:rPr>
          <w:rFonts w:hint="eastAsia" w:ascii="仿宋" w:hAnsi="仿宋" w:eastAsia="仿宋" w:cs="仿宋"/>
          <w:bCs/>
          <w:sz w:val="28"/>
          <w:szCs w:val="28"/>
          <w:lang w:val="zh-CN"/>
        </w:rPr>
      </w:pPr>
      <w:r>
        <w:rPr>
          <w:rFonts w:hint="eastAsia" w:ascii="仿宋" w:hAnsi="仿宋" w:eastAsia="仿宋" w:cs="仿宋"/>
          <w:bCs/>
          <w:sz w:val="28"/>
          <w:szCs w:val="28"/>
          <w:lang w:val="en-US" w:eastAsia="zh-CN"/>
        </w:rPr>
        <w:t>4</w:t>
      </w:r>
      <w:r>
        <w:rPr>
          <w:rFonts w:hint="eastAsia" w:ascii="仿宋" w:hAnsi="仿宋" w:eastAsia="仿宋" w:cs="仿宋"/>
          <w:bCs/>
          <w:sz w:val="28"/>
          <w:szCs w:val="28"/>
        </w:rPr>
        <w:t>、</w:t>
      </w:r>
      <w:r>
        <w:rPr>
          <w:rFonts w:hint="eastAsia" w:ascii="仿宋" w:hAnsi="仿宋" w:eastAsia="仿宋" w:cs="仿宋"/>
          <w:bCs/>
          <w:sz w:val="28"/>
          <w:szCs w:val="28"/>
          <w:lang w:val="zh-CN"/>
        </w:rPr>
        <w:t>招标代理服务费及评审费（按实计收）应包含（分摊）在投标报价中，但不单独列出。本项目的招标代理费</w:t>
      </w:r>
      <w:r>
        <w:rPr>
          <w:rFonts w:hint="eastAsia" w:ascii="仿宋" w:hAnsi="仿宋" w:eastAsia="仿宋" w:cs="仿宋"/>
          <w:bCs/>
          <w:sz w:val="28"/>
          <w:szCs w:val="28"/>
        </w:rPr>
        <w:t>为人民币</w:t>
      </w:r>
      <w:r>
        <w:rPr>
          <w:rFonts w:hint="eastAsia" w:ascii="仿宋" w:hAnsi="仿宋" w:eastAsia="仿宋" w:cs="仿宋"/>
          <w:bCs/>
          <w:sz w:val="28"/>
          <w:szCs w:val="28"/>
          <w:lang w:val="en-US" w:eastAsia="zh-CN"/>
        </w:rPr>
        <w:t>3</w:t>
      </w:r>
      <w:r>
        <w:rPr>
          <w:rFonts w:hint="eastAsia" w:ascii="仿宋" w:hAnsi="仿宋" w:eastAsia="仿宋" w:cs="仿宋"/>
          <w:bCs/>
          <w:sz w:val="28"/>
          <w:szCs w:val="28"/>
        </w:rPr>
        <w:t>0</w:t>
      </w:r>
      <w:r>
        <w:rPr>
          <w:rFonts w:hint="eastAsia" w:ascii="仿宋" w:hAnsi="仿宋" w:eastAsia="仿宋" w:cs="仿宋"/>
          <w:bCs/>
          <w:sz w:val="28"/>
          <w:szCs w:val="28"/>
          <w:lang w:val="zh-CN"/>
        </w:rPr>
        <w:t>00元，中标人在开标结束后即向招标代理人支付。</w:t>
      </w:r>
    </w:p>
    <w:p w14:paraId="1EDFE693">
      <w:pPr>
        <w:pStyle w:val="9"/>
      </w:pPr>
    </w:p>
    <w:bookmarkEnd w:id="13"/>
    <w:p w14:paraId="6DC9E1FA">
      <w:pPr>
        <w:autoSpaceDE w:val="0"/>
        <w:autoSpaceDN w:val="0"/>
        <w:adjustRightInd w:val="0"/>
        <w:snapToGrid w:val="0"/>
        <w:spacing w:line="300" w:lineRule="auto"/>
        <w:jc w:val="center"/>
        <w:outlineLvl w:val="0"/>
        <w:rPr>
          <w:rFonts w:hint="eastAsia" w:ascii="仿宋_GB2312" w:hAnsi="Times New Roman" w:eastAsia="仿宋_GB2312"/>
          <w:b/>
          <w:bCs/>
          <w:sz w:val="36"/>
          <w:szCs w:val="36"/>
        </w:rPr>
      </w:pPr>
      <w:r>
        <w:rPr>
          <w:rFonts w:hint="eastAsia" w:ascii="仿宋_GB2312" w:hAnsi="Times New Roman" w:eastAsia="仿宋_GB2312"/>
          <w:b/>
          <w:bCs/>
          <w:sz w:val="36"/>
          <w:szCs w:val="36"/>
        </w:rPr>
        <w:t>第三部分  投标须知</w:t>
      </w:r>
    </w:p>
    <w:p w14:paraId="493DE642">
      <w:pPr>
        <w:keepNext w:val="0"/>
        <w:keepLines w:val="0"/>
        <w:pageBreakBefore w:val="0"/>
        <w:widowControl w:val="0"/>
        <w:kinsoku/>
        <w:wordWrap/>
        <w:overflowPunct/>
        <w:topLinePunct w:val="0"/>
        <w:autoSpaceDE/>
        <w:autoSpaceDN/>
        <w:bidi w:val="0"/>
        <w:adjustRightInd/>
        <w:snapToGrid/>
        <w:spacing w:line="460" w:lineRule="exact"/>
        <w:ind w:left="0" w:firstLine="562" w:firstLineChars="200"/>
        <w:contextualSpacing/>
        <w:jc w:val="both"/>
        <w:textAlignment w:val="auto"/>
        <w:outlineLvl w:val="0"/>
        <w:rPr>
          <w:rFonts w:hint="eastAsia" w:ascii="仿宋" w:hAnsi="仿宋" w:eastAsia="仿宋"/>
          <w:b/>
          <w:sz w:val="28"/>
          <w:szCs w:val="28"/>
        </w:rPr>
      </w:pPr>
      <w:r>
        <w:rPr>
          <w:rFonts w:hint="eastAsia" w:ascii="仿宋" w:hAnsi="仿宋" w:eastAsia="仿宋"/>
          <w:b/>
          <w:sz w:val="28"/>
          <w:szCs w:val="28"/>
        </w:rPr>
        <w:t>一、</w:t>
      </w:r>
      <w:r>
        <w:rPr>
          <w:rFonts w:hint="eastAsia" w:ascii="仿宋" w:hAnsi="仿宋" w:eastAsia="仿宋"/>
          <w:b/>
          <w:sz w:val="28"/>
          <w:szCs w:val="28"/>
          <w:lang w:eastAsia="zh-CN"/>
        </w:rPr>
        <w:t>招标</w:t>
      </w:r>
      <w:r>
        <w:rPr>
          <w:rFonts w:hint="eastAsia" w:ascii="仿宋" w:hAnsi="仿宋" w:eastAsia="仿宋"/>
          <w:b/>
          <w:sz w:val="28"/>
          <w:szCs w:val="28"/>
        </w:rPr>
        <w:t>文件由采购人解释。</w:t>
      </w:r>
    </w:p>
    <w:p w14:paraId="49D637A0">
      <w:pPr>
        <w:keepNext w:val="0"/>
        <w:keepLines w:val="0"/>
        <w:pageBreakBefore w:val="0"/>
        <w:widowControl w:val="0"/>
        <w:kinsoku/>
        <w:wordWrap/>
        <w:overflowPunct/>
        <w:topLinePunct w:val="0"/>
        <w:autoSpaceDE/>
        <w:autoSpaceDN/>
        <w:bidi w:val="0"/>
        <w:adjustRightInd/>
        <w:snapToGrid/>
        <w:spacing w:line="460" w:lineRule="exact"/>
        <w:ind w:left="0" w:firstLine="560" w:firstLineChars="200"/>
        <w:contextualSpacing/>
        <w:jc w:val="both"/>
        <w:textAlignment w:val="auto"/>
        <w:rPr>
          <w:rFonts w:hint="eastAsia"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eastAsia="zh-CN"/>
        </w:rPr>
        <w:t>、</w:t>
      </w:r>
      <w:r>
        <w:rPr>
          <w:rFonts w:hint="eastAsia" w:ascii="仿宋" w:hAnsi="仿宋" w:eastAsia="仿宋"/>
          <w:sz w:val="28"/>
          <w:szCs w:val="28"/>
        </w:rPr>
        <w:t>供应商在网上下载</w:t>
      </w:r>
      <w:r>
        <w:rPr>
          <w:rFonts w:hint="eastAsia" w:ascii="仿宋" w:hAnsi="仿宋" w:eastAsia="仿宋"/>
          <w:sz w:val="28"/>
          <w:szCs w:val="28"/>
          <w:lang w:eastAsia="zh-CN"/>
        </w:rPr>
        <w:t>招标</w:t>
      </w:r>
      <w:r>
        <w:rPr>
          <w:rFonts w:hint="eastAsia" w:ascii="仿宋" w:hAnsi="仿宋" w:eastAsia="仿宋"/>
          <w:sz w:val="28"/>
          <w:szCs w:val="28"/>
        </w:rPr>
        <w:t>文件后，应仔细检查</w:t>
      </w:r>
      <w:r>
        <w:rPr>
          <w:rFonts w:hint="eastAsia" w:ascii="仿宋" w:hAnsi="仿宋" w:eastAsia="仿宋"/>
          <w:sz w:val="28"/>
          <w:szCs w:val="28"/>
          <w:lang w:eastAsia="zh-CN"/>
        </w:rPr>
        <w:t>招标</w:t>
      </w:r>
      <w:r>
        <w:rPr>
          <w:rFonts w:hint="eastAsia" w:ascii="仿宋" w:hAnsi="仿宋" w:eastAsia="仿宋"/>
          <w:sz w:val="28"/>
          <w:szCs w:val="28"/>
        </w:rPr>
        <w:t>文件的所有内容，如对政府采购活动事项有疑问的，应在开标</w:t>
      </w:r>
      <w:r>
        <w:rPr>
          <w:rFonts w:hint="eastAsia" w:ascii="仿宋" w:hAnsi="仿宋" w:eastAsia="仿宋"/>
          <w:sz w:val="28"/>
          <w:szCs w:val="28"/>
          <w:lang w:val="en-US" w:eastAsia="zh-CN"/>
        </w:rPr>
        <w:t>3</w:t>
      </w:r>
      <w:r>
        <w:rPr>
          <w:rFonts w:hint="eastAsia" w:ascii="仿宋" w:hAnsi="仿宋" w:eastAsia="仿宋"/>
          <w:sz w:val="28"/>
          <w:szCs w:val="28"/>
        </w:rPr>
        <w:t>日前向采购人以书面形式提出，否则视同供应商理解并接受本</w:t>
      </w:r>
      <w:r>
        <w:rPr>
          <w:rFonts w:hint="eastAsia" w:ascii="仿宋" w:hAnsi="仿宋" w:eastAsia="仿宋"/>
          <w:sz w:val="28"/>
          <w:szCs w:val="28"/>
          <w:lang w:eastAsia="zh-CN"/>
        </w:rPr>
        <w:t>招标</w:t>
      </w:r>
      <w:r>
        <w:rPr>
          <w:rFonts w:hint="eastAsia" w:ascii="仿宋" w:hAnsi="仿宋" w:eastAsia="仿宋"/>
          <w:sz w:val="28"/>
          <w:szCs w:val="28"/>
        </w:rPr>
        <w:t>文件所有内容，并由此引起的损失自负。供应商不得在</w:t>
      </w:r>
      <w:r>
        <w:rPr>
          <w:rFonts w:hint="eastAsia" w:ascii="仿宋" w:hAnsi="仿宋" w:eastAsia="仿宋"/>
          <w:sz w:val="28"/>
          <w:szCs w:val="28"/>
          <w:lang w:eastAsia="zh-CN"/>
        </w:rPr>
        <w:t>招标</w:t>
      </w:r>
      <w:r>
        <w:rPr>
          <w:rFonts w:hint="eastAsia" w:ascii="仿宋" w:hAnsi="仿宋" w:eastAsia="仿宋"/>
          <w:sz w:val="28"/>
          <w:szCs w:val="28"/>
        </w:rPr>
        <w:t>结束后针对</w:t>
      </w:r>
      <w:r>
        <w:rPr>
          <w:rFonts w:hint="eastAsia" w:ascii="仿宋" w:hAnsi="仿宋" w:eastAsia="仿宋"/>
          <w:sz w:val="28"/>
          <w:szCs w:val="28"/>
          <w:lang w:eastAsia="zh-CN"/>
        </w:rPr>
        <w:t>招标</w:t>
      </w:r>
      <w:r>
        <w:rPr>
          <w:rFonts w:hint="eastAsia" w:ascii="仿宋" w:hAnsi="仿宋" w:eastAsia="仿宋"/>
          <w:sz w:val="28"/>
          <w:szCs w:val="28"/>
        </w:rPr>
        <w:t>文件所有内容提出质疑事项。</w:t>
      </w:r>
    </w:p>
    <w:p w14:paraId="0D8051F2">
      <w:pPr>
        <w:keepNext w:val="0"/>
        <w:keepLines w:val="0"/>
        <w:pageBreakBefore w:val="0"/>
        <w:widowControl w:val="0"/>
        <w:kinsoku/>
        <w:wordWrap/>
        <w:overflowPunct/>
        <w:topLinePunct w:val="0"/>
        <w:autoSpaceDE/>
        <w:autoSpaceDN/>
        <w:bidi w:val="0"/>
        <w:adjustRightInd/>
        <w:snapToGrid/>
        <w:spacing w:line="460" w:lineRule="exact"/>
        <w:ind w:left="0" w:firstLine="560" w:firstLineChars="200"/>
        <w:contextualSpacing/>
        <w:jc w:val="both"/>
        <w:textAlignment w:val="auto"/>
        <w:rPr>
          <w:rFonts w:hint="eastAsia"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eastAsia="zh-CN"/>
        </w:rPr>
        <w:t>、</w:t>
      </w:r>
      <w:r>
        <w:rPr>
          <w:rFonts w:hint="eastAsia" w:ascii="仿宋" w:hAnsi="仿宋" w:eastAsia="仿宋"/>
          <w:sz w:val="28"/>
          <w:szCs w:val="28"/>
        </w:rPr>
        <w:t>供应商应认真审阅</w:t>
      </w:r>
      <w:r>
        <w:rPr>
          <w:rFonts w:hint="eastAsia" w:ascii="仿宋" w:hAnsi="仿宋" w:eastAsia="仿宋"/>
          <w:sz w:val="28"/>
          <w:szCs w:val="28"/>
          <w:lang w:eastAsia="zh-CN"/>
        </w:rPr>
        <w:t>招标</w:t>
      </w:r>
      <w:r>
        <w:rPr>
          <w:rFonts w:hint="eastAsia" w:ascii="仿宋" w:hAnsi="仿宋" w:eastAsia="仿宋"/>
          <w:sz w:val="28"/>
          <w:szCs w:val="28"/>
        </w:rPr>
        <w:t>文件中所有的事项、格式、条款和规范要求等，如果供应商没有按照</w:t>
      </w:r>
      <w:r>
        <w:rPr>
          <w:rFonts w:hint="eastAsia" w:ascii="仿宋" w:hAnsi="仿宋" w:eastAsia="仿宋"/>
          <w:sz w:val="28"/>
          <w:szCs w:val="28"/>
          <w:lang w:eastAsia="zh-CN"/>
        </w:rPr>
        <w:t>招标</w:t>
      </w:r>
      <w:r>
        <w:rPr>
          <w:rFonts w:hint="eastAsia" w:ascii="仿宋" w:hAnsi="仿宋" w:eastAsia="仿宋"/>
          <w:sz w:val="28"/>
          <w:szCs w:val="28"/>
        </w:rPr>
        <w:t>文件要求提交响应文件，或者响应文件没有对</w:t>
      </w:r>
      <w:r>
        <w:rPr>
          <w:rFonts w:hint="eastAsia" w:ascii="仿宋" w:hAnsi="仿宋" w:eastAsia="仿宋"/>
          <w:sz w:val="28"/>
          <w:szCs w:val="28"/>
          <w:lang w:eastAsia="zh-CN"/>
        </w:rPr>
        <w:t>招标</w:t>
      </w:r>
      <w:r>
        <w:rPr>
          <w:rFonts w:hint="eastAsia" w:ascii="仿宋" w:hAnsi="仿宋" w:eastAsia="仿宋"/>
          <w:sz w:val="28"/>
          <w:szCs w:val="28"/>
        </w:rPr>
        <w:t>文件做出实质性响应，将被拒绝参与</w:t>
      </w:r>
      <w:r>
        <w:rPr>
          <w:rFonts w:hint="eastAsia" w:ascii="仿宋" w:hAnsi="仿宋" w:eastAsia="仿宋"/>
          <w:sz w:val="28"/>
          <w:szCs w:val="28"/>
          <w:lang w:eastAsia="zh-CN"/>
        </w:rPr>
        <w:t>招标</w:t>
      </w:r>
      <w:r>
        <w:rPr>
          <w:rFonts w:hint="eastAsia" w:ascii="仿宋" w:hAnsi="仿宋" w:eastAsia="仿宋"/>
          <w:sz w:val="28"/>
          <w:szCs w:val="28"/>
        </w:rPr>
        <w:t>。</w:t>
      </w:r>
    </w:p>
    <w:p w14:paraId="79AF11BF">
      <w:pPr>
        <w:keepNext w:val="0"/>
        <w:keepLines w:val="0"/>
        <w:pageBreakBefore w:val="0"/>
        <w:widowControl w:val="0"/>
        <w:kinsoku/>
        <w:wordWrap/>
        <w:overflowPunct/>
        <w:topLinePunct w:val="0"/>
        <w:autoSpaceDE/>
        <w:autoSpaceDN/>
        <w:bidi w:val="0"/>
        <w:adjustRightInd/>
        <w:snapToGrid/>
        <w:spacing w:line="460" w:lineRule="exact"/>
        <w:ind w:left="0" w:firstLine="562" w:firstLineChars="200"/>
        <w:contextualSpacing/>
        <w:jc w:val="both"/>
        <w:textAlignment w:val="auto"/>
        <w:rPr>
          <w:rFonts w:hint="eastAsia" w:ascii="仿宋" w:hAnsi="仿宋" w:eastAsia="仿宋"/>
          <w:b/>
          <w:sz w:val="28"/>
          <w:szCs w:val="28"/>
        </w:rPr>
      </w:pPr>
      <w:r>
        <w:rPr>
          <w:rFonts w:hint="eastAsia" w:ascii="仿宋" w:hAnsi="仿宋" w:eastAsia="仿宋"/>
          <w:b/>
          <w:sz w:val="28"/>
          <w:szCs w:val="28"/>
        </w:rPr>
        <w:t>二、</w:t>
      </w:r>
      <w:r>
        <w:rPr>
          <w:rFonts w:hint="eastAsia" w:ascii="仿宋" w:hAnsi="仿宋" w:eastAsia="仿宋"/>
          <w:b/>
          <w:sz w:val="28"/>
          <w:szCs w:val="28"/>
          <w:lang w:eastAsia="zh-CN"/>
        </w:rPr>
        <w:t>招标</w:t>
      </w:r>
      <w:r>
        <w:rPr>
          <w:rFonts w:hint="eastAsia" w:ascii="仿宋" w:hAnsi="仿宋" w:eastAsia="仿宋"/>
          <w:b/>
          <w:sz w:val="28"/>
          <w:szCs w:val="28"/>
        </w:rPr>
        <w:t>文件的澄清、修改、答疑</w:t>
      </w:r>
    </w:p>
    <w:p w14:paraId="3E3A9597">
      <w:pPr>
        <w:keepNext w:val="0"/>
        <w:keepLines w:val="0"/>
        <w:pageBreakBefore w:val="0"/>
        <w:widowControl w:val="0"/>
        <w:kinsoku/>
        <w:wordWrap/>
        <w:overflowPunct/>
        <w:topLinePunct w:val="0"/>
        <w:autoSpaceDE/>
        <w:autoSpaceDN/>
        <w:bidi w:val="0"/>
        <w:adjustRightInd/>
        <w:snapToGrid/>
        <w:spacing w:line="460" w:lineRule="exact"/>
        <w:ind w:left="0" w:firstLine="560" w:firstLineChars="200"/>
        <w:contextualSpacing/>
        <w:jc w:val="both"/>
        <w:textAlignment w:val="auto"/>
        <w:rPr>
          <w:rFonts w:hint="eastAsia" w:ascii="仿宋" w:hAnsi="仿宋" w:eastAsia="仿宋"/>
          <w:kern w:val="0"/>
          <w:sz w:val="28"/>
          <w:szCs w:val="28"/>
        </w:rPr>
      </w:pPr>
      <w:r>
        <w:rPr>
          <w:rFonts w:hint="eastAsia" w:ascii="仿宋" w:hAnsi="仿宋" w:eastAsia="仿宋"/>
          <w:kern w:val="0"/>
          <w:sz w:val="28"/>
          <w:szCs w:val="28"/>
        </w:rPr>
        <w:t>1</w:t>
      </w:r>
      <w:r>
        <w:rPr>
          <w:rFonts w:hint="eastAsia" w:ascii="仿宋" w:hAnsi="仿宋" w:eastAsia="仿宋"/>
          <w:kern w:val="0"/>
          <w:sz w:val="28"/>
          <w:szCs w:val="28"/>
          <w:lang w:eastAsia="zh-CN"/>
        </w:rPr>
        <w:t>、</w:t>
      </w:r>
      <w:r>
        <w:rPr>
          <w:rFonts w:hint="eastAsia" w:ascii="仿宋" w:hAnsi="仿宋" w:eastAsia="仿宋"/>
          <w:kern w:val="0"/>
          <w:sz w:val="28"/>
          <w:szCs w:val="28"/>
        </w:rPr>
        <w:t>采购人可以对已发出的</w:t>
      </w:r>
      <w:r>
        <w:rPr>
          <w:rFonts w:hint="eastAsia" w:ascii="仿宋" w:hAnsi="仿宋" w:eastAsia="仿宋"/>
          <w:kern w:val="0"/>
          <w:sz w:val="28"/>
          <w:szCs w:val="28"/>
          <w:lang w:eastAsia="zh-CN"/>
        </w:rPr>
        <w:t>招标</w:t>
      </w:r>
      <w:r>
        <w:rPr>
          <w:rFonts w:hint="eastAsia" w:ascii="仿宋" w:hAnsi="仿宋" w:eastAsia="仿宋"/>
          <w:kern w:val="0"/>
          <w:sz w:val="28"/>
          <w:szCs w:val="28"/>
        </w:rPr>
        <w:t>文件进行必要的澄清或者修改，澄清或者修改的内容作为</w:t>
      </w:r>
      <w:r>
        <w:rPr>
          <w:rFonts w:hint="eastAsia" w:ascii="仿宋" w:hAnsi="仿宋" w:eastAsia="仿宋"/>
          <w:kern w:val="0"/>
          <w:sz w:val="28"/>
          <w:szCs w:val="28"/>
          <w:lang w:eastAsia="zh-CN"/>
        </w:rPr>
        <w:t>招标</w:t>
      </w:r>
      <w:r>
        <w:rPr>
          <w:rFonts w:hint="eastAsia" w:ascii="仿宋" w:hAnsi="仿宋" w:eastAsia="仿宋"/>
          <w:kern w:val="0"/>
          <w:sz w:val="28"/>
          <w:szCs w:val="28"/>
        </w:rPr>
        <w:t>文件的组成部分。澄清或者修改的内容可能影响响应文件编制的，招标代理机构将在提交首次响应文件截止之日3个工作日前，以网上公告形式通知所有接收</w:t>
      </w:r>
      <w:r>
        <w:rPr>
          <w:rFonts w:hint="eastAsia" w:ascii="仿宋" w:hAnsi="仿宋" w:eastAsia="仿宋"/>
          <w:kern w:val="0"/>
          <w:sz w:val="28"/>
          <w:szCs w:val="28"/>
          <w:lang w:eastAsia="zh-CN"/>
        </w:rPr>
        <w:t>招标</w:t>
      </w:r>
      <w:r>
        <w:rPr>
          <w:rFonts w:hint="eastAsia" w:ascii="仿宋" w:hAnsi="仿宋" w:eastAsia="仿宋"/>
          <w:kern w:val="0"/>
          <w:sz w:val="28"/>
          <w:szCs w:val="28"/>
        </w:rPr>
        <w:t>文件的供应商，不足3个工作日的，应当顺延提交首次响应文件截止之日。</w:t>
      </w:r>
    </w:p>
    <w:p w14:paraId="4BB71DE0">
      <w:pPr>
        <w:keepNext w:val="0"/>
        <w:keepLines w:val="0"/>
        <w:pageBreakBefore w:val="0"/>
        <w:widowControl w:val="0"/>
        <w:kinsoku/>
        <w:wordWrap/>
        <w:overflowPunct/>
        <w:topLinePunct w:val="0"/>
        <w:autoSpaceDE/>
        <w:autoSpaceDN/>
        <w:bidi w:val="0"/>
        <w:adjustRightInd/>
        <w:snapToGrid/>
        <w:spacing w:line="460" w:lineRule="exact"/>
        <w:ind w:left="0" w:firstLine="560" w:firstLineChars="200"/>
        <w:contextualSpacing/>
        <w:jc w:val="both"/>
        <w:textAlignment w:val="auto"/>
        <w:rPr>
          <w:rFonts w:hint="eastAsia" w:ascii="仿宋" w:hAnsi="仿宋" w:eastAsia="仿宋"/>
          <w:kern w:val="0"/>
          <w:sz w:val="28"/>
          <w:szCs w:val="28"/>
        </w:rPr>
      </w:pPr>
      <w:r>
        <w:rPr>
          <w:rFonts w:hint="eastAsia" w:ascii="仿宋" w:hAnsi="仿宋" w:eastAsia="仿宋"/>
          <w:kern w:val="0"/>
          <w:sz w:val="28"/>
          <w:szCs w:val="28"/>
        </w:rPr>
        <w:t>2</w:t>
      </w:r>
      <w:r>
        <w:rPr>
          <w:rFonts w:hint="eastAsia" w:ascii="仿宋" w:hAnsi="仿宋" w:eastAsia="仿宋"/>
          <w:kern w:val="0"/>
          <w:sz w:val="28"/>
          <w:szCs w:val="28"/>
          <w:lang w:eastAsia="zh-CN"/>
        </w:rPr>
        <w:t>、</w:t>
      </w:r>
      <w:r>
        <w:rPr>
          <w:rFonts w:hint="eastAsia" w:ascii="仿宋" w:hAnsi="仿宋" w:eastAsia="仿宋"/>
          <w:kern w:val="0"/>
          <w:sz w:val="28"/>
          <w:szCs w:val="28"/>
        </w:rPr>
        <w:t>供应商由于对</w:t>
      </w:r>
      <w:r>
        <w:rPr>
          <w:rFonts w:hint="eastAsia" w:ascii="仿宋" w:hAnsi="仿宋" w:eastAsia="仿宋"/>
          <w:kern w:val="0"/>
          <w:sz w:val="28"/>
          <w:szCs w:val="28"/>
          <w:lang w:eastAsia="zh-CN"/>
        </w:rPr>
        <w:t>招标</w:t>
      </w:r>
      <w:r>
        <w:rPr>
          <w:rFonts w:hint="eastAsia" w:ascii="仿宋" w:hAnsi="仿宋" w:eastAsia="仿宋"/>
          <w:kern w:val="0"/>
          <w:sz w:val="28"/>
          <w:szCs w:val="28"/>
        </w:rPr>
        <w:t>文件的任何推论和误解以及采购人对有</w:t>
      </w:r>
      <w:r>
        <w:rPr>
          <w:rFonts w:hint="eastAsia" w:ascii="仿宋" w:hAnsi="仿宋" w:eastAsia="仿宋"/>
          <w:kern w:val="0"/>
          <w:sz w:val="28"/>
          <w:szCs w:val="28"/>
          <w:lang w:val="zh-CN"/>
        </w:rPr>
        <w:t>关问题的口头解释所造成的后果，均由供应商自负。</w:t>
      </w:r>
    </w:p>
    <w:p w14:paraId="3D2F30BB">
      <w:pPr>
        <w:keepNext w:val="0"/>
        <w:keepLines w:val="0"/>
        <w:pageBreakBefore w:val="0"/>
        <w:widowControl w:val="0"/>
        <w:kinsoku/>
        <w:wordWrap/>
        <w:overflowPunct/>
        <w:topLinePunct w:val="0"/>
        <w:autoSpaceDE/>
        <w:autoSpaceDN/>
        <w:bidi w:val="0"/>
        <w:adjustRightInd/>
        <w:snapToGrid/>
        <w:spacing w:line="460" w:lineRule="exact"/>
        <w:ind w:left="0" w:firstLine="560" w:firstLineChars="200"/>
        <w:contextualSpacing/>
        <w:jc w:val="both"/>
        <w:textAlignment w:val="auto"/>
        <w:rPr>
          <w:rFonts w:hint="eastAsia" w:ascii="仿宋" w:hAnsi="仿宋" w:eastAsia="仿宋"/>
          <w:kern w:val="0"/>
          <w:sz w:val="28"/>
          <w:szCs w:val="28"/>
        </w:rPr>
      </w:pPr>
      <w:r>
        <w:rPr>
          <w:rFonts w:hint="eastAsia" w:ascii="仿宋" w:hAnsi="仿宋" w:eastAsia="仿宋"/>
          <w:kern w:val="0"/>
          <w:sz w:val="28"/>
          <w:szCs w:val="28"/>
        </w:rPr>
        <w:t>3</w:t>
      </w:r>
      <w:r>
        <w:rPr>
          <w:rFonts w:hint="eastAsia" w:ascii="仿宋" w:hAnsi="仿宋" w:eastAsia="仿宋"/>
          <w:kern w:val="0"/>
          <w:sz w:val="28"/>
          <w:szCs w:val="28"/>
          <w:lang w:eastAsia="zh-CN"/>
        </w:rPr>
        <w:t>、</w:t>
      </w:r>
      <w:r>
        <w:rPr>
          <w:rFonts w:hint="eastAsia" w:ascii="仿宋" w:hAnsi="仿宋" w:eastAsia="仿宋"/>
          <w:kern w:val="0"/>
          <w:sz w:val="28"/>
          <w:szCs w:val="28"/>
          <w:lang w:val="zh-CN"/>
        </w:rPr>
        <w:t>采购人可视情组织答疑会。</w:t>
      </w:r>
    </w:p>
    <w:p w14:paraId="01CCA0B4">
      <w:pPr>
        <w:keepNext w:val="0"/>
        <w:keepLines w:val="0"/>
        <w:pageBreakBefore w:val="0"/>
        <w:widowControl w:val="0"/>
        <w:kinsoku/>
        <w:wordWrap/>
        <w:overflowPunct/>
        <w:topLinePunct w:val="0"/>
        <w:autoSpaceDE/>
        <w:autoSpaceDN/>
        <w:bidi w:val="0"/>
        <w:adjustRightInd/>
        <w:snapToGrid/>
        <w:spacing w:line="460" w:lineRule="exact"/>
        <w:ind w:left="0" w:firstLine="562" w:firstLineChars="200"/>
        <w:contextualSpacing/>
        <w:jc w:val="both"/>
        <w:textAlignment w:val="auto"/>
        <w:rPr>
          <w:rFonts w:hint="eastAsia" w:ascii="仿宋" w:hAnsi="仿宋" w:eastAsia="仿宋"/>
          <w:b/>
          <w:sz w:val="28"/>
          <w:szCs w:val="28"/>
          <w:lang w:val="en-GB"/>
        </w:rPr>
      </w:pPr>
      <w:r>
        <w:rPr>
          <w:rFonts w:hint="eastAsia" w:ascii="仿宋" w:hAnsi="仿宋" w:eastAsia="仿宋"/>
          <w:b/>
          <w:sz w:val="28"/>
          <w:szCs w:val="28"/>
          <w:lang w:val="en-GB"/>
        </w:rPr>
        <w:t>三</w:t>
      </w:r>
      <w:r>
        <w:rPr>
          <w:rFonts w:hint="eastAsia" w:ascii="仿宋" w:hAnsi="仿宋" w:eastAsia="仿宋"/>
          <w:b/>
          <w:sz w:val="28"/>
          <w:szCs w:val="28"/>
        </w:rPr>
        <w:t>、投标文件的制作</w:t>
      </w:r>
    </w:p>
    <w:p w14:paraId="79B2A331">
      <w:pPr>
        <w:keepNext w:val="0"/>
        <w:keepLines w:val="0"/>
        <w:pageBreakBefore w:val="0"/>
        <w:widowControl w:val="0"/>
        <w:kinsoku/>
        <w:wordWrap/>
        <w:overflowPunct/>
        <w:topLinePunct w:val="0"/>
        <w:autoSpaceDE/>
        <w:autoSpaceDN/>
        <w:bidi w:val="0"/>
        <w:adjustRightInd/>
        <w:snapToGrid/>
        <w:spacing w:line="460" w:lineRule="exact"/>
        <w:ind w:left="0" w:firstLine="560" w:firstLineChars="200"/>
        <w:contextualSpacing/>
        <w:jc w:val="both"/>
        <w:textAlignment w:val="auto"/>
        <w:rPr>
          <w:rFonts w:hint="eastAsia" w:ascii="仿宋" w:hAnsi="仿宋" w:eastAsia="仿宋"/>
          <w:kern w:val="0"/>
          <w:sz w:val="28"/>
          <w:szCs w:val="28"/>
        </w:rPr>
      </w:pPr>
      <w:r>
        <w:rPr>
          <w:rFonts w:hint="eastAsia" w:ascii="仿宋" w:hAnsi="仿宋" w:eastAsia="仿宋"/>
          <w:kern w:val="0"/>
          <w:sz w:val="28"/>
          <w:szCs w:val="28"/>
        </w:rPr>
        <w:t>1</w:t>
      </w:r>
      <w:r>
        <w:rPr>
          <w:rFonts w:hint="eastAsia" w:ascii="仿宋" w:hAnsi="仿宋" w:eastAsia="仿宋"/>
          <w:kern w:val="0"/>
          <w:sz w:val="28"/>
          <w:szCs w:val="28"/>
          <w:lang w:eastAsia="zh-CN"/>
        </w:rPr>
        <w:t>、</w:t>
      </w:r>
      <w:r>
        <w:rPr>
          <w:rFonts w:hint="eastAsia" w:ascii="仿宋" w:hAnsi="仿宋" w:eastAsia="仿宋"/>
          <w:kern w:val="0"/>
          <w:sz w:val="28"/>
          <w:szCs w:val="28"/>
        </w:rPr>
        <w:t>投标人应保证所提供的所有资料的真实性、准确性。</w:t>
      </w:r>
    </w:p>
    <w:p w14:paraId="210B72D0">
      <w:pPr>
        <w:keepNext w:val="0"/>
        <w:keepLines w:val="0"/>
        <w:pageBreakBefore w:val="0"/>
        <w:widowControl w:val="0"/>
        <w:kinsoku/>
        <w:wordWrap/>
        <w:overflowPunct/>
        <w:topLinePunct w:val="0"/>
        <w:autoSpaceDE/>
        <w:autoSpaceDN/>
        <w:bidi w:val="0"/>
        <w:adjustRightInd/>
        <w:snapToGrid/>
        <w:spacing w:line="460" w:lineRule="exact"/>
        <w:ind w:left="0" w:firstLine="560" w:firstLineChars="200"/>
        <w:contextualSpacing/>
        <w:jc w:val="both"/>
        <w:textAlignment w:val="auto"/>
        <w:rPr>
          <w:rFonts w:hint="eastAsia" w:ascii="仿宋" w:hAnsi="仿宋" w:eastAsia="仿宋"/>
          <w:kern w:val="0"/>
          <w:sz w:val="28"/>
          <w:szCs w:val="28"/>
        </w:rPr>
      </w:pPr>
      <w:r>
        <w:rPr>
          <w:rFonts w:hint="eastAsia" w:ascii="仿宋" w:hAnsi="仿宋" w:eastAsia="仿宋"/>
          <w:kern w:val="0"/>
          <w:sz w:val="28"/>
          <w:szCs w:val="28"/>
        </w:rPr>
        <w:t>2</w:t>
      </w:r>
      <w:r>
        <w:rPr>
          <w:rFonts w:hint="eastAsia" w:ascii="仿宋" w:hAnsi="仿宋" w:eastAsia="仿宋"/>
          <w:kern w:val="0"/>
          <w:sz w:val="28"/>
          <w:szCs w:val="28"/>
          <w:lang w:eastAsia="zh-CN"/>
        </w:rPr>
        <w:t>、</w:t>
      </w:r>
      <w:r>
        <w:rPr>
          <w:rFonts w:hint="eastAsia" w:ascii="仿宋" w:hAnsi="仿宋" w:eastAsia="仿宋"/>
          <w:kern w:val="0"/>
          <w:sz w:val="28"/>
          <w:szCs w:val="28"/>
        </w:rPr>
        <w:t>投标人在招标过程中提供不真实的材料，无论其材料是否重要，采购方都将终止其投标资格，投标人需承担相应的后果及法律责任。</w:t>
      </w:r>
    </w:p>
    <w:p w14:paraId="451873B9">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eastAsia="zh-CN"/>
        </w:rPr>
        <w:t>、</w:t>
      </w:r>
      <w:r>
        <w:rPr>
          <w:rFonts w:hint="eastAsia" w:ascii="仿宋" w:hAnsi="仿宋" w:eastAsia="仿宋"/>
          <w:sz w:val="28"/>
          <w:szCs w:val="28"/>
        </w:rPr>
        <w:t>采购方拒绝接受电报、电话或传真形式的投标文件。</w:t>
      </w:r>
    </w:p>
    <w:p w14:paraId="638ACA6B">
      <w:pPr>
        <w:keepNext w:val="0"/>
        <w:keepLines w:val="0"/>
        <w:pageBreakBefore w:val="0"/>
        <w:widowControl w:val="0"/>
        <w:kinsoku/>
        <w:wordWrap/>
        <w:overflowPunct/>
        <w:topLinePunct w:val="0"/>
        <w:autoSpaceDE/>
        <w:autoSpaceDN/>
        <w:bidi w:val="0"/>
        <w:adjustRightInd/>
        <w:snapToGrid/>
        <w:spacing w:line="460" w:lineRule="exact"/>
        <w:ind w:left="0" w:firstLine="562" w:firstLineChars="200"/>
        <w:contextualSpacing/>
        <w:jc w:val="both"/>
        <w:textAlignment w:val="auto"/>
        <w:outlineLvl w:val="0"/>
        <w:rPr>
          <w:rFonts w:hint="eastAsia" w:ascii="仿宋" w:hAnsi="仿宋" w:eastAsia="仿宋"/>
          <w:b/>
          <w:sz w:val="28"/>
          <w:szCs w:val="28"/>
        </w:rPr>
      </w:pPr>
      <w:r>
        <w:rPr>
          <w:rFonts w:hint="eastAsia" w:ascii="仿宋" w:hAnsi="仿宋" w:eastAsia="仿宋"/>
          <w:b/>
          <w:sz w:val="28"/>
          <w:szCs w:val="28"/>
        </w:rPr>
        <w:t>四、投标文件的组成：见本招标采购文件第七部分“响应文件组成”。</w:t>
      </w:r>
    </w:p>
    <w:p w14:paraId="599E4B86">
      <w:pPr>
        <w:keepNext w:val="0"/>
        <w:keepLines w:val="0"/>
        <w:pageBreakBefore w:val="0"/>
        <w:widowControl w:val="0"/>
        <w:kinsoku/>
        <w:wordWrap/>
        <w:overflowPunct/>
        <w:topLinePunct w:val="0"/>
        <w:autoSpaceDE/>
        <w:autoSpaceDN/>
        <w:bidi w:val="0"/>
        <w:adjustRightInd/>
        <w:snapToGrid/>
        <w:spacing w:line="460" w:lineRule="exact"/>
        <w:ind w:left="0" w:firstLine="562" w:firstLineChars="200"/>
        <w:jc w:val="both"/>
        <w:textAlignment w:val="auto"/>
        <w:rPr>
          <w:rFonts w:hint="eastAsia" w:ascii="仿宋" w:hAnsi="仿宋" w:eastAsia="仿宋"/>
          <w:b/>
          <w:kern w:val="0"/>
          <w:sz w:val="28"/>
          <w:szCs w:val="28"/>
        </w:rPr>
      </w:pPr>
      <w:r>
        <w:rPr>
          <w:rFonts w:hint="eastAsia" w:ascii="仿宋" w:hAnsi="仿宋" w:eastAsia="仿宋"/>
          <w:b/>
          <w:kern w:val="0"/>
          <w:sz w:val="28"/>
          <w:szCs w:val="28"/>
        </w:rPr>
        <w:t>特别提示</w:t>
      </w:r>
      <w:r>
        <w:rPr>
          <w:rFonts w:hint="eastAsia" w:ascii="仿宋" w:hAnsi="仿宋" w:eastAsia="仿宋"/>
          <w:kern w:val="0"/>
          <w:sz w:val="28"/>
          <w:szCs w:val="28"/>
        </w:rPr>
        <w:t>：请响应供应商携带相关原件用于备查。任何原因导致评委看不清楚或无法查看，且现场无法提供原件备查的，后果由供应商自负。</w:t>
      </w:r>
    </w:p>
    <w:p w14:paraId="1BFE45A7">
      <w:pPr>
        <w:keepNext w:val="0"/>
        <w:keepLines w:val="0"/>
        <w:pageBreakBefore w:val="0"/>
        <w:widowControl w:val="0"/>
        <w:kinsoku/>
        <w:wordWrap/>
        <w:overflowPunct/>
        <w:topLinePunct w:val="0"/>
        <w:autoSpaceDE/>
        <w:autoSpaceDN/>
        <w:bidi w:val="0"/>
        <w:adjustRightInd/>
        <w:snapToGrid/>
        <w:spacing w:line="460" w:lineRule="exact"/>
        <w:ind w:left="0" w:firstLine="562" w:firstLineChars="200"/>
        <w:contextualSpacing/>
        <w:jc w:val="both"/>
        <w:textAlignment w:val="auto"/>
        <w:rPr>
          <w:rFonts w:hint="eastAsia" w:ascii="仿宋" w:hAnsi="仿宋" w:eastAsia="仿宋"/>
          <w:b/>
          <w:sz w:val="28"/>
          <w:szCs w:val="28"/>
        </w:rPr>
      </w:pPr>
      <w:r>
        <w:rPr>
          <w:rFonts w:hint="eastAsia" w:ascii="仿宋" w:hAnsi="仿宋" w:eastAsia="仿宋"/>
          <w:b/>
          <w:sz w:val="28"/>
          <w:szCs w:val="28"/>
        </w:rPr>
        <w:t>五、投标文件制作要求：</w:t>
      </w:r>
    </w:p>
    <w:p w14:paraId="59327A19">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sz w:val="28"/>
          <w:szCs w:val="28"/>
          <w:lang w:val="en-GB"/>
        </w:rPr>
      </w:pPr>
      <w:r>
        <w:rPr>
          <w:rFonts w:hint="eastAsia" w:ascii="仿宋" w:hAnsi="仿宋" w:eastAsia="仿宋"/>
          <w:sz w:val="28"/>
          <w:szCs w:val="28"/>
          <w:lang w:val="en-GB"/>
        </w:rPr>
        <w:t>1</w:t>
      </w:r>
      <w:r>
        <w:rPr>
          <w:rFonts w:hint="eastAsia" w:ascii="仿宋" w:hAnsi="仿宋" w:eastAsia="仿宋"/>
          <w:sz w:val="28"/>
          <w:szCs w:val="28"/>
          <w:lang w:val="en-GB" w:eastAsia="zh-CN"/>
        </w:rPr>
        <w:t>、</w:t>
      </w:r>
      <w:r>
        <w:rPr>
          <w:rFonts w:hint="eastAsia" w:ascii="仿宋" w:hAnsi="仿宋" w:eastAsia="仿宋"/>
          <w:sz w:val="28"/>
          <w:szCs w:val="28"/>
          <w:lang w:val="en-GB"/>
        </w:rPr>
        <w:t>投标人应按投标文件组成顺序编写、制作投标文件，并牢固装订成册。投标文件不得行间插字、涂改、增删，如修改错漏处，须经投标文件签署人签字并加盖公章。</w:t>
      </w:r>
    </w:p>
    <w:p w14:paraId="3FA24A63">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sz w:val="28"/>
          <w:szCs w:val="28"/>
          <w:lang w:val="en-GB"/>
        </w:rPr>
      </w:pPr>
      <w:r>
        <w:rPr>
          <w:rFonts w:hint="eastAsia" w:ascii="仿宋" w:hAnsi="仿宋" w:eastAsia="仿宋"/>
          <w:sz w:val="28"/>
          <w:szCs w:val="28"/>
          <w:lang w:val="en-GB"/>
        </w:rPr>
        <w:t>2</w:t>
      </w:r>
      <w:r>
        <w:rPr>
          <w:rFonts w:hint="eastAsia" w:ascii="仿宋" w:hAnsi="仿宋" w:eastAsia="仿宋"/>
          <w:sz w:val="28"/>
          <w:szCs w:val="28"/>
          <w:lang w:val="en-GB" w:eastAsia="zh-CN"/>
        </w:rPr>
        <w:t>、</w:t>
      </w:r>
      <w:r>
        <w:rPr>
          <w:rFonts w:hint="eastAsia" w:ascii="仿宋" w:hAnsi="仿宋" w:eastAsia="仿宋"/>
          <w:sz w:val="28"/>
          <w:szCs w:val="28"/>
        </w:rPr>
        <w:t>投标文件正本</w:t>
      </w:r>
      <w:r>
        <w:rPr>
          <w:rFonts w:hint="eastAsia" w:ascii="仿宋" w:hAnsi="仿宋" w:eastAsia="仿宋"/>
          <w:b/>
          <w:bCs/>
          <w:sz w:val="28"/>
          <w:szCs w:val="28"/>
        </w:rPr>
        <w:t>一份</w:t>
      </w:r>
      <w:r>
        <w:rPr>
          <w:rFonts w:hint="eastAsia" w:ascii="仿宋" w:hAnsi="仿宋" w:eastAsia="仿宋"/>
          <w:sz w:val="28"/>
          <w:szCs w:val="28"/>
        </w:rPr>
        <w:t>、副本二</w:t>
      </w:r>
      <w:r>
        <w:rPr>
          <w:rFonts w:hint="eastAsia" w:ascii="仿宋" w:hAnsi="仿宋" w:eastAsia="仿宋"/>
          <w:b/>
          <w:bCs/>
          <w:sz w:val="28"/>
          <w:szCs w:val="28"/>
        </w:rPr>
        <w:t>份</w:t>
      </w:r>
      <w:r>
        <w:rPr>
          <w:rFonts w:hint="eastAsia" w:ascii="仿宋" w:hAnsi="仿宋" w:eastAsia="仿宋"/>
          <w:sz w:val="28"/>
          <w:szCs w:val="28"/>
        </w:rPr>
        <w:t>，在每一份投标文件上要明确标注投标人</w:t>
      </w:r>
      <w:r>
        <w:rPr>
          <w:rFonts w:hint="eastAsia" w:ascii="仿宋" w:hAnsi="仿宋" w:eastAsia="仿宋"/>
          <w:sz w:val="28"/>
          <w:szCs w:val="28"/>
          <w:lang w:val="zh-CN"/>
        </w:rPr>
        <w:t>全称、</w:t>
      </w:r>
      <w:r>
        <w:rPr>
          <w:rFonts w:hint="eastAsia" w:ascii="仿宋" w:hAnsi="仿宋" w:eastAsia="仿宋"/>
          <w:sz w:val="28"/>
          <w:szCs w:val="28"/>
        </w:rPr>
        <w:t>“正本”、“副本”字样。一旦正本和副本内容有差异，以正本为准。</w:t>
      </w:r>
    </w:p>
    <w:p w14:paraId="3BAF5886">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sz w:val="28"/>
          <w:szCs w:val="28"/>
          <w:lang w:val="en-GB"/>
        </w:rPr>
      </w:pPr>
      <w:r>
        <w:rPr>
          <w:rFonts w:hint="eastAsia" w:ascii="仿宋" w:hAnsi="仿宋" w:eastAsia="仿宋"/>
          <w:sz w:val="28"/>
          <w:szCs w:val="28"/>
          <w:lang w:val="en-GB"/>
        </w:rPr>
        <w:t>3</w:t>
      </w:r>
      <w:r>
        <w:rPr>
          <w:rFonts w:hint="eastAsia" w:ascii="仿宋" w:hAnsi="仿宋" w:eastAsia="仿宋"/>
          <w:sz w:val="28"/>
          <w:szCs w:val="28"/>
          <w:lang w:val="en-GB" w:eastAsia="zh-CN"/>
        </w:rPr>
        <w:t>、</w:t>
      </w:r>
      <w:r>
        <w:rPr>
          <w:rFonts w:hint="eastAsia" w:ascii="仿宋" w:hAnsi="仿宋" w:eastAsia="仿宋"/>
          <w:sz w:val="28"/>
          <w:szCs w:val="28"/>
        </w:rPr>
        <w:t>投标文件正本须打印并由法定代表人或授权代表签字并加盖单位公章。副本可复印，但须加盖单位公章。</w:t>
      </w:r>
    </w:p>
    <w:p w14:paraId="1197DC1C">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rPr>
        <w:t>4</w:t>
      </w:r>
      <w:r>
        <w:rPr>
          <w:rFonts w:hint="eastAsia" w:ascii="仿宋" w:hAnsi="仿宋" w:eastAsia="仿宋"/>
          <w:sz w:val="28"/>
          <w:szCs w:val="28"/>
          <w:lang w:eastAsia="zh-CN"/>
        </w:rPr>
        <w:t>、</w:t>
      </w:r>
      <w:r>
        <w:rPr>
          <w:rFonts w:hint="eastAsia" w:ascii="仿宋" w:hAnsi="仿宋" w:eastAsia="仿宋"/>
          <w:sz w:val="28"/>
          <w:szCs w:val="28"/>
        </w:rPr>
        <w:t>投标人应将本项目投标文件密封。</w:t>
      </w:r>
    </w:p>
    <w:p w14:paraId="7F473840">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sz w:val="28"/>
          <w:szCs w:val="28"/>
          <w:lang w:val="en-GB"/>
        </w:rPr>
      </w:pPr>
      <w:r>
        <w:rPr>
          <w:rFonts w:hint="eastAsia" w:ascii="仿宋" w:hAnsi="仿宋" w:eastAsia="仿宋"/>
          <w:sz w:val="28"/>
          <w:szCs w:val="28"/>
          <w:lang w:val="en-GB"/>
        </w:rPr>
        <w:t>5</w:t>
      </w:r>
      <w:r>
        <w:rPr>
          <w:rFonts w:hint="eastAsia" w:ascii="仿宋" w:hAnsi="仿宋" w:eastAsia="仿宋"/>
          <w:sz w:val="28"/>
          <w:szCs w:val="28"/>
          <w:lang w:val="en-GB" w:eastAsia="zh-CN"/>
        </w:rPr>
        <w:t>、</w:t>
      </w:r>
      <w:r>
        <w:rPr>
          <w:rFonts w:hint="eastAsia" w:ascii="仿宋" w:hAnsi="仿宋" w:eastAsia="仿宋"/>
          <w:sz w:val="28"/>
          <w:szCs w:val="28"/>
          <w:lang w:val="en-GB"/>
        </w:rPr>
        <w:t>投标文件分两部分组成：资格审查文件、报价一览表；资格审查文件中均不得含有任何报价的内容，否则作废标处理。</w:t>
      </w:r>
    </w:p>
    <w:p w14:paraId="5EFC0AC9">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rPr>
        <w:t>6</w:t>
      </w:r>
      <w:r>
        <w:rPr>
          <w:rFonts w:hint="eastAsia" w:ascii="仿宋" w:hAnsi="仿宋" w:eastAsia="仿宋"/>
          <w:sz w:val="28"/>
          <w:szCs w:val="28"/>
          <w:lang w:eastAsia="zh-CN"/>
        </w:rPr>
        <w:t>、</w:t>
      </w:r>
      <w:r>
        <w:rPr>
          <w:rFonts w:hint="eastAsia" w:ascii="仿宋" w:hAnsi="仿宋" w:eastAsia="仿宋"/>
          <w:b/>
          <w:bCs w:val="0"/>
          <w:color w:val="FF0000"/>
          <w:sz w:val="28"/>
          <w:szCs w:val="28"/>
          <w:lang w:eastAsia="zh-CN"/>
        </w:rPr>
        <w:t>报价文件</w:t>
      </w:r>
      <w:r>
        <w:rPr>
          <w:rFonts w:hint="eastAsia" w:ascii="仿宋" w:hAnsi="仿宋" w:eastAsia="仿宋"/>
          <w:b/>
          <w:color w:val="FF0000"/>
          <w:sz w:val="28"/>
          <w:szCs w:val="28"/>
        </w:rPr>
        <w:t>三份</w:t>
      </w:r>
      <w:r>
        <w:rPr>
          <w:rFonts w:hint="eastAsia" w:ascii="仿宋" w:hAnsi="仿宋" w:eastAsia="仿宋"/>
          <w:b w:val="0"/>
          <w:bCs/>
          <w:color w:val="FF0000"/>
          <w:sz w:val="28"/>
          <w:szCs w:val="28"/>
        </w:rPr>
        <w:t>须</w:t>
      </w:r>
      <w:r>
        <w:rPr>
          <w:rFonts w:hint="eastAsia" w:ascii="仿宋" w:hAnsi="仿宋" w:eastAsia="仿宋"/>
          <w:b/>
          <w:bCs w:val="0"/>
          <w:color w:val="FF0000"/>
          <w:sz w:val="28"/>
          <w:szCs w:val="28"/>
        </w:rPr>
        <w:t>单独另行密封</w:t>
      </w:r>
      <w:r>
        <w:rPr>
          <w:rFonts w:hint="eastAsia" w:ascii="仿宋" w:hAnsi="仿宋" w:eastAsia="仿宋"/>
          <w:bCs/>
          <w:sz w:val="28"/>
          <w:szCs w:val="28"/>
        </w:rPr>
        <w:t>，投标报价不得出现于投标文件的正本或副本</w:t>
      </w:r>
      <w:r>
        <w:rPr>
          <w:rFonts w:hint="eastAsia" w:ascii="仿宋" w:hAnsi="仿宋" w:eastAsia="仿宋"/>
          <w:bCs/>
          <w:sz w:val="28"/>
          <w:szCs w:val="28"/>
          <w:lang w:eastAsia="zh-CN"/>
        </w:rPr>
        <w:t>中</w:t>
      </w:r>
      <w:r>
        <w:rPr>
          <w:rFonts w:hint="eastAsia" w:ascii="仿宋" w:hAnsi="仿宋" w:eastAsia="仿宋"/>
          <w:bCs/>
          <w:sz w:val="28"/>
          <w:szCs w:val="28"/>
        </w:rPr>
        <w:t>。</w:t>
      </w:r>
    </w:p>
    <w:p w14:paraId="054A34D3">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sz w:val="28"/>
          <w:szCs w:val="28"/>
        </w:rPr>
      </w:pPr>
      <w:r>
        <w:rPr>
          <w:rFonts w:hint="eastAsia" w:ascii="仿宋" w:hAnsi="仿宋" w:eastAsia="仿宋"/>
          <w:sz w:val="28"/>
          <w:szCs w:val="28"/>
        </w:rPr>
        <w:t>7</w:t>
      </w:r>
      <w:r>
        <w:rPr>
          <w:rFonts w:hint="eastAsia" w:ascii="仿宋" w:hAnsi="仿宋" w:eastAsia="仿宋"/>
          <w:sz w:val="28"/>
          <w:szCs w:val="28"/>
          <w:lang w:eastAsia="zh-CN"/>
        </w:rPr>
        <w:t>、</w:t>
      </w:r>
      <w:r>
        <w:rPr>
          <w:rFonts w:hint="eastAsia" w:ascii="仿宋" w:hAnsi="仿宋" w:eastAsia="仿宋"/>
          <w:sz w:val="28"/>
          <w:szCs w:val="28"/>
        </w:rPr>
        <w:t>所有密封文件封套正面须标明项目名称、边缝处加盖单位骑缝章或骑缝签字，并注明于开标前不得启封。如果投标供应商未加写标记，招标方对投标文件的误投和提前启封不负责任。</w:t>
      </w:r>
    </w:p>
    <w:p w14:paraId="48FFF981">
      <w:pPr>
        <w:keepNext w:val="0"/>
        <w:keepLines w:val="0"/>
        <w:pageBreakBefore w:val="0"/>
        <w:widowControl w:val="0"/>
        <w:kinsoku/>
        <w:wordWrap/>
        <w:overflowPunct/>
        <w:topLinePunct w:val="0"/>
        <w:autoSpaceDE/>
        <w:autoSpaceDN/>
        <w:bidi w:val="0"/>
        <w:adjustRightInd/>
        <w:snapToGrid/>
        <w:spacing w:line="460" w:lineRule="exact"/>
        <w:ind w:left="0" w:firstLine="562" w:firstLineChars="200"/>
        <w:contextualSpacing/>
        <w:jc w:val="both"/>
        <w:textAlignment w:val="auto"/>
        <w:rPr>
          <w:rFonts w:hint="eastAsia" w:ascii="仿宋" w:hAnsi="仿宋" w:eastAsia="仿宋"/>
          <w:b/>
          <w:sz w:val="28"/>
          <w:szCs w:val="28"/>
        </w:rPr>
      </w:pPr>
      <w:r>
        <w:rPr>
          <w:rFonts w:hint="eastAsia" w:ascii="仿宋" w:hAnsi="仿宋" w:eastAsia="仿宋"/>
          <w:b/>
          <w:sz w:val="28"/>
          <w:szCs w:val="28"/>
        </w:rPr>
        <w:t>六、报价准备</w:t>
      </w:r>
    </w:p>
    <w:p w14:paraId="5AF4936F">
      <w:pPr>
        <w:keepNext w:val="0"/>
        <w:keepLines w:val="0"/>
        <w:pageBreakBefore w:val="0"/>
        <w:widowControl w:val="0"/>
        <w:kinsoku/>
        <w:wordWrap/>
        <w:overflowPunct/>
        <w:topLinePunct w:val="0"/>
        <w:autoSpaceDE/>
        <w:autoSpaceDN/>
        <w:bidi w:val="0"/>
        <w:adjustRightInd/>
        <w:snapToGrid/>
        <w:spacing w:line="460" w:lineRule="exact"/>
        <w:ind w:left="0" w:firstLine="560" w:firstLineChars="200"/>
        <w:jc w:val="both"/>
        <w:textAlignment w:val="auto"/>
        <w:rPr>
          <w:rFonts w:hint="eastAsia" w:ascii="仿宋" w:hAnsi="仿宋" w:eastAsia="仿宋"/>
          <w:b w:val="0"/>
          <w:bCs w:val="0"/>
          <w:kern w:val="0"/>
          <w:sz w:val="28"/>
          <w:szCs w:val="28"/>
        </w:rPr>
      </w:pPr>
      <w:r>
        <w:rPr>
          <w:rFonts w:hint="eastAsia" w:ascii="仿宋" w:hAnsi="仿宋" w:eastAsia="仿宋"/>
          <w:b w:val="0"/>
          <w:bCs w:val="0"/>
          <w:kern w:val="0"/>
          <w:sz w:val="28"/>
          <w:szCs w:val="28"/>
        </w:rPr>
        <w:t>1</w:t>
      </w:r>
      <w:r>
        <w:rPr>
          <w:rFonts w:hint="eastAsia" w:ascii="仿宋" w:hAnsi="仿宋" w:eastAsia="仿宋"/>
          <w:b w:val="0"/>
          <w:bCs w:val="0"/>
          <w:kern w:val="0"/>
          <w:sz w:val="28"/>
          <w:szCs w:val="28"/>
          <w:lang w:val="en-US" w:eastAsia="zh-CN"/>
        </w:rPr>
        <w:t>、</w:t>
      </w:r>
      <w:r>
        <w:rPr>
          <w:rFonts w:hint="eastAsia" w:ascii="仿宋" w:hAnsi="仿宋" w:eastAsia="仿宋"/>
          <w:b w:val="0"/>
          <w:bCs w:val="0"/>
          <w:sz w:val="28"/>
          <w:szCs w:val="28"/>
        </w:rPr>
        <w:t>本</w:t>
      </w:r>
      <w:r>
        <w:rPr>
          <w:rFonts w:hint="eastAsia" w:ascii="仿宋" w:hAnsi="仿宋" w:eastAsia="仿宋"/>
          <w:b w:val="0"/>
          <w:bCs w:val="0"/>
          <w:sz w:val="28"/>
          <w:szCs w:val="28"/>
          <w:lang w:eastAsia="zh-CN"/>
        </w:rPr>
        <w:t>项目</w:t>
      </w:r>
      <w:r>
        <w:rPr>
          <w:rFonts w:hint="eastAsia" w:ascii="仿宋" w:hAnsi="仿宋" w:eastAsia="仿宋"/>
          <w:b w:val="0"/>
          <w:bCs w:val="0"/>
          <w:sz w:val="28"/>
          <w:szCs w:val="28"/>
        </w:rPr>
        <w:t>投标报价为全费用单价报价</w:t>
      </w:r>
      <w:r>
        <w:rPr>
          <w:rFonts w:hint="eastAsia" w:ascii="仿宋" w:hAnsi="仿宋" w:eastAsia="仿宋"/>
          <w:b w:val="0"/>
          <w:bCs w:val="0"/>
          <w:sz w:val="28"/>
          <w:szCs w:val="28"/>
          <w:lang w:eastAsia="zh-CN"/>
        </w:rPr>
        <w:t>。</w:t>
      </w:r>
      <w:r>
        <w:rPr>
          <w:rFonts w:hint="eastAsia" w:ascii="仿宋" w:hAnsi="仿宋" w:eastAsia="仿宋"/>
          <w:b w:val="0"/>
          <w:bCs w:val="0"/>
          <w:sz w:val="28"/>
          <w:szCs w:val="28"/>
        </w:rPr>
        <w:t>全费用单价</w:t>
      </w:r>
      <w:r>
        <w:rPr>
          <w:rFonts w:hint="eastAsia" w:ascii="仿宋" w:hAnsi="仿宋" w:eastAsia="仿宋"/>
          <w:b w:val="0"/>
          <w:bCs w:val="0"/>
          <w:sz w:val="28"/>
          <w:szCs w:val="28"/>
          <w:lang w:eastAsia="zh-CN"/>
        </w:rPr>
        <w:t>包</w:t>
      </w:r>
      <w:r>
        <w:rPr>
          <w:rFonts w:hint="eastAsia" w:ascii="仿宋" w:hAnsi="仿宋" w:eastAsia="仿宋"/>
          <w:b w:val="0"/>
          <w:bCs w:val="0"/>
          <w:sz w:val="28"/>
          <w:szCs w:val="28"/>
        </w:rPr>
        <w:t>含</w:t>
      </w:r>
      <w:r>
        <w:rPr>
          <w:rFonts w:hint="eastAsia" w:ascii="仿宋" w:hAnsi="仿宋" w:eastAsia="仿宋"/>
          <w:b w:val="0"/>
          <w:bCs w:val="0"/>
          <w:sz w:val="28"/>
          <w:szCs w:val="28"/>
          <w:lang w:eastAsia="zh-CN"/>
        </w:rPr>
        <w:t>：设计费，制作人工费、材料费、工具费、运杂费，学校已有设施的完好保护、</w:t>
      </w:r>
      <w:r>
        <w:rPr>
          <w:rFonts w:hint="eastAsia" w:ascii="仿宋" w:hAnsi="仿宋" w:eastAsia="仿宋"/>
          <w:b w:val="0"/>
          <w:bCs w:val="0"/>
          <w:sz w:val="28"/>
          <w:szCs w:val="28"/>
        </w:rPr>
        <w:t>垃圾清运、</w:t>
      </w:r>
      <w:r>
        <w:rPr>
          <w:rFonts w:hint="eastAsia" w:ascii="仿宋" w:hAnsi="仿宋" w:eastAsia="仿宋"/>
          <w:b w:val="0"/>
          <w:bCs w:val="0"/>
          <w:sz w:val="28"/>
          <w:szCs w:val="28"/>
          <w:lang w:eastAsia="zh-CN"/>
        </w:rPr>
        <w:t>营</w:t>
      </w:r>
      <w:r>
        <w:rPr>
          <w:rFonts w:hint="eastAsia" w:ascii="仿宋" w:hAnsi="仿宋" w:eastAsia="仿宋"/>
          <w:b w:val="0"/>
          <w:bCs w:val="0"/>
          <w:sz w:val="28"/>
          <w:szCs w:val="28"/>
        </w:rPr>
        <w:t>改增因素、管理费、利润、</w:t>
      </w:r>
      <w:r>
        <w:rPr>
          <w:rFonts w:hint="eastAsia" w:ascii="仿宋" w:hAnsi="仿宋" w:eastAsia="仿宋"/>
          <w:b w:val="0"/>
          <w:bCs w:val="0"/>
          <w:sz w:val="28"/>
          <w:szCs w:val="28"/>
          <w:lang w:eastAsia="zh-CN"/>
        </w:rPr>
        <w:t>保险费</w:t>
      </w:r>
      <w:r>
        <w:rPr>
          <w:rFonts w:hint="eastAsia" w:ascii="仿宋" w:hAnsi="仿宋" w:eastAsia="仿宋"/>
          <w:b w:val="0"/>
          <w:bCs w:val="0"/>
          <w:sz w:val="28"/>
          <w:szCs w:val="28"/>
        </w:rPr>
        <w:t>、</w:t>
      </w:r>
      <w:r>
        <w:rPr>
          <w:rFonts w:hint="eastAsia" w:ascii="仿宋" w:hAnsi="仿宋" w:eastAsia="仿宋"/>
          <w:b w:val="0"/>
          <w:bCs w:val="0"/>
          <w:sz w:val="28"/>
          <w:szCs w:val="28"/>
          <w:lang w:eastAsia="zh-CN"/>
        </w:rPr>
        <w:t>安全</w:t>
      </w:r>
      <w:r>
        <w:rPr>
          <w:rFonts w:hint="eastAsia" w:ascii="仿宋" w:hAnsi="仿宋" w:eastAsia="仿宋"/>
          <w:b w:val="0"/>
          <w:bCs w:val="0"/>
          <w:sz w:val="28"/>
          <w:szCs w:val="28"/>
        </w:rPr>
        <w:t>措施费</w:t>
      </w:r>
      <w:r>
        <w:rPr>
          <w:rFonts w:hint="eastAsia" w:ascii="仿宋" w:hAnsi="仿宋" w:eastAsia="仿宋"/>
          <w:b w:val="0"/>
          <w:bCs w:val="0"/>
          <w:sz w:val="28"/>
          <w:szCs w:val="28"/>
          <w:lang w:eastAsia="zh-CN"/>
        </w:rPr>
        <w:t>、维保</w:t>
      </w:r>
      <w:r>
        <w:rPr>
          <w:rFonts w:hint="eastAsia" w:ascii="仿宋" w:hAnsi="仿宋" w:eastAsia="仿宋"/>
          <w:b w:val="0"/>
          <w:bCs w:val="0"/>
          <w:sz w:val="28"/>
          <w:szCs w:val="28"/>
        </w:rPr>
        <w:t>以及税金等全部费用在内</w:t>
      </w:r>
      <w:r>
        <w:rPr>
          <w:rFonts w:hint="eastAsia" w:ascii="仿宋" w:hAnsi="仿宋" w:eastAsia="仿宋"/>
          <w:b w:val="0"/>
          <w:bCs w:val="0"/>
          <w:sz w:val="28"/>
          <w:szCs w:val="28"/>
          <w:lang w:eastAsia="zh-CN"/>
        </w:rPr>
        <w:t>。</w:t>
      </w:r>
      <w:r>
        <w:rPr>
          <w:rFonts w:hint="eastAsia" w:ascii="仿宋" w:hAnsi="仿宋" w:eastAsia="仿宋"/>
          <w:b w:val="0"/>
          <w:bCs w:val="0"/>
          <w:sz w:val="28"/>
          <w:szCs w:val="28"/>
        </w:rPr>
        <w:t>结算时，涉及市场价格涨跌及政策性调整时全费用单价均不作调整。</w:t>
      </w:r>
    </w:p>
    <w:p w14:paraId="2D78CE4A">
      <w:pPr>
        <w:keepNext w:val="0"/>
        <w:keepLines w:val="0"/>
        <w:pageBreakBefore w:val="0"/>
        <w:widowControl w:val="0"/>
        <w:kinsoku/>
        <w:wordWrap/>
        <w:overflowPunct/>
        <w:topLinePunct w:val="0"/>
        <w:autoSpaceDE/>
        <w:autoSpaceDN/>
        <w:bidi w:val="0"/>
        <w:adjustRightInd/>
        <w:snapToGrid/>
        <w:spacing w:line="460" w:lineRule="exact"/>
        <w:ind w:left="0" w:firstLine="560" w:firstLineChars="200"/>
        <w:jc w:val="both"/>
        <w:textAlignment w:val="auto"/>
        <w:rPr>
          <w:rFonts w:hint="eastAsia" w:ascii="仿宋" w:hAnsi="仿宋" w:eastAsia="仿宋"/>
          <w:kern w:val="0"/>
          <w:sz w:val="28"/>
          <w:szCs w:val="28"/>
        </w:rPr>
      </w:pPr>
      <w:r>
        <w:rPr>
          <w:rFonts w:hint="eastAsia" w:ascii="仿宋" w:hAnsi="仿宋" w:eastAsia="仿宋"/>
          <w:kern w:val="0"/>
          <w:sz w:val="28"/>
          <w:szCs w:val="28"/>
        </w:rPr>
        <w:t>2</w:t>
      </w:r>
      <w:r>
        <w:rPr>
          <w:rFonts w:hint="eastAsia" w:ascii="仿宋" w:hAnsi="仿宋" w:eastAsia="仿宋"/>
          <w:kern w:val="0"/>
          <w:sz w:val="28"/>
          <w:szCs w:val="28"/>
          <w:lang w:val="en-US" w:eastAsia="zh-CN"/>
        </w:rPr>
        <w:t>、</w:t>
      </w:r>
      <w:r>
        <w:rPr>
          <w:rFonts w:hint="eastAsia" w:ascii="仿宋" w:hAnsi="仿宋" w:eastAsia="仿宋"/>
          <w:kern w:val="0"/>
          <w:sz w:val="28"/>
          <w:szCs w:val="28"/>
        </w:rPr>
        <w:t>本次</w:t>
      </w:r>
      <w:r>
        <w:rPr>
          <w:rFonts w:hint="eastAsia" w:ascii="仿宋" w:hAnsi="仿宋" w:eastAsia="仿宋"/>
          <w:kern w:val="0"/>
          <w:sz w:val="28"/>
          <w:szCs w:val="28"/>
          <w:lang w:eastAsia="zh-CN"/>
        </w:rPr>
        <w:t>招标</w:t>
      </w:r>
      <w:r>
        <w:rPr>
          <w:rFonts w:hint="eastAsia" w:ascii="仿宋" w:hAnsi="仿宋" w:eastAsia="仿宋"/>
          <w:kern w:val="0"/>
          <w:sz w:val="28"/>
          <w:szCs w:val="28"/>
        </w:rPr>
        <w:t>，供应商必须就所有内容进行报价，少报无效。</w:t>
      </w:r>
    </w:p>
    <w:p w14:paraId="57364ACD">
      <w:pPr>
        <w:keepNext w:val="0"/>
        <w:keepLines w:val="0"/>
        <w:pageBreakBefore w:val="0"/>
        <w:widowControl w:val="0"/>
        <w:kinsoku/>
        <w:wordWrap/>
        <w:overflowPunct/>
        <w:topLinePunct w:val="0"/>
        <w:autoSpaceDE/>
        <w:autoSpaceDN/>
        <w:bidi w:val="0"/>
        <w:adjustRightInd/>
        <w:snapToGrid/>
        <w:spacing w:line="460" w:lineRule="exact"/>
        <w:ind w:left="0" w:firstLine="560" w:firstLineChars="200"/>
        <w:jc w:val="both"/>
        <w:textAlignment w:val="auto"/>
        <w:rPr>
          <w:rFonts w:hint="eastAsia" w:ascii="仿宋" w:hAnsi="仿宋" w:eastAsia="仿宋"/>
          <w:kern w:val="0"/>
          <w:sz w:val="28"/>
          <w:szCs w:val="28"/>
          <w:lang w:val="en-GB"/>
        </w:rPr>
      </w:pPr>
      <w:r>
        <w:rPr>
          <w:rFonts w:hint="eastAsia" w:ascii="仿宋" w:hAnsi="仿宋" w:eastAsia="仿宋"/>
          <w:kern w:val="0"/>
          <w:sz w:val="28"/>
          <w:szCs w:val="28"/>
          <w:lang w:val="en-GB"/>
        </w:rPr>
        <w:t>3</w:t>
      </w:r>
      <w:r>
        <w:rPr>
          <w:rFonts w:hint="eastAsia" w:ascii="仿宋" w:hAnsi="仿宋" w:eastAsia="仿宋"/>
          <w:kern w:val="0"/>
          <w:sz w:val="28"/>
          <w:szCs w:val="28"/>
          <w:lang w:val="en-US" w:eastAsia="zh-CN"/>
        </w:rPr>
        <w:t>、</w:t>
      </w:r>
      <w:r>
        <w:rPr>
          <w:rFonts w:hint="eastAsia" w:ascii="仿宋" w:hAnsi="仿宋" w:eastAsia="仿宋"/>
          <w:b w:val="0"/>
          <w:bCs/>
          <w:sz w:val="28"/>
          <w:szCs w:val="28"/>
        </w:rPr>
        <w:t>本项目</w:t>
      </w:r>
      <w:r>
        <w:rPr>
          <w:rFonts w:hint="eastAsia" w:ascii="仿宋" w:hAnsi="仿宋" w:eastAsia="仿宋"/>
          <w:b/>
          <w:sz w:val="28"/>
          <w:szCs w:val="28"/>
        </w:rPr>
        <w:t>最高限价为</w:t>
      </w:r>
      <w:r>
        <w:rPr>
          <w:rFonts w:hint="eastAsia" w:ascii="仿宋" w:hAnsi="仿宋" w:eastAsia="仿宋"/>
          <w:b/>
          <w:sz w:val="28"/>
          <w:szCs w:val="28"/>
          <w:lang w:val="en-US" w:eastAsia="zh-CN"/>
        </w:rPr>
        <w:t>10.00</w:t>
      </w:r>
      <w:r>
        <w:rPr>
          <w:rFonts w:hint="eastAsia" w:ascii="仿宋" w:hAnsi="仿宋" w:eastAsia="仿宋"/>
          <w:b/>
          <w:bCs/>
          <w:sz w:val="28"/>
          <w:szCs w:val="28"/>
          <w:lang w:val="en-US" w:eastAsia="zh-CN"/>
        </w:rPr>
        <w:t>万元</w:t>
      </w:r>
      <w:r>
        <w:rPr>
          <w:rFonts w:hint="eastAsia" w:ascii="仿宋" w:hAnsi="仿宋" w:eastAsia="仿宋"/>
          <w:b/>
          <w:sz w:val="28"/>
          <w:szCs w:val="28"/>
        </w:rPr>
        <w:t>，</w:t>
      </w:r>
      <w:r>
        <w:rPr>
          <w:rFonts w:hint="eastAsia" w:ascii="仿宋" w:hAnsi="仿宋" w:eastAsia="仿宋"/>
          <w:sz w:val="28"/>
          <w:szCs w:val="28"/>
          <w:lang w:val="en-GB"/>
        </w:rPr>
        <w:t>投标报价超过最高限价的为无效报价，按照无效响应处理。</w:t>
      </w:r>
    </w:p>
    <w:p w14:paraId="7530412D">
      <w:pPr>
        <w:keepNext w:val="0"/>
        <w:keepLines w:val="0"/>
        <w:pageBreakBefore w:val="0"/>
        <w:widowControl w:val="0"/>
        <w:kinsoku/>
        <w:wordWrap/>
        <w:overflowPunct/>
        <w:topLinePunct w:val="0"/>
        <w:autoSpaceDE/>
        <w:autoSpaceDN/>
        <w:bidi w:val="0"/>
        <w:adjustRightInd/>
        <w:snapToGrid/>
        <w:spacing w:line="460" w:lineRule="exact"/>
        <w:ind w:left="0" w:firstLine="562" w:firstLineChars="200"/>
        <w:contextualSpacing/>
        <w:jc w:val="both"/>
        <w:textAlignment w:val="auto"/>
        <w:rPr>
          <w:rFonts w:hint="eastAsia" w:ascii="仿宋" w:hAnsi="仿宋" w:eastAsia="仿宋"/>
          <w:b/>
          <w:color w:val="000000"/>
          <w:sz w:val="28"/>
          <w:szCs w:val="28"/>
        </w:rPr>
      </w:pPr>
      <w:r>
        <w:rPr>
          <w:rFonts w:hint="eastAsia" w:ascii="仿宋" w:hAnsi="仿宋" w:eastAsia="仿宋"/>
          <w:b/>
          <w:color w:val="000000"/>
          <w:sz w:val="28"/>
          <w:szCs w:val="28"/>
        </w:rPr>
        <w:t>七、投标文件的递交</w:t>
      </w:r>
    </w:p>
    <w:p w14:paraId="6B07D229">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olor w:val="000000"/>
          <w:sz w:val="28"/>
          <w:szCs w:val="28"/>
          <w:lang w:val="en-GB"/>
        </w:rPr>
      </w:pPr>
      <w:r>
        <w:rPr>
          <w:rFonts w:hint="eastAsia" w:ascii="仿宋" w:hAnsi="仿宋" w:eastAsia="仿宋"/>
          <w:color w:val="000000"/>
          <w:sz w:val="28"/>
          <w:szCs w:val="28"/>
          <w:lang w:val="en-GB"/>
        </w:rPr>
        <w:t>1</w:t>
      </w:r>
      <w:r>
        <w:rPr>
          <w:rFonts w:hint="eastAsia" w:ascii="仿宋" w:hAnsi="仿宋" w:eastAsia="仿宋"/>
          <w:color w:val="000000"/>
          <w:sz w:val="28"/>
          <w:szCs w:val="28"/>
          <w:lang w:val="en-GB" w:eastAsia="zh-CN"/>
        </w:rPr>
        <w:t>、</w:t>
      </w:r>
      <w:r>
        <w:rPr>
          <w:rFonts w:hint="eastAsia" w:ascii="仿宋" w:hAnsi="仿宋" w:eastAsia="仿宋"/>
          <w:color w:val="000000"/>
          <w:sz w:val="28"/>
          <w:szCs w:val="28"/>
          <w:lang w:val="en-GB"/>
        </w:rPr>
        <w:t>招标方于开标地点在</w:t>
      </w:r>
      <w:r>
        <w:rPr>
          <w:rFonts w:hint="eastAsia" w:ascii="仿宋" w:hAnsi="仿宋" w:eastAsia="仿宋"/>
          <w:color w:val="000000"/>
          <w:sz w:val="28"/>
          <w:szCs w:val="28"/>
          <w:u w:val="single"/>
          <w:lang w:val="en-GB"/>
        </w:rPr>
        <w:t>投标截止时间前半小时内接受标书</w:t>
      </w:r>
      <w:r>
        <w:rPr>
          <w:rFonts w:hint="eastAsia" w:ascii="仿宋" w:hAnsi="仿宋" w:eastAsia="仿宋"/>
          <w:color w:val="000000"/>
          <w:sz w:val="28"/>
          <w:szCs w:val="28"/>
          <w:lang w:val="en-GB"/>
        </w:rPr>
        <w:t>。</w:t>
      </w:r>
    </w:p>
    <w:p w14:paraId="02145A7D">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2</w:t>
      </w:r>
      <w:r>
        <w:rPr>
          <w:rFonts w:hint="eastAsia" w:ascii="仿宋" w:hAnsi="仿宋" w:eastAsia="仿宋"/>
          <w:color w:val="000000"/>
          <w:sz w:val="28"/>
          <w:szCs w:val="28"/>
          <w:lang w:eastAsia="zh-CN"/>
        </w:rPr>
        <w:t>、</w:t>
      </w:r>
      <w:r>
        <w:rPr>
          <w:rFonts w:hint="eastAsia" w:ascii="仿宋" w:hAnsi="仿宋" w:eastAsia="仿宋"/>
          <w:color w:val="000000"/>
          <w:sz w:val="28"/>
          <w:szCs w:val="28"/>
          <w:lang w:val="en-GB"/>
        </w:rPr>
        <w:t>投标人</w:t>
      </w:r>
      <w:r>
        <w:rPr>
          <w:rFonts w:hint="eastAsia" w:ascii="仿宋" w:hAnsi="仿宋" w:eastAsia="仿宋"/>
          <w:color w:val="000000"/>
          <w:sz w:val="28"/>
          <w:szCs w:val="28"/>
        </w:rPr>
        <w:t>递交投标文件的方式为专人当面递交的方式。</w:t>
      </w:r>
    </w:p>
    <w:p w14:paraId="357796AF">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olor w:val="000000"/>
          <w:sz w:val="28"/>
          <w:szCs w:val="28"/>
        </w:rPr>
      </w:pPr>
      <w:r>
        <w:rPr>
          <w:rFonts w:hint="eastAsia" w:ascii="仿宋" w:hAnsi="仿宋" w:eastAsia="仿宋"/>
          <w:color w:val="000000"/>
          <w:sz w:val="28"/>
          <w:szCs w:val="28"/>
        </w:rPr>
        <w:t>3</w:t>
      </w:r>
      <w:r>
        <w:rPr>
          <w:rFonts w:hint="eastAsia" w:ascii="仿宋" w:hAnsi="仿宋" w:eastAsia="仿宋"/>
          <w:color w:val="000000"/>
          <w:sz w:val="28"/>
          <w:szCs w:val="28"/>
          <w:lang w:val="en-GB" w:eastAsia="zh-CN"/>
        </w:rPr>
        <w:t>、</w:t>
      </w:r>
      <w:r>
        <w:rPr>
          <w:rFonts w:hint="eastAsia" w:ascii="仿宋" w:hAnsi="仿宋" w:eastAsia="仿宋"/>
          <w:color w:val="000000"/>
          <w:sz w:val="28"/>
          <w:szCs w:val="28"/>
          <w:lang w:val="en-GB"/>
        </w:rPr>
        <w:t>招标方将拒绝接收递交时间、密封情况等不符合要求的投标文件。</w:t>
      </w:r>
    </w:p>
    <w:p w14:paraId="1EEC48E9">
      <w:pPr>
        <w:keepNext w:val="0"/>
        <w:keepLines w:val="0"/>
        <w:pageBreakBefore w:val="0"/>
        <w:widowControl w:val="0"/>
        <w:kinsoku/>
        <w:wordWrap/>
        <w:overflowPunct/>
        <w:topLinePunct w:val="0"/>
        <w:autoSpaceDE/>
        <w:autoSpaceDN/>
        <w:bidi w:val="0"/>
        <w:adjustRightInd/>
        <w:snapToGrid w:val="0"/>
        <w:spacing w:line="460" w:lineRule="exact"/>
        <w:ind w:firstLine="560" w:firstLineChars="200"/>
        <w:contextualSpacing/>
        <w:jc w:val="both"/>
        <w:textAlignment w:val="auto"/>
        <w:rPr>
          <w:rFonts w:hint="eastAsia" w:ascii="仿宋" w:hAnsi="仿宋" w:eastAsia="仿宋" w:cs="仿宋"/>
          <w:sz w:val="28"/>
          <w:szCs w:val="28"/>
          <w:lang w:val="en-GB"/>
        </w:rPr>
      </w:pPr>
      <w:r>
        <w:rPr>
          <w:rFonts w:hint="eastAsia" w:ascii="仿宋" w:hAnsi="仿宋" w:eastAsia="仿宋"/>
          <w:sz w:val="28"/>
          <w:szCs w:val="28"/>
          <w:lang w:val="en-GB"/>
        </w:rPr>
        <w:t>4</w:t>
      </w:r>
      <w:r>
        <w:rPr>
          <w:rFonts w:hint="eastAsia" w:ascii="仿宋" w:hAnsi="仿宋" w:eastAsia="仿宋"/>
          <w:sz w:val="28"/>
          <w:szCs w:val="28"/>
          <w:lang w:val="en-GB" w:eastAsia="zh-CN"/>
        </w:rPr>
        <w:t>、</w:t>
      </w:r>
      <w:r>
        <w:rPr>
          <w:rFonts w:hint="eastAsia" w:ascii="仿宋" w:hAnsi="仿宋" w:eastAsia="仿宋"/>
          <w:sz w:val="28"/>
          <w:szCs w:val="28"/>
          <w:lang w:val="en-GB"/>
        </w:rPr>
        <w:t>投标文件填写字迹必须清楚、工整，对不同文字文本投标文件的解释发生异议的，以中文文本为准。</w:t>
      </w:r>
    </w:p>
    <w:p w14:paraId="347124D5">
      <w:pPr>
        <w:pStyle w:val="4"/>
        <w:spacing w:line="500" w:lineRule="exact"/>
        <w:ind w:firstLine="560" w:firstLineChars="200"/>
        <w:rPr>
          <w:rFonts w:hint="eastAsia" w:ascii="仿宋" w:hAnsi="仿宋" w:eastAsia="仿宋" w:cs="仿宋"/>
          <w:sz w:val="28"/>
          <w:szCs w:val="28"/>
        </w:rPr>
      </w:pPr>
    </w:p>
    <w:p w14:paraId="31423AEB">
      <w:pPr>
        <w:keepNext w:val="0"/>
        <w:keepLines w:val="0"/>
        <w:pageBreakBefore w:val="0"/>
        <w:widowControl w:val="0"/>
        <w:kinsoku/>
        <w:wordWrap/>
        <w:overflowPunct/>
        <w:topLinePunct w:val="0"/>
        <w:autoSpaceDE/>
        <w:autoSpaceDN/>
        <w:bidi w:val="0"/>
        <w:snapToGrid/>
        <w:spacing w:after="146" w:line="600" w:lineRule="exact"/>
        <w:ind w:firstLine="0" w:firstLineChars="0"/>
        <w:jc w:val="center"/>
        <w:rPr>
          <w:rFonts w:ascii="宋体" w:hAnsi="宋体"/>
          <w:b/>
          <w:sz w:val="44"/>
          <w:szCs w:val="44"/>
          <w:lang w:val="en-GB"/>
        </w:rPr>
      </w:pPr>
      <w:r>
        <w:rPr>
          <w:rFonts w:hint="eastAsia" w:ascii="仿宋" w:hAnsi="仿宋" w:eastAsia="仿宋"/>
          <w:b/>
          <w:sz w:val="36"/>
          <w:szCs w:val="36"/>
          <w:lang w:val="en-GB"/>
        </w:rPr>
        <w:t xml:space="preserve">第四部分 </w:t>
      </w:r>
      <w:r>
        <w:rPr>
          <w:rFonts w:hint="eastAsia" w:ascii="仿宋_GB2312" w:hAnsi="Times New Roman" w:eastAsia="仿宋_GB2312"/>
          <w:b/>
          <w:bCs/>
          <w:sz w:val="36"/>
          <w:szCs w:val="36"/>
        </w:rPr>
        <w:t>开评标</w:t>
      </w:r>
    </w:p>
    <w:p w14:paraId="12049EBC">
      <w:pPr>
        <w:keepNext w:val="0"/>
        <w:keepLines w:val="0"/>
        <w:pageBreakBefore w:val="0"/>
        <w:widowControl w:val="0"/>
        <w:kinsoku/>
        <w:wordWrap/>
        <w:overflowPunct/>
        <w:topLinePunct w:val="0"/>
        <w:autoSpaceDE w:val="0"/>
        <w:autoSpaceDN w:val="0"/>
        <w:bidi w:val="0"/>
        <w:spacing w:line="480" w:lineRule="exact"/>
        <w:ind w:right="0" w:firstLine="562" w:firstLineChars="200"/>
        <w:jc w:val="both"/>
        <w:rPr>
          <w:rFonts w:hint="eastAsia" w:ascii="仿宋" w:hAnsi="仿宋" w:eastAsia="仿宋"/>
          <w:b/>
          <w:sz w:val="28"/>
          <w:szCs w:val="28"/>
          <w:lang w:eastAsia="zh-CN"/>
        </w:rPr>
      </w:pPr>
      <w:r>
        <w:rPr>
          <w:rFonts w:hint="eastAsia" w:ascii="仿宋" w:hAnsi="仿宋" w:eastAsia="仿宋"/>
          <w:b/>
          <w:sz w:val="28"/>
          <w:szCs w:val="28"/>
          <w:lang w:eastAsia="zh-CN"/>
        </w:rPr>
        <w:t>一</w:t>
      </w:r>
      <w:r>
        <w:rPr>
          <w:rFonts w:hint="eastAsia" w:ascii="仿宋" w:hAnsi="仿宋" w:eastAsia="仿宋"/>
          <w:b/>
          <w:sz w:val="28"/>
          <w:szCs w:val="28"/>
        </w:rPr>
        <w:t>、</w:t>
      </w:r>
      <w:r>
        <w:rPr>
          <w:rFonts w:hint="eastAsia" w:ascii="仿宋" w:hAnsi="仿宋" w:eastAsia="仿宋"/>
          <w:b/>
          <w:sz w:val="28"/>
          <w:szCs w:val="28"/>
          <w:lang w:eastAsia="zh-CN"/>
        </w:rPr>
        <w:t>评标</w:t>
      </w:r>
      <w:r>
        <w:rPr>
          <w:rFonts w:hint="eastAsia" w:ascii="仿宋" w:hAnsi="仿宋" w:eastAsia="仿宋"/>
          <w:b/>
          <w:sz w:val="28"/>
          <w:szCs w:val="28"/>
        </w:rPr>
        <w:t>程序、内容</w:t>
      </w:r>
    </w:p>
    <w:p w14:paraId="5AA54C76">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（一）审查响应文件的有效性、完整性、响应程度</w:t>
      </w:r>
    </w:p>
    <w:p w14:paraId="23ECA2DB">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1、是否提交响应文件；</w:t>
      </w:r>
    </w:p>
    <w:p w14:paraId="485248E7">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2、供应商资格是否符合；</w:t>
      </w:r>
    </w:p>
    <w:p w14:paraId="18C8D6FD">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3、响应文件是否完整；</w:t>
      </w:r>
    </w:p>
    <w:p w14:paraId="4693E12A">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4、响应文件是否恰当地签署；</w:t>
      </w:r>
    </w:p>
    <w:p w14:paraId="5BA8DA57">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5、是否作出实质性响应（是否有实质性响应，只根据响应文件本身，而不寻求外部证据）；</w:t>
      </w:r>
    </w:p>
    <w:p w14:paraId="457DADFE">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评标小组对响应文件进行评审，有效性、完整性、响应程度不符合招标文件要求的响应文件按无效处理，评标小组应当告知有关供应商。</w:t>
      </w:r>
    </w:p>
    <w:p w14:paraId="182E7D79">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（二）对响应文件审查合格的供应商（不得少于</w:t>
      </w:r>
      <w:r>
        <w:rPr>
          <w:rFonts w:hint="eastAsia" w:ascii="仿宋" w:hAnsi="仿宋" w:eastAsia="仿宋"/>
          <w:kern w:val="0"/>
          <w:sz w:val="28"/>
          <w:szCs w:val="28"/>
          <w:lang w:val="en-US" w:eastAsia="zh-CN"/>
        </w:rPr>
        <w:t>3家）</w:t>
      </w:r>
      <w:r>
        <w:rPr>
          <w:rFonts w:hint="eastAsia" w:ascii="仿宋" w:hAnsi="仿宋" w:eastAsia="仿宋"/>
          <w:kern w:val="0"/>
          <w:sz w:val="28"/>
          <w:szCs w:val="28"/>
          <w:lang w:val="zh-CN"/>
        </w:rPr>
        <w:t>进行项目报价评定误差纠正：</w:t>
      </w:r>
    </w:p>
    <w:p w14:paraId="0418A658">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（1）</w:t>
      </w:r>
      <w:r>
        <w:rPr>
          <w:rFonts w:hint="eastAsia" w:ascii="仿宋" w:hAnsi="仿宋" w:eastAsia="仿宋"/>
          <w:kern w:val="0"/>
          <w:sz w:val="28"/>
          <w:szCs w:val="28"/>
          <w:lang w:val="zh-CN"/>
        </w:rPr>
        <w:t>如果单价汇总金额与总价金额有出入，以单价金额计算结果为准；</w:t>
      </w:r>
    </w:p>
    <w:p w14:paraId="2BAA2756">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w:t>
      </w:r>
      <w:r>
        <w:rPr>
          <w:rFonts w:hint="eastAsia" w:ascii="仿宋" w:hAnsi="仿宋" w:eastAsia="仿宋"/>
          <w:kern w:val="0"/>
          <w:sz w:val="28"/>
          <w:szCs w:val="28"/>
          <w:lang w:val="en-US" w:eastAsia="zh-CN"/>
        </w:rPr>
        <w:t>2）</w:t>
      </w:r>
      <w:r>
        <w:rPr>
          <w:rFonts w:hint="eastAsia" w:ascii="仿宋" w:hAnsi="仿宋" w:eastAsia="仿宋"/>
          <w:kern w:val="0"/>
          <w:sz w:val="28"/>
          <w:szCs w:val="28"/>
          <w:lang w:val="zh-CN"/>
        </w:rPr>
        <w:t>单价金额小数点有明显错位的，应以总价为准；</w:t>
      </w:r>
    </w:p>
    <w:p w14:paraId="28C5D744">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w:t>
      </w:r>
      <w:r>
        <w:rPr>
          <w:rFonts w:hint="eastAsia" w:ascii="仿宋" w:hAnsi="仿宋" w:eastAsia="仿宋"/>
          <w:kern w:val="0"/>
          <w:sz w:val="28"/>
          <w:szCs w:val="28"/>
          <w:lang w:val="en-US" w:eastAsia="zh-CN"/>
        </w:rPr>
        <w:t>3)</w:t>
      </w:r>
      <w:r>
        <w:rPr>
          <w:rFonts w:hint="eastAsia" w:ascii="仿宋" w:hAnsi="仿宋" w:eastAsia="仿宋"/>
          <w:kern w:val="0"/>
          <w:sz w:val="28"/>
          <w:szCs w:val="28"/>
          <w:lang w:val="zh-CN"/>
        </w:rPr>
        <w:t>若文件大写表示的数据与数字表示的有差别，以大写表示的数据为准。</w:t>
      </w:r>
    </w:p>
    <w:p w14:paraId="5CF1DC40">
      <w:pPr>
        <w:keepNext w:val="0"/>
        <w:keepLines w:val="0"/>
        <w:pageBreakBefore w:val="0"/>
        <w:widowControl w:val="0"/>
        <w:kinsoku/>
        <w:wordWrap/>
        <w:overflowPunct/>
        <w:topLinePunct w:val="0"/>
        <w:autoSpaceDE w:val="0"/>
        <w:autoSpaceDN w:val="0"/>
        <w:bidi w:val="0"/>
        <w:spacing w:line="480" w:lineRule="exact"/>
        <w:ind w:right="0" w:firstLine="562" w:firstLineChars="200"/>
        <w:contextualSpacing/>
        <w:jc w:val="both"/>
        <w:rPr>
          <w:rFonts w:hint="eastAsia" w:ascii="仿宋" w:hAnsi="仿宋" w:eastAsia="仿宋"/>
          <w:b/>
          <w:kern w:val="0"/>
          <w:sz w:val="28"/>
          <w:szCs w:val="28"/>
          <w:lang w:val="zh-CN"/>
        </w:rPr>
      </w:pPr>
      <w:r>
        <w:rPr>
          <w:rFonts w:hint="eastAsia" w:ascii="仿宋" w:hAnsi="仿宋" w:eastAsia="仿宋"/>
          <w:b/>
          <w:kern w:val="0"/>
          <w:sz w:val="28"/>
          <w:szCs w:val="28"/>
          <w:lang w:val="zh-CN"/>
        </w:rPr>
        <w:t>二、评定方法</w:t>
      </w:r>
    </w:p>
    <w:p w14:paraId="1E085C61">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招标小组在参与投标的供应商中，根据质量和服务均能满足采购文件实质性响应要求且</w:t>
      </w:r>
      <w:r>
        <w:rPr>
          <w:rFonts w:hint="eastAsia" w:ascii="仿宋" w:hAnsi="仿宋" w:eastAsia="仿宋"/>
          <w:b/>
          <w:bCs/>
          <w:kern w:val="0"/>
          <w:sz w:val="28"/>
          <w:szCs w:val="28"/>
          <w:lang w:val="zh-CN"/>
        </w:rPr>
        <w:t>报价最低的原则</w:t>
      </w:r>
      <w:r>
        <w:rPr>
          <w:rFonts w:hint="eastAsia" w:ascii="仿宋" w:hAnsi="仿宋" w:eastAsia="仿宋"/>
          <w:kern w:val="0"/>
          <w:sz w:val="28"/>
          <w:szCs w:val="28"/>
          <w:lang w:val="zh-CN"/>
        </w:rPr>
        <w:t>确定中标供应商。</w:t>
      </w:r>
      <w:r>
        <w:rPr>
          <w:rFonts w:hint="eastAsia" w:ascii="仿宋" w:hAnsi="仿宋" w:eastAsia="仿宋" w:cs="仿宋"/>
          <w:sz w:val="28"/>
          <w:szCs w:val="28"/>
        </w:rPr>
        <w:t>如果出现相同的最低报价，则相同最低报价的供应商继续报价，直到出现最低报价为止，则此时的最低报价者为中标候选人。</w:t>
      </w:r>
    </w:p>
    <w:p w14:paraId="3E4DF483">
      <w:pPr>
        <w:keepNext w:val="0"/>
        <w:keepLines w:val="0"/>
        <w:pageBreakBefore w:val="0"/>
        <w:widowControl w:val="0"/>
        <w:tabs>
          <w:tab w:val="left" w:pos="6555"/>
          <w:tab w:val="right" w:pos="8306"/>
        </w:tabs>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出现下列情形之一的，作无效响应处理;</w:t>
      </w:r>
    </w:p>
    <w:p w14:paraId="2E131DFE">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1</w:t>
      </w:r>
      <w:r>
        <w:rPr>
          <w:rFonts w:hint="eastAsia" w:ascii="仿宋" w:hAnsi="仿宋" w:eastAsia="仿宋"/>
          <w:kern w:val="0"/>
          <w:sz w:val="28"/>
          <w:szCs w:val="28"/>
          <w:lang w:val="en-US" w:eastAsia="zh-CN"/>
        </w:rPr>
        <w:t>、</w:t>
      </w:r>
      <w:r>
        <w:rPr>
          <w:rFonts w:hint="eastAsia" w:ascii="仿宋" w:hAnsi="仿宋" w:eastAsia="仿宋"/>
          <w:kern w:val="0"/>
          <w:sz w:val="28"/>
          <w:szCs w:val="28"/>
          <w:lang w:val="zh-CN"/>
        </w:rPr>
        <w:t>投标报价超出项目最高限价的；</w:t>
      </w:r>
    </w:p>
    <w:p w14:paraId="28462B2F">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2</w:t>
      </w:r>
      <w:r>
        <w:rPr>
          <w:rFonts w:hint="eastAsia" w:ascii="仿宋" w:hAnsi="仿宋" w:eastAsia="仿宋"/>
          <w:kern w:val="0"/>
          <w:sz w:val="28"/>
          <w:szCs w:val="28"/>
          <w:lang w:val="en-US" w:eastAsia="zh-CN"/>
        </w:rPr>
        <w:t>、</w:t>
      </w:r>
      <w:r>
        <w:rPr>
          <w:rFonts w:hint="eastAsia" w:ascii="仿宋" w:hAnsi="仿宋" w:eastAsia="仿宋"/>
          <w:kern w:val="0"/>
          <w:sz w:val="28"/>
          <w:szCs w:val="28"/>
          <w:lang w:val="zh-CN"/>
        </w:rPr>
        <w:t>由于包装不妥，在送交途中严重破损或失散的投标文件；</w:t>
      </w:r>
    </w:p>
    <w:p w14:paraId="4163FDF6">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3</w:t>
      </w:r>
      <w:r>
        <w:rPr>
          <w:rFonts w:hint="eastAsia" w:ascii="仿宋" w:hAnsi="仿宋" w:eastAsia="仿宋"/>
          <w:kern w:val="0"/>
          <w:sz w:val="28"/>
          <w:szCs w:val="28"/>
          <w:lang w:val="en-US" w:eastAsia="zh-CN"/>
        </w:rPr>
        <w:t>、</w:t>
      </w:r>
      <w:r>
        <w:rPr>
          <w:rFonts w:hint="eastAsia" w:ascii="仿宋" w:hAnsi="仿宋" w:eastAsia="仿宋"/>
          <w:kern w:val="0"/>
          <w:sz w:val="28"/>
          <w:szCs w:val="28"/>
          <w:lang w:val="zh-CN"/>
        </w:rPr>
        <w:t>未按照招标文件要求盖章、签署姓名；未装订或未按照招标文件规定的数量进行制作、未按照招标文件规定要求密封；投标承诺函、法定代表人授权书等有涂改的；</w:t>
      </w:r>
    </w:p>
    <w:p w14:paraId="11A90147">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4</w:t>
      </w:r>
      <w:r>
        <w:rPr>
          <w:rFonts w:hint="eastAsia" w:ascii="仿宋" w:hAnsi="仿宋" w:eastAsia="仿宋"/>
          <w:kern w:val="0"/>
          <w:sz w:val="28"/>
          <w:szCs w:val="28"/>
          <w:lang w:val="en-US" w:eastAsia="zh-CN"/>
        </w:rPr>
        <w:t>、</w:t>
      </w:r>
      <w:r>
        <w:rPr>
          <w:rFonts w:hint="eastAsia" w:ascii="仿宋" w:hAnsi="仿宋" w:eastAsia="仿宋"/>
          <w:kern w:val="0"/>
          <w:sz w:val="28"/>
          <w:szCs w:val="28"/>
          <w:lang w:val="zh-CN"/>
        </w:rPr>
        <w:t>未能提供合格的资格文件；</w:t>
      </w:r>
    </w:p>
    <w:p w14:paraId="6DD2678D">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5</w:t>
      </w:r>
      <w:r>
        <w:rPr>
          <w:rFonts w:hint="eastAsia" w:ascii="仿宋" w:hAnsi="仿宋" w:eastAsia="仿宋"/>
          <w:kern w:val="0"/>
          <w:sz w:val="28"/>
          <w:szCs w:val="28"/>
          <w:lang w:val="en-US" w:eastAsia="zh-CN"/>
        </w:rPr>
        <w:t>、</w:t>
      </w:r>
      <w:r>
        <w:rPr>
          <w:rFonts w:hint="eastAsia" w:ascii="仿宋" w:hAnsi="仿宋" w:eastAsia="仿宋"/>
          <w:kern w:val="0"/>
          <w:sz w:val="28"/>
          <w:szCs w:val="28"/>
          <w:lang w:val="zh-CN"/>
        </w:rPr>
        <w:t>投标人未对招标文件内所要采购的全部内容进行报价的；</w:t>
      </w:r>
    </w:p>
    <w:p w14:paraId="14420C50">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6</w:t>
      </w:r>
      <w:r>
        <w:rPr>
          <w:rFonts w:hint="eastAsia" w:ascii="仿宋" w:hAnsi="仿宋" w:eastAsia="仿宋"/>
          <w:kern w:val="0"/>
          <w:sz w:val="28"/>
          <w:szCs w:val="28"/>
          <w:lang w:val="en-US" w:eastAsia="zh-CN"/>
        </w:rPr>
        <w:t>、</w:t>
      </w:r>
      <w:r>
        <w:rPr>
          <w:rFonts w:hint="eastAsia" w:ascii="仿宋" w:hAnsi="仿宋" w:eastAsia="仿宋"/>
          <w:kern w:val="0"/>
          <w:sz w:val="28"/>
          <w:szCs w:val="28"/>
          <w:lang w:val="zh-CN"/>
        </w:rPr>
        <w:t>与招标文件有重大偏离的或未能实质性响应技术商务要求的；</w:t>
      </w:r>
    </w:p>
    <w:p w14:paraId="75E15F05">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7</w:t>
      </w:r>
      <w:r>
        <w:rPr>
          <w:rFonts w:hint="eastAsia" w:ascii="仿宋" w:hAnsi="仿宋" w:eastAsia="仿宋"/>
          <w:kern w:val="0"/>
          <w:sz w:val="28"/>
          <w:szCs w:val="28"/>
          <w:lang w:val="en-US" w:eastAsia="zh-CN"/>
        </w:rPr>
        <w:t>、</w:t>
      </w:r>
      <w:r>
        <w:rPr>
          <w:rFonts w:hint="eastAsia" w:ascii="仿宋" w:hAnsi="仿宋" w:eastAsia="仿宋"/>
          <w:kern w:val="0"/>
          <w:sz w:val="28"/>
          <w:szCs w:val="28"/>
          <w:lang w:val="zh-CN"/>
        </w:rPr>
        <w:t>开标时投标供应商授权代表未到开标现场或授权代表不能提供相应身份证明的；</w:t>
      </w:r>
    </w:p>
    <w:p w14:paraId="4AC677AD">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8</w:t>
      </w:r>
      <w:r>
        <w:rPr>
          <w:rFonts w:hint="eastAsia" w:ascii="仿宋" w:hAnsi="仿宋" w:eastAsia="仿宋"/>
          <w:kern w:val="0"/>
          <w:sz w:val="28"/>
          <w:szCs w:val="28"/>
          <w:lang w:val="en-US" w:eastAsia="zh-CN"/>
        </w:rPr>
        <w:t>、</w:t>
      </w:r>
      <w:r>
        <w:rPr>
          <w:rFonts w:hint="eastAsia" w:ascii="仿宋" w:hAnsi="仿宋" w:eastAsia="仿宋"/>
          <w:kern w:val="0"/>
          <w:sz w:val="28"/>
          <w:szCs w:val="28"/>
          <w:lang w:val="zh-CN"/>
        </w:rPr>
        <w:t>投标供应商在投标活动中提供任何虚假材料或从事其他违法活动的；</w:t>
      </w:r>
    </w:p>
    <w:p w14:paraId="1466BF75">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9</w:t>
      </w:r>
      <w:r>
        <w:rPr>
          <w:rFonts w:hint="eastAsia" w:ascii="仿宋" w:hAnsi="仿宋" w:eastAsia="仿宋"/>
          <w:kern w:val="0"/>
          <w:sz w:val="28"/>
          <w:szCs w:val="28"/>
          <w:lang w:val="en-US" w:eastAsia="zh-CN"/>
        </w:rPr>
        <w:t>、</w:t>
      </w:r>
      <w:r>
        <w:rPr>
          <w:rFonts w:hint="eastAsia" w:ascii="仿宋" w:hAnsi="仿宋" w:eastAsia="仿宋"/>
          <w:kern w:val="0"/>
          <w:sz w:val="28"/>
          <w:szCs w:val="28"/>
          <w:lang w:val="zh-CN"/>
        </w:rPr>
        <w:t>评标委员会认为其他不合理情况的；</w:t>
      </w:r>
    </w:p>
    <w:p w14:paraId="5A267276">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10</w:t>
      </w:r>
      <w:r>
        <w:rPr>
          <w:rFonts w:hint="eastAsia" w:ascii="仿宋" w:hAnsi="仿宋" w:eastAsia="仿宋"/>
          <w:kern w:val="0"/>
          <w:sz w:val="28"/>
          <w:szCs w:val="28"/>
          <w:lang w:val="en-US" w:eastAsia="zh-CN"/>
        </w:rPr>
        <w:t>、</w:t>
      </w:r>
      <w:r>
        <w:rPr>
          <w:rFonts w:hint="eastAsia" w:ascii="仿宋" w:hAnsi="仿宋" w:eastAsia="仿宋"/>
          <w:kern w:val="0"/>
          <w:sz w:val="28"/>
          <w:szCs w:val="28"/>
          <w:lang w:val="zh-CN"/>
        </w:rPr>
        <w:t>不符合法律、法规和本招标文件规定的其他实质性要求的。</w:t>
      </w:r>
    </w:p>
    <w:p w14:paraId="1C8FA1AB">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zh-CN"/>
        </w:rPr>
      </w:pPr>
      <w:r>
        <w:rPr>
          <w:rFonts w:hint="eastAsia" w:ascii="仿宋" w:hAnsi="仿宋" w:eastAsia="仿宋"/>
          <w:kern w:val="0"/>
          <w:sz w:val="28"/>
          <w:szCs w:val="28"/>
          <w:lang w:val="zh-CN"/>
        </w:rPr>
        <w:t>上述均保留评委会认定可以确定为无效投标或废标的其他情况。</w:t>
      </w:r>
    </w:p>
    <w:p w14:paraId="39FF4AEA">
      <w:pPr>
        <w:keepNext w:val="0"/>
        <w:keepLines w:val="0"/>
        <w:pageBreakBefore w:val="0"/>
        <w:widowControl w:val="0"/>
        <w:kinsoku/>
        <w:wordWrap/>
        <w:overflowPunct/>
        <w:topLinePunct w:val="0"/>
        <w:autoSpaceDE w:val="0"/>
        <w:autoSpaceDN w:val="0"/>
        <w:bidi w:val="0"/>
        <w:spacing w:line="480" w:lineRule="exact"/>
        <w:ind w:right="0" w:firstLine="562" w:firstLineChars="200"/>
        <w:contextualSpacing/>
        <w:jc w:val="both"/>
        <w:rPr>
          <w:rFonts w:hint="eastAsia" w:ascii="仿宋" w:hAnsi="仿宋" w:eastAsia="仿宋"/>
          <w:b/>
          <w:kern w:val="0"/>
          <w:sz w:val="28"/>
          <w:szCs w:val="28"/>
          <w:lang w:val="zh-CN"/>
        </w:rPr>
      </w:pPr>
      <w:r>
        <w:rPr>
          <w:rFonts w:hint="eastAsia" w:ascii="仿宋" w:hAnsi="仿宋" w:eastAsia="仿宋"/>
          <w:b/>
          <w:kern w:val="0"/>
          <w:sz w:val="28"/>
          <w:szCs w:val="28"/>
          <w:lang w:val="zh-CN"/>
        </w:rPr>
        <w:t>三、出现下列情形之一的，采购活动终止，发布项目终止公告并说明原因，重新开展采购活动：</w:t>
      </w:r>
    </w:p>
    <w:p w14:paraId="160BFCE4">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1、</w:t>
      </w:r>
      <w:r>
        <w:rPr>
          <w:rFonts w:hint="eastAsia" w:ascii="仿宋" w:hAnsi="仿宋" w:eastAsia="仿宋"/>
          <w:kern w:val="0"/>
          <w:sz w:val="28"/>
          <w:szCs w:val="28"/>
          <w:lang w:val="zh-CN"/>
        </w:rPr>
        <w:t>因情况变化，不再符合规定的采购方式适用情形的；</w:t>
      </w:r>
    </w:p>
    <w:p w14:paraId="779113FB">
      <w:pPr>
        <w:keepNext w:val="0"/>
        <w:keepLines w:val="0"/>
        <w:pageBreakBefore w:val="0"/>
        <w:widowControl w:val="0"/>
        <w:kinsoku/>
        <w:wordWrap/>
        <w:overflowPunct/>
        <w:topLinePunct w:val="0"/>
        <w:bidi w:val="0"/>
        <w:spacing w:line="480" w:lineRule="exact"/>
        <w:ind w:right="0" w:firstLine="560" w:firstLineChars="200"/>
        <w:contextualSpacing/>
        <w:jc w:val="both"/>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2、</w:t>
      </w:r>
      <w:r>
        <w:rPr>
          <w:rFonts w:hint="eastAsia" w:ascii="仿宋" w:hAnsi="仿宋" w:eastAsia="仿宋"/>
          <w:kern w:val="0"/>
          <w:sz w:val="28"/>
          <w:szCs w:val="28"/>
          <w:lang w:val="zh-CN"/>
        </w:rPr>
        <w:t>出现影响采购公正的违法、违规行为的。</w:t>
      </w:r>
    </w:p>
    <w:p w14:paraId="4D593D2C">
      <w:pPr>
        <w:keepNext w:val="0"/>
        <w:keepLines w:val="0"/>
        <w:pageBreakBefore w:val="0"/>
        <w:widowControl w:val="0"/>
        <w:kinsoku/>
        <w:wordWrap/>
        <w:overflowPunct/>
        <w:topLinePunct w:val="0"/>
        <w:bidi w:val="0"/>
        <w:spacing w:line="480" w:lineRule="exact"/>
        <w:ind w:right="0" w:firstLine="562" w:firstLineChars="200"/>
        <w:jc w:val="both"/>
        <w:rPr>
          <w:rFonts w:hint="eastAsia" w:ascii="仿宋" w:hAnsi="仿宋" w:eastAsia="仿宋"/>
          <w:b/>
          <w:sz w:val="28"/>
          <w:szCs w:val="28"/>
          <w:lang w:eastAsia="zh-CN"/>
        </w:rPr>
      </w:pPr>
      <w:r>
        <w:rPr>
          <w:rFonts w:hint="eastAsia" w:ascii="仿宋" w:hAnsi="仿宋" w:eastAsia="仿宋"/>
          <w:b/>
          <w:sz w:val="28"/>
          <w:szCs w:val="28"/>
          <w:lang w:eastAsia="zh-CN"/>
        </w:rPr>
        <w:t>四</w:t>
      </w:r>
      <w:r>
        <w:rPr>
          <w:rFonts w:hint="eastAsia" w:ascii="仿宋" w:hAnsi="仿宋" w:eastAsia="仿宋"/>
          <w:b/>
          <w:sz w:val="28"/>
          <w:szCs w:val="28"/>
        </w:rPr>
        <w:t>、</w:t>
      </w:r>
      <w:r>
        <w:rPr>
          <w:rFonts w:hint="eastAsia" w:ascii="仿宋" w:hAnsi="仿宋" w:eastAsia="仿宋"/>
          <w:b/>
          <w:sz w:val="28"/>
          <w:szCs w:val="28"/>
          <w:lang w:eastAsia="zh-CN"/>
        </w:rPr>
        <w:t>中标</w:t>
      </w:r>
      <w:r>
        <w:rPr>
          <w:rFonts w:hint="eastAsia" w:ascii="仿宋" w:hAnsi="仿宋" w:eastAsia="仿宋"/>
          <w:b/>
          <w:sz w:val="28"/>
          <w:szCs w:val="28"/>
        </w:rPr>
        <w:t>通知书</w:t>
      </w:r>
    </w:p>
    <w:p w14:paraId="6CC61E8F">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仿宋_GB2312" w:hAnsi="Times New Roman" w:eastAsia="仿宋_GB2312"/>
          <w:b/>
          <w:bCs/>
          <w:sz w:val="36"/>
          <w:szCs w:val="36"/>
        </w:rPr>
      </w:pPr>
      <w:r>
        <w:rPr>
          <w:rFonts w:hint="eastAsia" w:ascii="仿宋" w:hAnsi="仿宋" w:eastAsia="仿宋"/>
          <w:sz w:val="28"/>
          <w:szCs w:val="28"/>
          <w:lang w:eastAsia="zh-CN"/>
        </w:rPr>
        <w:t>招标</w:t>
      </w:r>
      <w:r>
        <w:rPr>
          <w:rFonts w:hint="eastAsia" w:ascii="仿宋" w:hAnsi="仿宋" w:eastAsia="仿宋"/>
          <w:sz w:val="28"/>
          <w:szCs w:val="28"/>
        </w:rPr>
        <w:t>结果确定后，将在指定媒体上公告1个工作日。由采购人向</w:t>
      </w:r>
      <w:r>
        <w:rPr>
          <w:rFonts w:hint="eastAsia" w:ascii="仿宋" w:hAnsi="仿宋" w:eastAsia="仿宋"/>
          <w:sz w:val="28"/>
          <w:szCs w:val="28"/>
          <w:lang w:eastAsia="zh-CN"/>
        </w:rPr>
        <w:t>中标</w:t>
      </w:r>
      <w:r>
        <w:rPr>
          <w:rFonts w:hint="eastAsia" w:ascii="仿宋" w:hAnsi="仿宋" w:eastAsia="仿宋"/>
          <w:sz w:val="28"/>
          <w:szCs w:val="28"/>
        </w:rPr>
        <w:t>方签发《</w:t>
      </w:r>
      <w:r>
        <w:rPr>
          <w:rFonts w:hint="eastAsia" w:ascii="仿宋" w:hAnsi="仿宋" w:eastAsia="仿宋"/>
          <w:sz w:val="28"/>
          <w:szCs w:val="28"/>
          <w:lang w:eastAsia="zh-CN"/>
        </w:rPr>
        <w:t>中标</w:t>
      </w:r>
      <w:r>
        <w:rPr>
          <w:rFonts w:hint="eastAsia" w:ascii="仿宋" w:hAnsi="仿宋" w:eastAsia="仿宋"/>
          <w:sz w:val="28"/>
          <w:szCs w:val="28"/>
        </w:rPr>
        <w:t>通知书》，《</w:t>
      </w:r>
      <w:r>
        <w:rPr>
          <w:rFonts w:hint="eastAsia" w:ascii="仿宋" w:hAnsi="仿宋" w:eastAsia="仿宋"/>
          <w:sz w:val="28"/>
          <w:szCs w:val="28"/>
          <w:lang w:eastAsia="zh-CN"/>
        </w:rPr>
        <w:t>中标</w:t>
      </w:r>
      <w:r>
        <w:rPr>
          <w:rFonts w:hint="eastAsia" w:ascii="仿宋" w:hAnsi="仿宋" w:eastAsia="仿宋"/>
          <w:sz w:val="28"/>
          <w:szCs w:val="28"/>
        </w:rPr>
        <w:t>通知书》一经发出，即具有法律效力。采购人和</w:t>
      </w:r>
      <w:r>
        <w:rPr>
          <w:rFonts w:hint="eastAsia" w:ascii="仿宋" w:hAnsi="仿宋" w:eastAsia="仿宋"/>
          <w:sz w:val="28"/>
          <w:szCs w:val="28"/>
          <w:lang w:eastAsia="zh-CN"/>
        </w:rPr>
        <w:t>中标</w:t>
      </w:r>
      <w:r>
        <w:rPr>
          <w:rFonts w:hint="eastAsia" w:ascii="仿宋" w:hAnsi="仿宋" w:eastAsia="仿宋"/>
          <w:sz w:val="28"/>
          <w:szCs w:val="28"/>
        </w:rPr>
        <w:t>人供应商依法承担法律责任。《</w:t>
      </w:r>
      <w:r>
        <w:rPr>
          <w:rFonts w:hint="eastAsia" w:ascii="仿宋" w:hAnsi="仿宋" w:eastAsia="仿宋"/>
          <w:sz w:val="28"/>
          <w:szCs w:val="28"/>
          <w:lang w:eastAsia="zh-CN"/>
        </w:rPr>
        <w:t>中标</w:t>
      </w:r>
      <w:r>
        <w:rPr>
          <w:rFonts w:hint="eastAsia" w:ascii="仿宋" w:hAnsi="仿宋" w:eastAsia="仿宋"/>
          <w:sz w:val="28"/>
          <w:szCs w:val="28"/>
        </w:rPr>
        <w:t>通知书》是采购合同的组成部分。</w:t>
      </w:r>
    </w:p>
    <w:p w14:paraId="74142EEE">
      <w:pPr>
        <w:widowControl/>
        <w:kinsoku w:val="0"/>
        <w:autoSpaceDE w:val="0"/>
        <w:autoSpaceDN w:val="0"/>
        <w:adjustRightInd w:val="0"/>
        <w:snapToGrid w:val="0"/>
        <w:spacing w:after="145" w:afterLines="50" w:line="460" w:lineRule="exact"/>
        <w:jc w:val="center"/>
        <w:textAlignment w:val="baseline"/>
        <w:rPr>
          <w:rFonts w:hint="eastAsia" w:ascii="仿宋_GB2312" w:hAnsi="Times New Roman" w:eastAsia="仿宋_GB2312"/>
          <w:b/>
          <w:bCs/>
          <w:sz w:val="36"/>
          <w:szCs w:val="36"/>
        </w:rPr>
      </w:pPr>
    </w:p>
    <w:p w14:paraId="7406D31E">
      <w:pPr>
        <w:keepNext w:val="0"/>
        <w:keepLines w:val="0"/>
        <w:pageBreakBefore w:val="0"/>
        <w:widowControl w:val="0"/>
        <w:kinsoku/>
        <w:wordWrap/>
        <w:overflowPunct/>
        <w:topLinePunct w:val="0"/>
        <w:autoSpaceDE w:val="0"/>
        <w:autoSpaceDN w:val="0"/>
        <w:bidi w:val="0"/>
        <w:snapToGrid w:val="0"/>
        <w:spacing w:after="146" w:line="600" w:lineRule="exact"/>
        <w:ind w:left="0" w:leftChars="0" w:right="0" w:firstLine="0" w:firstLineChars="0"/>
        <w:jc w:val="center"/>
        <w:rPr>
          <w:rFonts w:hint="eastAsia" w:ascii="仿宋" w:hAnsi="仿宋" w:eastAsia="仿宋"/>
          <w:b/>
          <w:sz w:val="36"/>
          <w:szCs w:val="36"/>
          <w:lang w:val="en-GB"/>
        </w:rPr>
      </w:pPr>
    </w:p>
    <w:p w14:paraId="113DDE91">
      <w:pPr>
        <w:keepNext w:val="0"/>
        <w:keepLines w:val="0"/>
        <w:pageBreakBefore w:val="0"/>
        <w:widowControl w:val="0"/>
        <w:kinsoku/>
        <w:wordWrap/>
        <w:overflowPunct/>
        <w:topLinePunct w:val="0"/>
        <w:autoSpaceDE w:val="0"/>
        <w:autoSpaceDN w:val="0"/>
        <w:bidi w:val="0"/>
        <w:snapToGrid w:val="0"/>
        <w:spacing w:after="146" w:line="600" w:lineRule="exact"/>
        <w:ind w:left="0" w:leftChars="0" w:right="0" w:firstLine="0" w:firstLineChars="0"/>
        <w:jc w:val="center"/>
        <w:rPr>
          <w:rFonts w:hint="eastAsia" w:ascii="仿宋" w:hAnsi="仿宋" w:eastAsia="仿宋"/>
          <w:b/>
          <w:sz w:val="36"/>
          <w:szCs w:val="36"/>
          <w:lang w:val="en-GB"/>
        </w:rPr>
      </w:pPr>
    </w:p>
    <w:p w14:paraId="3D7541C1">
      <w:pPr>
        <w:keepNext w:val="0"/>
        <w:keepLines w:val="0"/>
        <w:pageBreakBefore w:val="0"/>
        <w:widowControl w:val="0"/>
        <w:kinsoku/>
        <w:wordWrap/>
        <w:overflowPunct/>
        <w:topLinePunct w:val="0"/>
        <w:autoSpaceDE w:val="0"/>
        <w:autoSpaceDN w:val="0"/>
        <w:bidi w:val="0"/>
        <w:snapToGrid w:val="0"/>
        <w:spacing w:after="146" w:line="600" w:lineRule="exact"/>
        <w:ind w:left="0" w:leftChars="0" w:right="0" w:firstLine="0" w:firstLineChars="0"/>
        <w:jc w:val="center"/>
        <w:rPr>
          <w:rFonts w:hint="eastAsia" w:ascii="仿宋" w:hAnsi="仿宋" w:eastAsia="仿宋"/>
          <w:b/>
          <w:sz w:val="36"/>
          <w:szCs w:val="36"/>
          <w:lang w:val="en-GB"/>
        </w:rPr>
      </w:pPr>
    </w:p>
    <w:p w14:paraId="7F51FE3E">
      <w:pPr>
        <w:keepNext w:val="0"/>
        <w:keepLines w:val="0"/>
        <w:pageBreakBefore w:val="0"/>
        <w:widowControl w:val="0"/>
        <w:kinsoku/>
        <w:wordWrap/>
        <w:overflowPunct/>
        <w:topLinePunct w:val="0"/>
        <w:autoSpaceDE w:val="0"/>
        <w:autoSpaceDN w:val="0"/>
        <w:bidi w:val="0"/>
        <w:snapToGrid w:val="0"/>
        <w:spacing w:after="146" w:line="600" w:lineRule="exact"/>
        <w:ind w:left="0" w:leftChars="0" w:right="0" w:firstLine="0" w:firstLineChars="0"/>
        <w:jc w:val="center"/>
        <w:rPr>
          <w:rFonts w:hint="eastAsia" w:ascii="仿宋" w:hAnsi="仿宋" w:eastAsia="仿宋"/>
          <w:b/>
          <w:sz w:val="36"/>
          <w:szCs w:val="36"/>
          <w:lang w:val="en-GB"/>
        </w:rPr>
      </w:pPr>
    </w:p>
    <w:p w14:paraId="0356FD94">
      <w:pPr>
        <w:keepNext w:val="0"/>
        <w:keepLines w:val="0"/>
        <w:pageBreakBefore w:val="0"/>
        <w:widowControl w:val="0"/>
        <w:kinsoku/>
        <w:wordWrap/>
        <w:overflowPunct/>
        <w:topLinePunct w:val="0"/>
        <w:autoSpaceDE w:val="0"/>
        <w:autoSpaceDN w:val="0"/>
        <w:bidi w:val="0"/>
        <w:snapToGrid w:val="0"/>
        <w:spacing w:after="146" w:line="600" w:lineRule="exact"/>
        <w:ind w:left="0" w:leftChars="0" w:right="0" w:firstLine="0" w:firstLineChars="0"/>
        <w:jc w:val="center"/>
        <w:rPr>
          <w:rFonts w:hint="eastAsia" w:ascii="仿宋" w:hAnsi="仿宋" w:eastAsia="仿宋"/>
          <w:b/>
          <w:sz w:val="36"/>
          <w:szCs w:val="36"/>
          <w:lang w:val="en-GB"/>
        </w:rPr>
      </w:pPr>
    </w:p>
    <w:p w14:paraId="68D0170B">
      <w:pPr>
        <w:pStyle w:val="2"/>
        <w:rPr>
          <w:rFonts w:hint="eastAsia" w:ascii="仿宋" w:hAnsi="仿宋" w:eastAsia="仿宋"/>
          <w:b/>
          <w:sz w:val="36"/>
          <w:szCs w:val="36"/>
          <w:lang w:val="en-GB"/>
        </w:rPr>
      </w:pPr>
    </w:p>
    <w:p w14:paraId="3E890C68">
      <w:pPr>
        <w:pStyle w:val="2"/>
        <w:rPr>
          <w:rFonts w:hint="eastAsia" w:ascii="仿宋" w:hAnsi="仿宋" w:eastAsia="仿宋"/>
          <w:b/>
          <w:sz w:val="36"/>
          <w:szCs w:val="36"/>
          <w:lang w:val="en-GB"/>
        </w:rPr>
      </w:pPr>
    </w:p>
    <w:p w14:paraId="2677ACF0">
      <w:pPr>
        <w:keepNext w:val="0"/>
        <w:keepLines w:val="0"/>
        <w:pageBreakBefore w:val="0"/>
        <w:widowControl w:val="0"/>
        <w:kinsoku/>
        <w:wordWrap/>
        <w:overflowPunct/>
        <w:topLinePunct w:val="0"/>
        <w:autoSpaceDE w:val="0"/>
        <w:autoSpaceDN w:val="0"/>
        <w:bidi w:val="0"/>
        <w:snapToGrid w:val="0"/>
        <w:spacing w:after="146" w:line="600" w:lineRule="exact"/>
        <w:ind w:left="0" w:leftChars="0" w:right="0" w:firstLine="0" w:firstLineChars="0"/>
        <w:jc w:val="center"/>
        <w:rPr>
          <w:rFonts w:ascii="宋体" w:hAnsi="宋体"/>
          <w:b/>
          <w:sz w:val="36"/>
          <w:szCs w:val="36"/>
        </w:rPr>
      </w:pPr>
      <w:r>
        <w:rPr>
          <w:rFonts w:hint="eastAsia" w:ascii="仿宋" w:hAnsi="仿宋" w:eastAsia="仿宋"/>
          <w:b/>
          <w:sz w:val="36"/>
          <w:szCs w:val="36"/>
          <w:lang w:val="en-GB"/>
        </w:rPr>
        <w:t>第五部分  合同签订与验收付款</w:t>
      </w:r>
    </w:p>
    <w:p w14:paraId="7FFC5E0B">
      <w:pPr>
        <w:keepNext w:val="0"/>
        <w:keepLines w:val="0"/>
        <w:pageBreakBefore w:val="0"/>
        <w:widowControl/>
        <w:kinsoku/>
        <w:wordWrap/>
        <w:overflowPunct/>
        <w:topLinePunct w:val="0"/>
        <w:autoSpaceDE/>
        <w:autoSpaceDN/>
        <w:bidi w:val="0"/>
        <w:adjustRightInd/>
        <w:snapToGrid w:val="0"/>
        <w:spacing w:line="480" w:lineRule="exact"/>
        <w:ind w:right="0" w:firstLine="560" w:firstLineChars="200"/>
        <w:jc w:val="both"/>
        <w:textAlignment w:val="auto"/>
        <w:rPr>
          <w:rFonts w:hint="eastAsia" w:ascii="仿宋" w:hAnsi="仿宋" w:eastAsia="仿宋"/>
          <w:kern w:val="0"/>
          <w:sz w:val="28"/>
          <w:szCs w:val="28"/>
        </w:rPr>
      </w:pPr>
      <w:r>
        <w:rPr>
          <w:rFonts w:hint="eastAsia" w:ascii="仿宋" w:hAnsi="仿宋" w:eastAsia="仿宋"/>
          <w:kern w:val="0"/>
          <w:sz w:val="28"/>
          <w:szCs w:val="28"/>
        </w:rPr>
        <w:t>合同最终稿由供需双方协商后确定。</w:t>
      </w:r>
    </w:p>
    <w:p w14:paraId="1EB987DF">
      <w:pPr>
        <w:keepNext w:val="0"/>
        <w:keepLines w:val="0"/>
        <w:pageBreakBefore w:val="0"/>
        <w:kinsoku/>
        <w:wordWrap/>
        <w:overflowPunct/>
        <w:topLinePunct w:val="0"/>
        <w:autoSpaceDE/>
        <w:autoSpaceDN/>
        <w:bidi w:val="0"/>
        <w:adjustRightInd/>
        <w:snapToGrid w:val="0"/>
        <w:spacing w:line="480" w:lineRule="exact"/>
        <w:ind w:right="0" w:firstLine="560" w:firstLineChars="200"/>
        <w:jc w:val="both"/>
        <w:textAlignment w:val="auto"/>
        <w:rPr>
          <w:rFonts w:hint="eastAsia" w:ascii="仿宋" w:hAnsi="仿宋" w:eastAsia="仿宋"/>
          <w:sz w:val="28"/>
          <w:szCs w:val="28"/>
          <w:lang w:val="zh-CN"/>
        </w:rPr>
      </w:pPr>
      <w:r>
        <w:rPr>
          <w:rFonts w:hint="eastAsia" w:ascii="仿宋" w:hAnsi="仿宋" w:eastAsia="仿宋"/>
          <w:sz w:val="28"/>
          <w:szCs w:val="28"/>
          <w:lang w:val="zh-CN"/>
        </w:rPr>
        <w:t>一、中标供应商</w:t>
      </w:r>
      <w:r>
        <w:rPr>
          <w:rFonts w:hint="eastAsia" w:ascii="仿宋" w:hAnsi="仿宋" w:eastAsia="仿宋"/>
          <w:sz w:val="28"/>
          <w:szCs w:val="28"/>
        </w:rPr>
        <w:t>应在</w:t>
      </w:r>
      <w:r>
        <w:rPr>
          <w:rFonts w:hint="eastAsia" w:ascii="仿宋" w:hAnsi="仿宋" w:eastAsia="仿宋"/>
          <w:sz w:val="28"/>
          <w:szCs w:val="28"/>
          <w:lang w:eastAsia="zh-CN"/>
        </w:rPr>
        <w:t>成交</w:t>
      </w:r>
      <w:r>
        <w:rPr>
          <w:rFonts w:hint="eastAsia" w:ascii="仿宋" w:hAnsi="仿宋" w:eastAsia="仿宋"/>
          <w:sz w:val="28"/>
          <w:szCs w:val="28"/>
        </w:rPr>
        <w:t>公告后</w:t>
      </w:r>
      <w:r>
        <w:rPr>
          <w:rFonts w:hint="eastAsia" w:ascii="仿宋" w:hAnsi="仿宋" w:eastAsia="仿宋"/>
          <w:sz w:val="28"/>
          <w:szCs w:val="28"/>
          <w:lang w:val="en-US" w:eastAsia="zh-CN"/>
        </w:rPr>
        <w:t>3</w:t>
      </w:r>
      <w:r>
        <w:rPr>
          <w:rFonts w:hint="eastAsia" w:ascii="仿宋" w:hAnsi="仿宋" w:eastAsia="仿宋"/>
          <w:sz w:val="28"/>
          <w:szCs w:val="28"/>
        </w:rPr>
        <w:t>日内领取</w:t>
      </w:r>
      <w:r>
        <w:rPr>
          <w:rFonts w:hint="eastAsia" w:ascii="仿宋" w:hAnsi="仿宋" w:eastAsia="仿宋"/>
          <w:sz w:val="28"/>
          <w:szCs w:val="28"/>
          <w:lang w:val="zh-CN"/>
        </w:rPr>
        <w:t>《中标通知书》，在</w:t>
      </w:r>
      <w:r>
        <w:rPr>
          <w:rFonts w:hint="eastAsia" w:ascii="仿宋" w:hAnsi="仿宋" w:eastAsia="仿宋"/>
          <w:sz w:val="28"/>
          <w:szCs w:val="28"/>
          <w:lang w:val="en-US" w:eastAsia="zh-CN"/>
        </w:rPr>
        <w:t>15</w:t>
      </w:r>
      <w:r>
        <w:rPr>
          <w:rFonts w:hint="eastAsia" w:ascii="仿宋" w:hAnsi="仿宋" w:eastAsia="仿宋"/>
          <w:sz w:val="28"/>
          <w:szCs w:val="28"/>
          <w:lang w:val="zh-CN"/>
        </w:rPr>
        <w:t>日内与采购单位签订采购合同。合同签订后</w:t>
      </w:r>
      <w:bookmarkStart w:id="22" w:name="_GoBack"/>
      <w:bookmarkEnd w:id="22"/>
      <w:r>
        <w:rPr>
          <w:rFonts w:hint="eastAsia" w:ascii="仿宋" w:hAnsi="仿宋" w:eastAsia="仿宋"/>
          <w:sz w:val="28"/>
          <w:szCs w:val="28"/>
          <w:lang w:val="zh-CN"/>
        </w:rPr>
        <w:t>中标供应商方可履约，否则引起的一切后果由中标人自行承担。所签合同不得对采购文件作实质性修改。采购单位不得向中标供应商提出不合理的要求作为签订合同的条件，不得与中标供应商私下订立背离采购文件实质性内容的协议。</w:t>
      </w:r>
    </w:p>
    <w:p w14:paraId="6E4FB094">
      <w:pPr>
        <w:keepNext w:val="0"/>
        <w:keepLines w:val="0"/>
        <w:pageBreakBefore w:val="0"/>
        <w:kinsoku/>
        <w:wordWrap/>
        <w:overflowPunct/>
        <w:topLinePunct w:val="0"/>
        <w:autoSpaceDE/>
        <w:autoSpaceDN/>
        <w:bidi w:val="0"/>
        <w:adjustRightInd/>
        <w:snapToGrid w:val="0"/>
        <w:spacing w:line="480" w:lineRule="exact"/>
        <w:ind w:right="0" w:firstLine="562" w:firstLineChars="200"/>
        <w:jc w:val="both"/>
        <w:textAlignment w:val="auto"/>
        <w:rPr>
          <w:rFonts w:hint="eastAsia" w:ascii="仿宋" w:hAnsi="仿宋" w:eastAsia="仿宋"/>
          <w:b/>
          <w:sz w:val="28"/>
          <w:szCs w:val="28"/>
        </w:rPr>
      </w:pPr>
      <w:r>
        <w:rPr>
          <w:rFonts w:hint="eastAsia" w:ascii="仿宋" w:hAnsi="仿宋" w:eastAsia="仿宋"/>
          <w:b/>
          <w:sz w:val="28"/>
          <w:szCs w:val="28"/>
        </w:rPr>
        <w:t>二</w:t>
      </w:r>
      <w:r>
        <w:rPr>
          <w:rFonts w:hint="eastAsia" w:ascii="仿宋" w:hAnsi="仿宋" w:eastAsia="仿宋"/>
          <w:sz w:val="28"/>
          <w:szCs w:val="28"/>
        </w:rPr>
        <w:t>、采购人按合同约定积极配合</w:t>
      </w:r>
      <w:r>
        <w:rPr>
          <w:rFonts w:hint="eastAsia" w:ascii="仿宋" w:hAnsi="仿宋" w:eastAsia="仿宋"/>
          <w:sz w:val="28"/>
          <w:szCs w:val="28"/>
          <w:lang w:eastAsia="zh-CN"/>
        </w:rPr>
        <w:t>中标</w:t>
      </w:r>
      <w:r>
        <w:rPr>
          <w:rFonts w:hint="eastAsia" w:ascii="仿宋" w:hAnsi="仿宋" w:eastAsia="仿宋"/>
          <w:sz w:val="28"/>
          <w:szCs w:val="28"/>
        </w:rPr>
        <w:t>供应商履约，</w:t>
      </w:r>
      <w:r>
        <w:rPr>
          <w:rFonts w:hint="eastAsia" w:ascii="仿宋" w:hAnsi="仿宋" w:eastAsia="仿宋"/>
          <w:sz w:val="28"/>
          <w:szCs w:val="28"/>
          <w:lang w:eastAsia="zh-CN"/>
        </w:rPr>
        <w:t>中标</w:t>
      </w:r>
      <w:r>
        <w:rPr>
          <w:rFonts w:hint="eastAsia" w:ascii="仿宋" w:hAnsi="仿宋" w:eastAsia="仿宋"/>
          <w:sz w:val="28"/>
          <w:szCs w:val="28"/>
        </w:rPr>
        <w:t>供应商履约到位后，请以书面形式向采购单位提出验收申请，采购人接到申请后及时组织相关专业技术人员，必要时邀请质检等部门共同参与验收，并出具验收报告，验收合格支付相应款项。</w:t>
      </w:r>
    </w:p>
    <w:p w14:paraId="60A3CB97">
      <w:pPr>
        <w:keepNext w:val="0"/>
        <w:keepLines w:val="0"/>
        <w:pageBreakBefore w:val="0"/>
        <w:kinsoku/>
        <w:wordWrap/>
        <w:overflowPunct/>
        <w:topLinePunct w:val="0"/>
        <w:autoSpaceDE/>
        <w:autoSpaceDN/>
        <w:bidi w:val="0"/>
        <w:adjustRightInd/>
        <w:snapToGrid w:val="0"/>
        <w:spacing w:line="480" w:lineRule="exact"/>
        <w:ind w:right="0" w:firstLine="560" w:firstLineChars="200"/>
        <w:contextualSpacing/>
        <w:jc w:val="both"/>
        <w:textAlignment w:val="auto"/>
        <w:rPr>
          <w:rFonts w:hint="eastAsia" w:ascii="仿宋" w:hAnsi="仿宋" w:eastAsia="仿宋"/>
          <w:sz w:val="28"/>
          <w:szCs w:val="28"/>
        </w:rPr>
      </w:pPr>
      <w:r>
        <w:rPr>
          <w:rFonts w:hint="eastAsia" w:ascii="仿宋" w:hAnsi="仿宋" w:eastAsia="仿宋"/>
          <w:sz w:val="28"/>
          <w:szCs w:val="28"/>
        </w:rPr>
        <w:t>三、采购人故意推迟项目验收时间的，与</w:t>
      </w:r>
      <w:r>
        <w:rPr>
          <w:rFonts w:hint="eastAsia" w:ascii="仿宋" w:hAnsi="仿宋" w:eastAsia="仿宋"/>
          <w:sz w:val="28"/>
          <w:szCs w:val="28"/>
          <w:lang w:eastAsia="zh-CN"/>
        </w:rPr>
        <w:t>中标</w:t>
      </w:r>
      <w:r>
        <w:rPr>
          <w:rFonts w:hint="eastAsia" w:ascii="仿宋" w:hAnsi="仿宋" w:eastAsia="仿宋"/>
          <w:sz w:val="28"/>
          <w:szCs w:val="28"/>
        </w:rPr>
        <w:t>供应商串通或要求</w:t>
      </w:r>
      <w:r>
        <w:rPr>
          <w:rFonts w:hint="eastAsia" w:ascii="仿宋" w:hAnsi="仿宋" w:eastAsia="仿宋"/>
          <w:sz w:val="28"/>
          <w:szCs w:val="28"/>
          <w:lang w:eastAsia="zh-CN"/>
        </w:rPr>
        <w:t>中标</w:t>
      </w:r>
      <w:r>
        <w:rPr>
          <w:rFonts w:hint="eastAsia" w:ascii="仿宋" w:hAnsi="仿宋" w:eastAsia="仿宋"/>
          <w:sz w:val="28"/>
          <w:szCs w:val="28"/>
        </w:rPr>
        <w:t>供应商通过减少货物数量或降低服务标准的，在履行合同中采取更改配置、调换物品等手段的，要求</w:t>
      </w:r>
      <w:r>
        <w:rPr>
          <w:rFonts w:hint="eastAsia" w:ascii="仿宋" w:hAnsi="仿宋" w:eastAsia="仿宋"/>
          <w:sz w:val="28"/>
          <w:szCs w:val="28"/>
          <w:lang w:eastAsia="zh-CN"/>
        </w:rPr>
        <w:t>中标</w:t>
      </w:r>
      <w:r>
        <w:rPr>
          <w:rFonts w:hint="eastAsia" w:ascii="仿宋" w:hAnsi="仿宋" w:eastAsia="仿宋"/>
          <w:sz w:val="28"/>
          <w:szCs w:val="28"/>
        </w:rPr>
        <w:t>供应商出具虚假发票或任意更改销售发票的，谋取不正当利益的，承担相应的法律责任。</w:t>
      </w:r>
    </w:p>
    <w:p w14:paraId="115F4EC9">
      <w:pPr>
        <w:pStyle w:val="4"/>
        <w:keepNext w:val="0"/>
        <w:keepLines w:val="0"/>
        <w:pageBreakBefore w:val="0"/>
        <w:kinsoku/>
        <w:wordWrap/>
        <w:overflowPunct/>
        <w:topLinePunct w:val="0"/>
        <w:autoSpaceDE/>
        <w:autoSpaceDN/>
        <w:bidi w:val="0"/>
        <w:adjustRightInd/>
        <w:spacing w:line="480" w:lineRule="exact"/>
        <w:ind w:firstLine="560" w:firstLineChars="200"/>
        <w:jc w:val="both"/>
        <w:textAlignment w:val="auto"/>
        <w:rPr>
          <w:rFonts w:hint="eastAsia" w:ascii="仿宋" w:hAnsi="仿宋" w:eastAsia="仿宋" w:cs="仿宋"/>
          <w:sz w:val="28"/>
          <w:szCs w:val="28"/>
        </w:rPr>
      </w:pPr>
      <w:r>
        <w:rPr>
          <w:rFonts w:hint="eastAsia" w:ascii="仿宋" w:hAnsi="仿宋" w:eastAsia="仿宋"/>
          <w:sz w:val="28"/>
          <w:szCs w:val="28"/>
        </w:rPr>
        <w:t>四、</w:t>
      </w:r>
      <w:r>
        <w:rPr>
          <w:rFonts w:hint="eastAsia" w:ascii="仿宋" w:hAnsi="仿宋" w:eastAsia="仿宋"/>
          <w:sz w:val="28"/>
          <w:szCs w:val="28"/>
          <w:lang w:eastAsia="zh-CN"/>
        </w:rPr>
        <w:t>中标</w:t>
      </w:r>
      <w:r>
        <w:rPr>
          <w:rFonts w:hint="eastAsia" w:ascii="仿宋" w:hAnsi="仿宋" w:eastAsia="仿宋"/>
          <w:sz w:val="28"/>
          <w:szCs w:val="28"/>
        </w:rPr>
        <w:t>供应商出现违约情形，应当及时纠正或补偿；造成损失的，按合同约定追究违约责任；发现有假冒、伪劣、走私产品、商业贿赂等违法情形的，应由采购人移交</w:t>
      </w:r>
      <w:r>
        <w:rPr>
          <w:rFonts w:hint="eastAsia" w:ascii="仿宋" w:hAnsi="仿宋" w:eastAsia="仿宋"/>
          <w:sz w:val="28"/>
          <w:szCs w:val="28"/>
          <w:lang w:eastAsia="zh-CN"/>
        </w:rPr>
        <w:t>市监</w:t>
      </w:r>
      <w:r>
        <w:rPr>
          <w:rFonts w:hint="eastAsia" w:ascii="仿宋" w:hAnsi="仿宋" w:eastAsia="仿宋"/>
          <w:sz w:val="28"/>
          <w:szCs w:val="28"/>
        </w:rPr>
        <w:t>、公安等行政执法部门依法查处。</w:t>
      </w:r>
    </w:p>
    <w:p w14:paraId="12277ECF">
      <w:pPr>
        <w:ind w:firstLine="170" w:firstLineChars="47"/>
        <w:jc w:val="center"/>
        <w:rPr>
          <w:rFonts w:hint="eastAsia" w:ascii="宋体" w:hAnsi="宋体"/>
          <w:b/>
          <w:bCs/>
          <w:kern w:val="0"/>
          <w:sz w:val="36"/>
          <w:szCs w:val="28"/>
        </w:rPr>
      </w:pPr>
    </w:p>
    <w:p w14:paraId="0D010A9B">
      <w:pPr>
        <w:pStyle w:val="2"/>
        <w:rPr>
          <w:rFonts w:hint="eastAsia"/>
        </w:rPr>
      </w:pPr>
    </w:p>
    <w:p w14:paraId="20B51D2E">
      <w:pPr>
        <w:ind w:firstLine="170" w:firstLineChars="47"/>
        <w:jc w:val="center"/>
        <w:rPr>
          <w:rFonts w:hint="eastAsia" w:ascii="宋体" w:hAnsi="宋体"/>
          <w:b/>
          <w:bCs/>
          <w:kern w:val="0"/>
          <w:sz w:val="36"/>
          <w:szCs w:val="28"/>
        </w:rPr>
      </w:pPr>
    </w:p>
    <w:p w14:paraId="197AE0C3">
      <w:pPr>
        <w:ind w:firstLine="170" w:firstLineChars="47"/>
        <w:jc w:val="center"/>
        <w:rPr>
          <w:rFonts w:hint="eastAsia" w:ascii="宋体" w:hAnsi="宋体"/>
          <w:b/>
          <w:bCs/>
          <w:kern w:val="0"/>
          <w:sz w:val="36"/>
          <w:szCs w:val="28"/>
        </w:rPr>
      </w:pPr>
    </w:p>
    <w:p w14:paraId="485D7272">
      <w:pPr>
        <w:ind w:firstLine="170" w:firstLineChars="47"/>
        <w:jc w:val="center"/>
        <w:rPr>
          <w:rFonts w:hint="eastAsia" w:ascii="宋体" w:hAnsi="宋体"/>
          <w:b/>
          <w:bCs/>
          <w:kern w:val="0"/>
          <w:sz w:val="36"/>
          <w:szCs w:val="28"/>
        </w:rPr>
      </w:pPr>
    </w:p>
    <w:p w14:paraId="5D3AD533">
      <w:pPr>
        <w:ind w:firstLine="170" w:firstLineChars="47"/>
        <w:jc w:val="center"/>
        <w:rPr>
          <w:rFonts w:hint="eastAsia" w:ascii="宋体" w:hAnsi="宋体"/>
          <w:b/>
          <w:bCs/>
          <w:kern w:val="0"/>
          <w:sz w:val="36"/>
          <w:szCs w:val="28"/>
        </w:rPr>
      </w:pPr>
    </w:p>
    <w:p w14:paraId="1ED54203">
      <w:pPr>
        <w:ind w:firstLine="170" w:firstLineChars="47"/>
        <w:jc w:val="center"/>
        <w:rPr>
          <w:rFonts w:hint="eastAsia" w:ascii="宋体" w:hAnsi="宋体"/>
          <w:b/>
          <w:bCs/>
          <w:kern w:val="0"/>
          <w:sz w:val="36"/>
          <w:szCs w:val="28"/>
        </w:rPr>
      </w:pPr>
    </w:p>
    <w:p w14:paraId="0252CD78">
      <w:pPr>
        <w:ind w:firstLine="170" w:firstLineChars="47"/>
        <w:jc w:val="center"/>
        <w:rPr>
          <w:rFonts w:hint="eastAsia" w:ascii="宋体" w:hAnsi="宋体"/>
          <w:b/>
          <w:bCs/>
          <w:kern w:val="0"/>
          <w:sz w:val="36"/>
          <w:szCs w:val="28"/>
        </w:rPr>
      </w:pPr>
    </w:p>
    <w:p w14:paraId="1B5CBAE6">
      <w:pPr>
        <w:ind w:firstLine="170" w:firstLineChars="47"/>
        <w:jc w:val="center"/>
        <w:rPr>
          <w:rFonts w:hint="eastAsia" w:ascii="宋体" w:hAnsi="宋体"/>
          <w:b/>
          <w:bCs/>
          <w:kern w:val="0"/>
          <w:sz w:val="36"/>
          <w:szCs w:val="28"/>
        </w:rPr>
      </w:pPr>
    </w:p>
    <w:p w14:paraId="108AC8B8">
      <w:pPr>
        <w:ind w:firstLine="151" w:firstLineChars="47"/>
        <w:jc w:val="center"/>
        <w:rPr>
          <w:rFonts w:hint="eastAsia" w:ascii="宋体" w:hAnsi="宋体"/>
          <w:b/>
          <w:bCs/>
          <w:kern w:val="0"/>
          <w:sz w:val="36"/>
          <w:szCs w:val="28"/>
        </w:rPr>
      </w:pPr>
      <w:r>
        <w:rPr>
          <w:rFonts w:hint="eastAsia" w:ascii="宋体" w:hAnsi="宋体"/>
          <w:b/>
          <w:bCs/>
          <w:kern w:val="0"/>
          <w:sz w:val="32"/>
          <w:szCs w:val="24"/>
        </w:rPr>
        <w:t>拟签订的合同文本</w:t>
      </w:r>
    </w:p>
    <w:p w14:paraId="4DCE519F">
      <w:pPr>
        <w:pageBreakBefore w:val="0"/>
        <w:widowControl w:val="0"/>
        <w:kinsoku/>
        <w:overflowPunct/>
        <w:topLinePunct w:val="0"/>
        <w:bidi w:val="0"/>
        <w:spacing w:line="400" w:lineRule="exact"/>
        <w:ind w:left="0" w:leftChars="0" w:firstLine="0" w:firstLineChars="0"/>
        <w:rPr>
          <w:rFonts w:hint="eastAsia" w:ascii="仿宋" w:hAnsi="仿宋" w:eastAsia="仿宋"/>
          <w:b/>
          <w:color w:val="000000"/>
          <w:sz w:val="24"/>
          <w:szCs w:val="24"/>
          <w:lang w:bidi="ar"/>
        </w:rPr>
      </w:pPr>
      <w:r>
        <w:rPr>
          <w:rFonts w:hint="eastAsia" w:ascii="仿宋" w:hAnsi="仿宋" w:eastAsia="仿宋"/>
          <w:b/>
          <w:color w:val="000000"/>
          <w:sz w:val="24"/>
          <w:szCs w:val="24"/>
          <w:lang w:bidi="ar"/>
        </w:rPr>
        <w:t>甲方（发包人）：</w:t>
      </w:r>
      <w:r>
        <w:rPr>
          <w:rFonts w:hint="eastAsia" w:ascii="仿宋" w:hAnsi="仿宋" w:eastAsia="仿宋"/>
          <w:b/>
          <w:color w:val="000000"/>
          <w:sz w:val="24"/>
          <w:szCs w:val="24"/>
          <w:u w:val="single"/>
          <w:lang w:bidi="ar"/>
        </w:rPr>
        <w:t xml:space="preserve">                          </w:t>
      </w:r>
    </w:p>
    <w:p w14:paraId="61A01536">
      <w:pPr>
        <w:pageBreakBefore w:val="0"/>
        <w:widowControl w:val="0"/>
        <w:kinsoku/>
        <w:overflowPunct/>
        <w:topLinePunct w:val="0"/>
        <w:bidi w:val="0"/>
        <w:spacing w:line="400" w:lineRule="exact"/>
        <w:ind w:left="0" w:leftChars="0" w:firstLine="0" w:firstLineChars="0"/>
        <w:rPr>
          <w:rFonts w:hint="eastAsia" w:ascii="仿宋" w:hAnsi="仿宋" w:eastAsia="仿宋"/>
          <w:b/>
          <w:color w:val="000000"/>
          <w:sz w:val="24"/>
          <w:szCs w:val="24"/>
          <w:lang w:bidi="ar"/>
        </w:rPr>
      </w:pPr>
      <w:r>
        <w:rPr>
          <w:rFonts w:hint="eastAsia" w:ascii="仿宋" w:hAnsi="仿宋" w:eastAsia="仿宋"/>
          <w:b/>
          <w:color w:val="000000"/>
          <w:sz w:val="24"/>
          <w:szCs w:val="24"/>
          <w:lang w:bidi="ar"/>
        </w:rPr>
        <w:t>乙方（承包人）：</w:t>
      </w:r>
      <w:r>
        <w:rPr>
          <w:rFonts w:hint="eastAsia" w:ascii="仿宋" w:hAnsi="仿宋" w:eastAsia="仿宋"/>
          <w:b/>
          <w:color w:val="000000"/>
          <w:sz w:val="24"/>
          <w:szCs w:val="24"/>
          <w:u w:val="single"/>
          <w:lang w:bidi="ar"/>
        </w:rPr>
        <w:t xml:space="preserve">                          </w:t>
      </w:r>
    </w:p>
    <w:p w14:paraId="34E76B02">
      <w:pPr>
        <w:keepNext w:val="0"/>
        <w:keepLines w:val="0"/>
        <w:pageBreakBefore w:val="0"/>
        <w:widowControl w:val="0"/>
        <w:kinsoku/>
        <w:wordWrap w:val="0"/>
        <w:overflowPunct/>
        <w:topLinePunct w:val="0"/>
        <w:bidi w:val="0"/>
        <w:adjustRightInd/>
        <w:spacing w:line="440" w:lineRule="exact"/>
        <w:ind w:left="0" w:leftChars="0" w:firstLine="480" w:firstLineChars="200"/>
        <w:jc w:val="both"/>
        <w:textAlignment w:val="auto"/>
        <w:rPr>
          <w:rFonts w:hint="eastAsia" w:ascii="仿宋" w:hAnsi="仿宋" w:eastAsia="仿宋" w:cs="Times New Roman"/>
          <w:color w:val="000000"/>
          <w:sz w:val="24"/>
          <w:szCs w:val="24"/>
          <w:lang w:bidi="ar"/>
        </w:rPr>
      </w:pPr>
      <w:r>
        <w:rPr>
          <w:rFonts w:hint="eastAsia" w:ascii="仿宋" w:hAnsi="仿宋" w:eastAsia="仿宋"/>
          <w:color w:val="000000"/>
          <w:sz w:val="24"/>
          <w:szCs w:val="24"/>
          <w:lang w:bidi="ar"/>
        </w:rPr>
        <w:t>根据《中华人民共和国民法典》有关法律规定，遵循平等、自愿、公平和诚实信用的原则，</w:t>
      </w:r>
      <w:r>
        <w:rPr>
          <w:rFonts w:hint="eastAsia" w:ascii="仿宋" w:hAnsi="仿宋" w:eastAsia="仿宋" w:cs="Times New Roman"/>
          <w:color w:val="000000"/>
          <w:sz w:val="24"/>
          <w:szCs w:val="24"/>
          <w:lang w:bidi="ar"/>
        </w:rPr>
        <w:t>双方就</w:t>
      </w:r>
      <w:r>
        <w:rPr>
          <w:rFonts w:hint="eastAsia" w:ascii="仿宋" w:hAnsi="仿宋" w:eastAsia="仿宋"/>
          <w:color w:val="000000"/>
          <w:sz w:val="24"/>
          <w:szCs w:val="24"/>
          <w:u w:val="single"/>
          <w:lang w:eastAsia="zh-CN" w:bidi="ar"/>
        </w:rPr>
        <w:t>江苏省包场高级中学采购年度</w:t>
      </w:r>
      <w:r>
        <w:rPr>
          <w:rFonts w:hint="eastAsia" w:ascii="仿宋" w:hAnsi="仿宋" w:eastAsia="仿宋"/>
          <w:color w:val="000000"/>
          <w:sz w:val="24"/>
          <w:szCs w:val="24"/>
          <w:u w:val="single"/>
          <w:lang w:bidi="ar"/>
        </w:rPr>
        <w:t>广告设计、制作</w:t>
      </w:r>
      <w:r>
        <w:rPr>
          <w:rFonts w:hint="eastAsia" w:ascii="仿宋" w:hAnsi="仿宋" w:eastAsia="仿宋"/>
          <w:color w:val="000000"/>
          <w:sz w:val="24"/>
          <w:szCs w:val="24"/>
          <w:u w:val="single"/>
          <w:lang w:eastAsia="zh-CN" w:bidi="ar"/>
        </w:rPr>
        <w:t>、</w:t>
      </w:r>
      <w:r>
        <w:rPr>
          <w:rFonts w:hint="eastAsia" w:ascii="仿宋" w:hAnsi="仿宋" w:eastAsia="仿宋"/>
          <w:color w:val="000000"/>
          <w:sz w:val="24"/>
          <w:szCs w:val="24"/>
          <w:u w:val="single"/>
          <w:lang w:bidi="ar"/>
        </w:rPr>
        <w:t>安装</w:t>
      </w:r>
      <w:r>
        <w:rPr>
          <w:rFonts w:hint="eastAsia" w:ascii="仿宋" w:hAnsi="仿宋" w:eastAsia="仿宋"/>
          <w:color w:val="000000"/>
          <w:sz w:val="24"/>
          <w:szCs w:val="24"/>
          <w:u w:val="single"/>
          <w:lang w:eastAsia="zh-CN" w:bidi="ar"/>
        </w:rPr>
        <w:t>项目</w:t>
      </w:r>
      <w:r>
        <w:rPr>
          <w:rFonts w:hint="eastAsia" w:ascii="仿宋" w:hAnsi="仿宋" w:eastAsia="仿宋" w:cs="Times New Roman"/>
          <w:color w:val="000000"/>
          <w:sz w:val="24"/>
          <w:szCs w:val="24"/>
          <w:lang w:bidi="ar"/>
        </w:rPr>
        <w:t>及有关事项协商一致，共同达成如下协议：</w:t>
      </w:r>
    </w:p>
    <w:p w14:paraId="3874F86F">
      <w:pPr>
        <w:keepNext w:val="0"/>
        <w:keepLines w:val="0"/>
        <w:pageBreakBefore w:val="0"/>
        <w:widowControl w:val="0"/>
        <w:kinsoku/>
        <w:overflowPunct/>
        <w:topLinePunct w:val="0"/>
        <w:bidi w:val="0"/>
        <w:adjustRightInd/>
        <w:spacing w:line="440" w:lineRule="exact"/>
        <w:ind w:left="0" w:leftChars="0" w:firstLine="482" w:firstLineChars="200"/>
        <w:jc w:val="both"/>
        <w:textAlignment w:val="auto"/>
        <w:rPr>
          <w:rFonts w:hint="eastAsia" w:ascii="仿宋" w:hAnsi="仿宋" w:eastAsia="仿宋"/>
          <w:b/>
          <w:color w:val="000000"/>
          <w:sz w:val="24"/>
          <w:szCs w:val="24"/>
          <w:lang w:bidi="ar"/>
        </w:rPr>
      </w:pPr>
      <w:r>
        <w:rPr>
          <w:rFonts w:hint="eastAsia" w:ascii="仿宋" w:hAnsi="仿宋" w:eastAsia="仿宋"/>
          <w:b/>
          <w:color w:val="000000"/>
          <w:sz w:val="24"/>
          <w:szCs w:val="24"/>
          <w:lang w:bidi="ar"/>
        </w:rPr>
        <w:t>一、项目概况</w:t>
      </w:r>
    </w:p>
    <w:p w14:paraId="73EF9562">
      <w:pPr>
        <w:keepNext w:val="0"/>
        <w:keepLines w:val="0"/>
        <w:pageBreakBefore w:val="0"/>
        <w:widowControl w:val="0"/>
        <w:kinsoku/>
        <w:overflowPunct/>
        <w:topLinePunct w:val="0"/>
        <w:bidi w:val="0"/>
        <w:adjustRightInd/>
        <w:spacing w:line="440" w:lineRule="exact"/>
        <w:ind w:left="0" w:leftChars="0" w:firstLine="480" w:firstLineChars="200"/>
        <w:jc w:val="both"/>
        <w:textAlignment w:val="auto"/>
        <w:rPr>
          <w:rFonts w:hint="eastAsia" w:ascii="仿宋" w:hAnsi="仿宋" w:eastAsia="仿宋"/>
          <w:bCs/>
          <w:color w:val="000000"/>
          <w:sz w:val="24"/>
          <w:szCs w:val="24"/>
          <w:lang w:bidi="ar"/>
        </w:rPr>
      </w:pPr>
      <w:r>
        <w:rPr>
          <w:rFonts w:hint="eastAsia" w:ascii="仿宋" w:hAnsi="仿宋" w:eastAsia="仿宋"/>
          <w:bCs/>
          <w:color w:val="000000"/>
          <w:sz w:val="24"/>
          <w:szCs w:val="24"/>
          <w:lang w:bidi="ar"/>
        </w:rPr>
        <w:t>项目名称</w:t>
      </w:r>
      <w:r>
        <w:rPr>
          <w:rFonts w:hint="eastAsia" w:ascii="仿宋" w:hAnsi="仿宋" w:eastAsia="仿宋"/>
          <w:color w:val="000000"/>
          <w:sz w:val="24"/>
          <w:szCs w:val="24"/>
          <w:lang w:bidi="ar"/>
        </w:rPr>
        <w:t>：</w:t>
      </w:r>
      <w:r>
        <w:rPr>
          <w:rFonts w:hint="eastAsia" w:ascii="仿宋" w:hAnsi="仿宋" w:eastAsia="仿宋"/>
          <w:color w:val="000000"/>
          <w:sz w:val="24"/>
          <w:szCs w:val="24"/>
          <w:u w:val="single"/>
          <w:lang w:eastAsia="zh-CN" w:bidi="ar"/>
        </w:rPr>
        <w:t>江苏省包场高级中学采购年度</w:t>
      </w:r>
      <w:r>
        <w:rPr>
          <w:rFonts w:hint="eastAsia" w:ascii="仿宋" w:hAnsi="仿宋" w:eastAsia="仿宋"/>
          <w:color w:val="000000"/>
          <w:sz w:val="24"/>
          <w:szCs w:val="24"/>
          <w:u w:val="single"/>
          <w:lang w:bidi="ar"/>
        </w:rPr>
        <w:t>广告设计、制作</w:t>
      </w:r>
      <w:r>
        <w:rPr>
          <w:rFonts w:hint="eastAsia" w:ascii="仿宋" w:hAnsi="仿宋" w:eastAsia="仿宋"/>
          <w:color w:val="000000"/>
          <w:sz w:val="24"/>
          <w:szCs w:val="24"/>
          <w:u w:val="single"/>
          <w:lang w:eastAsia="zh-CN" w:bidi="ar"/>
        </w:rPr>
        <w:t>、</w:t>
      </w:r>
      <w:r>
        <w:rPr>
          <w:rFonts w:hint="eastAsia" w:ascii="仿宋" w:hAnsi="仿宋" w:eastAsia="仿宋"/>
          <w:color w:val="000000"/>
          <w:sz w:val="24"/>
          <w:szCs w:val="24"/>
          <w:u w:val="single"/>
          <w:lang w:bidi="ar"/>
        </w:rPr>
        <w:t>安装</w:t>
      </w:r>
      <w:r>
        <w:rPr>
          <w:rFonts w:hint="eastAsia" w:ascii="仿宋" w:hAnsi="仿宋" w:eastAsia="仿宋"/>
          <w:color w:val="000000"/>
          <w:sz w:val="24"/>
          <w:szCs w:val="24"/>
          <w:u w:val="single"/>
          <w:lang w:eastAsia="zh-CN" w:bidi="ar"/>
        </w:rPr>
        <w:t>项目</w:t>
      </w:r>
      <w:r>
        <w:rPr>
          <w:rFonts w:hint="eastAsia" w:ascii="仿宋" w:hAnsi="仿宋" w:eastAsia="仿宋"/>
          <w:kern w:val="0"/>
          <w:sz w:val="28"/>
          <w:szCs w:val="28"/>
          <w:u w:val="none"/>
          <w:lang w:val="en-US" w:eastAsia="zh-CN"/>
        </w:rPr>
        <w:t xml:space="preserve"> </w:t>
      </w:r>
    </w:p>
    <w:p w14:paraId="340C3044">
      <w:pPr>
        <w:keepNext w:val="0"/>
        <w:keepLines w:val="0"/>
        <w:pageBreakBefore w:val="0"/>
        <w:widowControl w:val="0"/>
        <w:kinsoku/>
        <w:overflowPunct/>
        <w:topLinePunct w:val="0"/>
        <w:bidi w:val="0"/>
        <w:adjustRightInd/>
        <w:spacing w:line="440" w:lineRule="exact"/>
        <w:ind w:left="0" w:leftChars="0" w:firstLine="480" w:firstLineChars="200"/>
        <w:jc w:val="both"/>
        <w:textAlignment w:val="auto"/>
        <w:rPr>
          <w:rFonts w:hint="eastAsia" w:ascii="仿宋" w:hAnsi="仿宋" w:eastAsia="仿宋"/>
          <w:bCs/>
          <w:color w:val="000000"/>
          <w:sz w:val="24"/>
          <w:szCs w:val="24"/>
          <w:lang w:bidi="ar"/>
        </w:rPr>
      </w:pPr>
      <w:r>
        <w:rPr>
          <w:rFonts w:hint="eastAsia" w:ascii="仿宋" w:hAnsi="仿宋" w:eastAsia="仿宋"/>
          <w:bCs/>
          <w:color w:val="000000"/>
          <w:sz w:val="24"/>
          <w:szCs w:val="24"/>
          <w:lang w:bidi="ar"/>
        </w:rPr>
        <w:t>项目地点：</w:t>
      </w:r>
      <w:r>
        <w:rPr>
          <w:rFonts w:hint="eastAsia" w:ascii="仿宋" w:hAnsi="仿宋" w:eastAsia="仿宋" w:cs="Times New Roman"/>
          <w:color w:val="000000"/>
          <w:sz w:val="24"/>
          <w:szCs w:val="24"/>
          <w:u w:val="single"/>
          <w:lang w:eastAsia="zh-CN" w:bidi="ar"/>
        </w:rPr>
        <w:t>江苏省包场高级中学校</w:t>
      </w:r>
      <w:r>
        <w:rPr>
          <w:rFonts w:hint="eastAsia" w:ascii="仿宋" w:hAnsi="仿宋" w:eastAsia="仿宋" w:cs="Times New Roman"/>
          <w:color w:val="000000"/>
          <w:sz w:val="24"/>
          <w:szCs w:val="24"/>
          <w:u w:val="single"/>
          <w:lang w:val="en-US" w:eastAsia="zh-CN" w:bidi="ar"/>
        </w:rPr>
        <w:t>内</w:t>
      </w:r>
      <w:r>
        <w:rPr>
          <w:rFonts w:hint="eastAsia" w:ascii="仿宋" w:hAnsi="仿宋" w:eastAsia="仿宋"/>
          <w:kern w:val="0"/>
          <w:sz w:val="28"/>
          <w:szCs w:val="28"/>
          <w:u w:val="none"/>
          <w:lang w:val="en-US" w:eastAsia="zh-CN"/>
        </w:rPr>
        <w:t xml:space="preserve">                        </w:t>
      </w:r>
    </w:p>
    <w:p w14:paraId="0DF795C0">
      <w:pPr>
        <w:keepNext w:val="0"/>
        <w:keepLines w:val="0"/>
        <w:pageBreakBefore w:val="0"/>
        <w:widowControl w:val="0"/>
        <w:kinsoku/>
        <w:overflowPunct/>
        <w:topLinePunct w:val="0"/>
        <w:bidi w:val="0"/>
        <w:adjustRightInd/>
        <w:spacing w:line="440" w:lineRule="exact"/>
        <w:ind w:left="0" w:leftChars="0" w:firstLine="480" w:firstLineChars="200"/>
        <w:jc w:val="both"/>
        <w:textAlignment w:val="auto"/>
        <w:rPr>
          <w:rFonts w:hint="eastAsia" w:ascii="仿宋" w:hAnsi="仿宋" w:eastAsia="仿宋"/>
          <w:bCs/>
          <w:color w:val="000000"/>
          <w:sz w:val="24"/>
          <w:szCs w:val="24"/>
          <w:lang w:bidi="ar"/>
        </w:rPr>
      </w:pPr>
      <w:r>
        <w:rPr>
          <w:rFonts w:hint="eastAsia" w:ascii="仿宋" w:hAnsi="仿宋" w:eastAsia="仿宋"/>
          <w:bCs/>
          <w:color w:val="000000"/>
          <w:sz w:val="24"/>
          <w:szCs w:val="24"/>
          <w:lang w:bidi="ar"/>
        </w:rPr>
        <w:t>资金来源：</w:t>
      </w:r>
      <w:r>
        <w:rPr>
          <w:rFonts w:hint="eastAsia" w:ascii="仿宋" w:hAnsi="仿宋" w:eastAsia="仿宋"/>
          <w:bCs/>
          <w:color w:val="000000"/>
          <w:sz w:val="24"/>
          <w:szCs w:val="24"/>
          <w:u w:val="single"/>
          <w:lang w:bidi="ar"/>
        </w:rPr>
        <w:t>财政资金</w:t>
      </w:r>
    </w:p>
    <w:p w14:paraId="68A468C8">
      <w:pPr>
        <w:keepNext w:val="0"/>
        <w:keepLines w:val="0"/>
        <w:pageBreakBefore w:val="0"/>
        <w:widowControl w:val="0"/>
        <w:kinsoku/>
        <w:overflowPunct/>
        <w:topLinePunct w:val="0"/>
        <w:bidi w:val="0"/>
        <w:adjustRightInd/>
        <w:spacing w:line="440" w:lineRule="exact"/>
        <w:ind w:left="0" w:leftChars="0" w:firstLine="480" w:firstLineChars="200"/>
        <w:jc w:val="both"/>
        <w:textAlignment w:val="auto"/>
        <w:rPr>
          <w:rFonts w:hint="eastAsia" w:ascii="仿宋" w:hAnsi="仿宋" w:eastAsia="仿宋"/>
          <w:bCs/>
          <w:color w:val="000000"/>
          <w:sz w:val="24"/>
          <w:szCs w:val="24"/>
          <w:lang w:bidi="ar"/>
        </w:rPr>
      </w:pPr>
      <w:r>
        <w:rPr>
          <w:rFonts w:hint="eastAsia" w:ascii="仿宋" w:hAnsi="仿宋" w:eastAsia="仿宋"/>
          <w:bCs/>
          <w:color w:val="000000"/>
          <w:sz w:val="24"/>
          <w:szCs w:val="24"/>
          <w:lang w:bidi="ar"/>
        </w:rPr>
        <w:t>项目内容：</w:t>
      </w:r>
      <w:r>
        <w:rPr>
          <w:rFonts w:hint="eastAsia" w:ascii="仿宋" w:hAnsi="仿宋" w:eastAsia="仿宋"/>
          <w:color w:val="000000"/>
          <w:sz w:val="24"/>
          <w:szCs w:val="24"/>
          <w:u w:val="single"/>
          <w:lang w:eastAsia="zh-CN" w:bidi="ar"/>
        </w:rPr>
        <w:t>江苏省包场高级中学采购年度</w:t>
      </w:r>
      <w:r>
        <w:rPr>
          <w:rFonts w:hint="eastAsia" w:ascii="仿宋" w:hAnsi="仿宋" w:eastAsia="仿宋"/>
          <w:color w:val="000000"/>
          <w:sz w:val="24"/>
          <w:szCs w:val="24"/>
          <w:u w:val="single"/>
          <w:lang w:bidi="ar"/>
        </w:rPr>
        <w:t>广告设计、制作</w:t>
      </w:r>
      <w:r>
        <w:rPr>
          <w:rFonts w:hint="eastAsia" w:ascii="仿宋" w:hAnsi="仿宋" w:eastAsia="仿宋"/>
          <w:color w:val="000000"/>
          <w:sz w:val="24"/>
          <w:szCs w:val="24"/>
          <w:u w:val="single"/>
          <w:lang w:eastAsia="zh-CN" w:bidi="ar"/>
        </w:rPr>
        <w:t>、</w:t>
      </w:r>
      <w:r>
        <w:rPr>
          <w:rFonts w:hint="eastAsia" w:ascii="仿宋" w:hAnsi="仿宋" w:eastAsia="仿宋"/>
          <w:color w:val="000000"/>
          <w:sz w:val="24"/>
          <w:szCs w:val="24"/>
          <w:u w:val="single"/>
          <w:lang w:bidi="ar"/>
        </w:rPr>
        <w:t>安装</w:t>
      </w:r>
      <w:r>
        <w:rPr>
          <w:rFonts w:hint="eastAsia" w:ascii="仿宋" w:hAnsi="仿宋" w:eastAsia="仿宋"/>
          <w:color w:val="000000"/>
          <w:sz w:val="24"/>
          <w:szCs w:val="24"/>
          <w:u w:val="single"/>
          <w:lang w:eastAsia="zh-CN" w:bidi="ar"/>
        </w:rPr>
        <w:t>项目</w:t>
      </w:r>
      <w:r>
        <w:rPr>
          <w:rFonts w:hint="eastAsia" w:ascii="仿宋" w:hAnsi="仿宋" w:eastAsia="仿宋" w:cs="Times New Roman"/>
          <w:color w:val="000000"/>
          <w:sz w:val="24"/>
          <w:szCs w:val="24"/>
          <w:u w:val="single"/>
          <w:lang w:eastAsia="zh-CN" w:bidi="ar"/>
        </w:rPr>
        <w:t>，详见招标采购清单</w:t>
      </w:r>
    </w:p>
    <w:p w14:paraId="46A16D35">
      <w:pPr>
        <w:keepNext w:val="0"/>
        <w:keepLines w:val="0"/>
        <w:pageBreakBefore w:val="0"/>
        <w:widowControl w:val="0"/>
        <w:kinsoku/>
        <w:overflowPunct/>
        <w:topLinePunct w:val="0"/>
        <w:bidi w:val="0"/>
        <w:adjustRightInd/>
        <w:spacing w:line="440" w:lineRule="exact"/>
        <w:ind w:left="0" w:leftChars="0" w:firstLine="482" w:firstLineChars="200"/>
        <w:jc w:val="both"/>
        <w:textAlignment w:val="auto"/>
        <w:rPr>
          <w:rFonts w:hint="eastAsia" w:ascii="仿宋" w:hAnsi="仿宋" w:eastAsia="仿宋"/>
          <w:b/>
          <w:color w:val="000000"/>
          <w:sz w:val="24"/>
          <w:szCs w:val="24"/>
          <w:lang w:eastAsia="zh-CN" w:bidi="ar"/>
        </w:rPr>
      </w:pPr>
      <w:r>
        <w:rPr>
          <w:rFonts w:hint="eastAsia" w:ascii="仿宋" w:hAnsi="仿宋" w:eastAsia="仿宋"/>
          <w:b/>
          <w:color w:val="000000"/>
          <w:sz w:val="24"/>
          <w:szCs w:val="24"/>
          <w:lang w:bidi="ar"/>
        </w:rPr>
        <w:t>二、</w:t>
      </w:r>
      <w:r>
        <w:rPr>
          <w:rFonts w:hint="eastAsia" w:ascii="仿宋" w:hAnsi="仿宋" w:eastAsia="仿宋"/>
          <w:b/>
          <w:color w:val="000000"/>
          <w:sz w:val="24"/>
          <w:szCs w:val="24"/>
          <w:lang w:eastAsia="zh-CN" w:bidi="ar"/>
        </w:rPr>
        <w:t>服务期限</w:t>
      </w:r>
    </w:p>
    <w:p w14:paraId="69222E18">
      <w:pPr>
        <w:keepNext w:val="0"/>
        <w:keepLines w:val="0"/>
        <w:pageBreakBefore w:val="0"/>
        <w:widowControl w:val="0"/>
        <w:kinsoku/>
        <w:overflowPunct/>
        <w:topLinePunct w:val="0"/>
        <w:bidi w:val="0"/>
        <w:adjustRightInd/>
        <w:spacing w:line="440" w:lineRule="exact"/>
        <w:ind w:left="0" w:leftChars="0" w:firstLine="480" w:firstLineChars="200"/>
        <w:jc w:val="both"/>
        <w:textAlignment w:val="auto"/>
        <w:rPr>
          <w:rFonts w:hint="eastAsia" w:ascii="仿宋" w:hAnsi="仿宋" w:eastAsia="仿宋"/>
          <w:color w:val="000000"/>
          <w:sz w:val="24"/>
          <w:szCs w:val="24"/>
          <w:lang w:val="en-US" w:eastAsia="zh-CN" w:bidi="ar"/>
        </w:rPr>
      </w:pPr>
      <w:r>
        <w:rPr>
          <w:rFonts w:hint="eastAsia" w:ascii="仿宋" w:hAnsi="仿宋" w:eastAsia="仿宋"/>
          <w:color w:val="000000"/>
          <w:sz w:val="24"/>
          <w:szCs w:val="24"/>
          <w:lang w:eastAsia="zh-CN" w:bidi="ar"/>
        </w:rPr>
        <w:t>合同起止日期：</w:t>
      </w:r>
      <w:r>
        <w:rPr>
          <w:rFonts w:hint="eastAsia" w:ascii="仿宋" w:hAnsi="仿宋" w:eastAsia="仿宋"/>
          <w:color w:val="000000"/>
          <w:sz w:val="24"/>
          <w:szCs w:val="24"/>
          <w:lang w:val="en-US" w:eastAsia="zh-CN" w:bidi="ar"/>
        </w:rPr>
        <w:t xml:space="preserve">  年  月  日至   年  月  日。</w:t>
      </w:r>
    </w:p>
    <w:p w14:paraId="4BD29C03">
      <w:pPr>
        <w:keepNext w:val="0"/>
        <w:keepLines w:val="0"/>
        <w:pageBreakBefore w:val="0"/>
        <w:widowControl w:val="0"/>
        <w:kinsoku/>
        <w:overflowPunct/>
        <w:topLinePunct w:val="0"/>
        <w:bidi w:val="0"/>
        <w:adjustRightInd/>
        <w:spacing w:line="440" w:lineRule="exact"/>
        <w:ind w:left="0" w:leftChars="0" w:firstLine="482" w:firstLineChars="200"/>
        <w:jc w:val="both"/>
        <w:textAlignment w:val="auto"/>
        <w:rPr>
          <w:rFonts w:hint="eastAsia" w:ascii="仿宋" w:hAnsi="仿宋" w:eastAsia="仿宋"/>
          <w:b/>
          <w:color w:val="000000"/>
          <w:sz w:val="24"/>
          <w:szCs w:val="24"/>
          <w:lang w:bidi="ar"/>
        </w:rPr>
      </w:pPr>
      <w:r>
        <w:rPr>
          <w:rFonts w:hint="eastAsia" w:ascii="仿宋" w:hAnsi="仿宋" w:eastAsia="仿宋"/>
          <w:b/>
          <w:color w:val="000000"/>
          <w:sz w:val="24"/>
          <w:szCs w:val="24"/>
          <w:lang w:bidi="ar"/>
        </w:rPr>
        <w:t>三、质量标准</w:t>
      </w:r>
    </w:p>
    <w:p w14:paraId="02294219">
      <w:pPr>
        <w:keepNext w:val="0"/>
        <w:keepLines w:val="0"/>
        <w:pageBreakBefore w:val="0"/>
        <w:widowControl w:val="0"/>
        <w:kinsoku/>
        <w:overflowPunct/>
        <w:topLinePunct w:val="0"/>
        <w:bidi w:val="0"/>
        <w:adjustRightIn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工程质量：</w:t>
      </w:r>
      <w:r>
        <w:rPr>
          <w:rFonts w:hint="eastAsia" w:ascii="仿宋" w:hAnsi="仿宋" w:eastAsia="仿宋"/>
          <w:color w:val="000000"/>
          <w:sz w:val="24"/>
          <w:szCs w:val="24"/>
          <w:lang w:eastAsia="zh-CN" w:bidi="ar"/>
        </w:rPr>
        <w:t>达到</w:t>
      </w:r>
      <w:r>
        <w:rPr>
          <w:rFonts w:hint="eastAsia" w:ascii="仿宋" w:hAnsi="仿宋" w:eastAsia="仿宋" w:cs="Times New Roman"/>
          <w:color w:val="000000"/>
          <w:sz w:val="24"/>
          <w:szCs w:val="24"/>
          <w:lang w:bidi="ar"/>
        </w:rPr>
        <w:t>需方验收</w:t>
      </w:r>
      <w:r>
        <w:rPr>
          <w:rFonts w:hint="eastAsia" w:ascii="仿宋" w:hAnsi="仿宋" w:eastAsia="仿宋" w:cs="Times New Roman"/>
          <w:color w:val="000000"/>
          <w:sz w:val="24"/>
          <w:szCs w:val="24"/>
          <w:lang w:eastAsia="zh-CN" w:bidi="ar"/>
        </w:rPr>
        <w:t>合格标准。</w:t>
      </w:r>
    </w:p>
    <w:p w14:paraId="13D0D4F5">
      <w:pPr>
        <w:keepNext w:val="0"/>
        <w:keepLines w:val="0"/>
        <w:pageBreakBefore w:val="0"/>
        <w:widowControl w:val="0"/>
        <w:kinsoku/>
        <w:wordWrap/>
        <w:overflowPunct/>
        <w:topLinePunct w:val="0"/>
        <w:autoSpaceDE/>
        <w:autoSpaceDN/>
        <w:bidi w:val="0"/>
        <w:adjustRightInd/>
        <w:spacing w:line="440" w:lineRule="exact"/>
        <w:ind w:left="0" w:leftChars="0" w:firstLine="482" w:firstLineChars="200"/>
        <w:jc w:val="both"/>
        <w:textAlignment w:val="auto"/>
        <w:rPr>
          <w:rFonts w:hint="eastAsia" w:ascii="仿宋" w:hAnsi="仿宋" w:eastAsia="仿宋"/>
          <w:b/>
          <w:color w:val="000000"/>
          <w:sz w:val="24"/>
          <w:szCs w:val="24"/>
          <w:lang w:bidi="ar"/>
        </w:rPr>
      </w:pPr>
      <w:r>
        <w:rPr>
          <w:rFonts w:hint="eastAsia" w:ascii="仿宋" w:hAnsi="仿宋" w:eastAsia="仿宋"/>
          <w:b/>
          <w:color w:val="000000"/>
          <w:sz w:val="24"/>
          <w:szCs w:val="24"/>
          <w:lang w:bidi="ar"/>
        </w:rPr>
        <w:t>四、签约合同价与支付方式</w:t>
      </w:r>
    </w:p>
    <w:p w14:paraId="7F3D196F">
      <w:pPr>
        <w:keepNext w:val="0"/>
        <w:keepLines w:val="0"/>
        <w:pageBreakBefore w:val="0"/>
        <w:widowControl w:val="0"/>
        <w:kinsoku/>
        <w:wordWrap/>
        <w:overflowPunct/>
        <w:topLinePunct w:val="0"/>
        <w:autoSpaceDE/>
        <w:autoSpaceDN/>
        <w:bidi w:val="0"/>
        <w:adjustRightIn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1.签约合同价为：人民币大写</w:t>
      </w:r>
      <w:r>
        <w:rPr>
          <w:rFonts w:hint="eastAsia" w:ascii="仿宋" w:hAnsi="仿宋" w:eastAsia="仿宋"/>
          <w:b/>
          <w:color w:val="000000"/>
          <w:sz w:val="24"/>
          <w:szCs w:val="24"/>
          <w:u w:val="single"/>
          <w:lang w:bidi="ar"/>
        </w:rPr>
        <w:t xml:space="preserve">      </w:t>
      </w:r>
      <w:r>
        <w:rPr>
          <w:rFonts w:hint="eastAsia" w:ascii="仿宋" w:hAnsi="仿宋" w:eastAsia="仿宋"/>
          <w:b/>
          <w:color w:val="000000"/>
          <w:sz w:val="24"/>
          <w:szCs w:val="24"/>
          <w:u w:val="single"/>
          <w:lang w:val="en-US" w:eastAsia="zh-CN" w:bidi="ar"/>
        </w:rPr>
        <w:t xml:space="preserve">          </w:t>
      </w:r>
      <w:r>
        <w:rPr>
          <w:rFonts w:hint="eastAsia" w:ascii="仿宋" w:hAnsi="仿宋" w:eastAsia="仿宋"/>
          <w:b/>
          <w:color w:val="000000"/>
          <w:sz w:val="24"/>
          <w:szCs w:val="24"/>
          <w:u w:val="single"/>
          <w:lang w:bidi="ar"/>
        </w:rPr>
        <w:t xml:space="preserve">    </w:t>
      </w:r>
      <w:r>
        <w:rPr>
          <w:rFonts w:hint="eastAsia" w:ascii="仿宋" w:hAnsi="仿宋" w:eastAsia="仿宋"/>
          <w:color w:val="000000"/>
          <w:sz w:val="24"/>
          <w:szCs w:val="24"/>
          <w:lang w:bidi="ar"/>
        </w:rPr>
        <w:t>（</w:t>
      </w:r>
      <w:r>
        <w:rPr>
          <w:rFonts w:hint="eastAsia" w:ascii="仿宋" w:hAnsi="仿宋" w:eastAsia="仿宋"/>
          <w:b/>
          <w:color w:val="000000"/>
          <w:sz w:val="24"/>
          <w:szCs w:val="24"/>
          <w:u w:val="single"/>
          <w:lang w:eastAsia="zh-CN" w:bidi="ar"/>
        </w:rPr>
        <w:t>￥</w:t>
      </w:r>
      <w:r>
        <w:rPr>
          <w:rFonts w:hint="eastAsia" w:ascii="仿宋" w:hAnsi="仿宋" w:eastAsia="仿宋"/>
          <w:b/>
          <w:color w:val="000000"/>
          <w:sz w:val="24"/>
          <w:szCs w:val="24"/>
          <w:u w:val="single"/>
          <w:lang w:bidi="ar"/>
        </w:rPr>
        <w:t xml:space="preserve">       </w:t>
      </w:r>
      <w:r>
        <w:rPr>
          <w:rFonts w:hint="eastAsia" w:ascii="仿宋" w:hAnsi="仿宋" w:eastAsia="仿宋"/>
          <w:b/>
          <w:color w:val="000000"/>
          <w:sz w:val="24"/>
          <w:szCs w:val="24"/>
          <w:u w:val="none"/>
          <w:lang w:bidi="ar"/>
        </w:rPr>
        <w:t>元</w:t>
      </w:r>
      <w:r>
        <w:rPr>
          <w:rFonts w:hint="eastAsia" w:ascii="仿宋" w:hAnsi="仿宋" w:eastAsia="仿宋"/>
          <w:color w:val="000000"/>
          <w:sz w:val="24"/>
          <w:szCs w:val="24"/>
          <w:lang w:bidi="ar"/>
        </w:rPr>
        <w:t>）。</w:t>
      </w:r>
      <w:r>
        <w:rPr>
          <w:rFonts w:hint="eastAsia" w:ascii="仿宋" w:hAnsi="仿宋" w:eastAsia="仿宋"/>
          <w:b/>
          <w:color w:val="000000"/>
          <w:sz w:val="24"/>
          <w:szCs w:val="24"/>
          <w:lang w:bidi="ar"/>
        </w:rPr>
        <w:t xml:space="preserve"> </w:t>
      </w:r>
    </w:p>
    <w:p w14:paraId="0BA9CE3E">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left="0" w:leftChars="0" w:firstLine="480" w:firstLineChars="200"/>
        <w:jc w:val="both"/>
        <w:textAlignment w:val="auto"/>
        <w:rPr>
          <w:rFonts w:hint="eastAsia" w:ascii="仿宋" w:hAnsi="仿宋" w:eastAsia="仿宋" w:cs="Times New Roman"/>
          <w:color w:val="000000"/>
          <w:kern w:val="2"/>
          <w:sz w:val="24"/>
          <w:szCs w:val="24"/>
          <w:lang w:val="en-US" w:eastAsia="zh-CN" w:bidi="ar"/>
        </w:rPr>
      </w:pPr>
      <w:r>
        <w:rPr>
          <w:rFonts w:hint="eastAsia" w:ascii="仿宋" w:hAnsi="仿宋" w:eastAsia="仿宋" w:cs="Times New Roman"/>
          <w:color w:val="000000"/>
          <w:kern w:val="2"/>
          <w:sz w:val="24"/>
          <w:szCs w:val="24"/>
          <w:lang w:val="en-US" w:eastAsia="zh-CN" w:bidi="ar"/>
        </w:rPr>
        <w:t>2.支付方式：本合同不设预付款。合同签订后，每季度按实结算一次，并在下季度的首月内予以付款。</w:t>
      </w:r>
    </w:p>
    <w:p w14:paraId="1BE9D298">
      <w:pPr>
        <w:keepNext w:val="0"/>
        <w:keepLines w:val="0"/>
        <w:pageBreakBefore w:val="0"/>
        <w:widowControl w:val="0"/>
        <w:numPr>
          <w:ilvl w:val="0"/>
          <w:numId w:val="0"/>
        </w:numPr>
        <w:kinsoku/>
        <w:wordWrap/>
        <w:overflowPunct/>
        <w:topLinePunct w:val="0"/>
        <w:autoSpaceDE/>
        <w:autoSpaceDN/>
        <w:bidi w:val="0"/>
        <w:adjustRightInd/>
        <w:snapToGrid w:val="0"/>
        <w:spacing w:line="440" w:lineRule="exact"/>
        <w:ind w:left="0" w:leftChars="0" w:firstLine="480" w:firstLineChars="200"/>
        <w:jc w:val="both"/>
        <w:textAlignment w:val="auto"/>
        <w:rPr>
          <w:rFonts w:hint="eastAsia" w:ascii="仿宋" w:hAnsi="仿宋" w:eastAsia="仿宋" w:cs="Times New Roman"/>
          <w:color w:val="000000"/>
          <w:sz w:val="24"/>
          <w:szCs w:val="24"/>
          <w:lang w:bidi="ar"/>
        </w:rPr>
      </w:pPr>
      <w:r>
        <w:rPr>
          <w:rFonts w:hint="eastAsia" w:ascii="仿宋" w:hAnsi="仿宋" w:eastAsia="仿宋" w:cs="Times New Roman"/>
          <w:color w:val="000000"/>
          <w:sz w:val="24"/>
          <w:szCs w:val="24"/>
          <w:lang w:val="en-US" w:eastAsia="zh-CN" w:bidi="ar"/>
        </w:rPr>
        <w:t>注：每次付款需提供等额增值税发票，并以甲方财务入账为支付条件。如遇法定节假日、甲方假期、政府财政困难、财务封账或乙方发票不符合财务规定，付款时间相应顺延，甲方对此不承担违约责任。</w:t>
      </w:r>
    </w:p>
    <w:p w14:paraId="72FADF6A">
      <w:pPr>
        <w:keepNext w:val="0"/>
        <w:keepLines w:val="0"/>
        <w:pageBreakBefore w:val="0"/>
        <w:widowControl w:val="0"/>
        <w:kinsoku/>
        <w:overflowPunct/>
        <w:topLinePunct w:val="0"/>
        <w:bidi w:val="0"/>
        <w:adjustRightInd/>
        <w:spacing w:line="440" w:lineRule="exact"/>
        <w:ind w:left="0" w:leftChars="0" w:firstLine="482" w:firstLineChars="200"/>
        <w:jc w:val="both"/>
        <w:textAlignment w:val="auto"/>
        <w:rPr>
          <w:rFonts w:hint="eastAsia" w:ascii="仿宋" w:hAnsi="仿宋" w:eastAsia="仿宋"/>
          <w:b/>
          <w:color w:val="000000"/>
          <w:sz w:val="24"/>
          <w:szCs w:val="24"/>
          <w:lang w:eastAsia="zh-CN" w:bidi="ar"/>
        </w:rPr>
      </w:pPr>
      <w:r>
        <w:rPr>
          <w:rFonts w:hint="eastAsia" w:ascii="仿宋" w:hAnsi="仿宋" w:eastAsia="仿宋"/>
          <w:b/>
          <w:color w:val="000000"/>
          <w:sz w:val="24"/>
          <w:szCs w:val="24"/>
          <w:lang w:bidi="ar"/>
        </w:rPr>
        <w:t>五、</w:t>
      </w:r>
      <w:r>
        <w:rPr>
          <w:rFonts w:hint="eastAsia" w:ascii="仿宋" w:hAnsi="仿宋" w:eastAsia="仿宋"/>
          <w:b/>
          <w:color w:val="000000"/>
          <w:sz w:val="24"/>
          <w:szCs w:val="24"/>
          <w:lang w:eastAsia="zh-CN" w:bidi="ar"/>
        </w:rPr>
        <w:t>服务要求</w:t>
      </w:r>
    </w:p>
    <w:p w14:paraId="53E3EEE9">
      <w:pPr>
        <w:keepNext w:val="0"/>
        <w:keepLines w:val="0"/>
        <w:pageBreakBefore w:val="0"/>
        <w:widowControl w:val="0"/>
        <w:kinsoku/>
        <w:overflowPunct/>
        <w:topLinePunct w:val="0"/>
        <w:bidi w:val="0"/>
        <w:adjustRightInd/>
        <w:spacing w:line="440" w:lineRule="exact"/>
        <w:ind w:left="0" w:leftChars="0" w:firstLine="480" w:firstLineChars="200"/>
        <w:jc w:val="both"/>
        <w:textAlignment w:val="auto"/>
        <w:rPr>
          <w:rFonts w:hint="eastAsia" w:ascii="仿宋" w:hAnsi="仿宋" w:eastAsia="仿宋" w:cs="Times New Roman"/>
          <w:color w:val="000000"/>
          <w:sz w:val="24"/>
          <w:szCs w:val="24"/>
          <w:lang w:bidi="ar"/>
        </w:rPr>
      </w:pPr>
      <w:r>
        <w:rPr>
          <w:rFonts w:hint="eastAsia" w:ascii="仿宋" w:hAnsi="仿宋" w:eastAsia="仿宋"/>
          <w:color w:val="000000"/>
          <w:sz w:val="24"/>
          <w:szCs w:val="24"/>
          <w:lang w:bidi="ar"/>
        </w:rPr>
        <w:t>1</w:t>
      </w:r>
      <w:r>
        <w:rPr>
          <w:rFonts w:hint="eastAsia" w:ascii="仿宋" w:hAnsi="仿宋" w:eastAsia="仿宋" w:cs="Times New Roman"/>
          <w:color w:val="000000"/>
          <w:sz w:val="24"/>
          <w:szCs w:val="24"/>
          <w:lang w:bidi="ar"/>
        </w:rPr>
        <w:t>.成交人必须负责所采购产品的运输</w:t>
      </w:r>
      <w:r>
        <w:rPr>
          <w:rFonts w:hint="eastAsia" w:ascii="仿宋" w:hAnsi="仿宋" w:eastAsia="仿宋" w:cs="Times New Roman"/>
          <w:color w:val="000000"/>
          <w:sz w:val="24"/>
          <w:szCs w:val="24"/>
          <w:lang w:eastAsia="zh-CN" w:bidi="ar"/>
        </w:rPr>
        <w:t>、</w:t>
      </w:r>
      <w:r>
        <w:rPr>
          <w:rFonts w:hint="eastAsia" w:ascii="仿宋" w:hAnsi="仿宋" w:eastAsia="仿宋" w:cs="Times New Roman"/>
          <w:color w:val="000000"/>
          <w:sz w:val="24"/>
          <w:szCs w:val="24"/>
          <w:lang w:bidi="ar"/>
        </w:rPr>
        <w:t>卸货、安装、培训</w:t>
      </w:r>
      <w:r>
        <w:rPr>
          <w:rFonts w:hint="eastAsia" w:ascii="仿宋" w:hAnsi="仿宋" w:eastAsia="仿宋" w:cs="Times New Roman"/>
          <w:color w:val="000000"/>
          <w:sz w:val="24"/>
          <w:szCs w:val="24"/>
          <w:lang w:eastAsia="zh-CN" w:bidi="ar"/>
        </w:rPr>
        <w:t>、展示</w:t>
      </w:r>
      <w:r>
        <w:rPr>
          <w:rFonts w:hint="eastAsia" w:ascii="仿宋" w:hAnsi="仿宋" w:eastAsia="仿宋" w:cs="Times New Roman"/>
          <w:color w:val="000000"/>
          <w:sz w:val="24"/>
          <w:szCs w:val="24"/>
          <w:lang w:bidi="ar"/>
        </w:rPr>
        <w:t>，经调试、</w:t>
      </w:r>
      <w:r>
        <w:rPr>
          <w:rFonts w:hint="eastAsia" w:ascii="仿宋" w:hAnsi="仿宋" w:eastAsia="仿宋" w:cs="Times New Roman"/>
          <w:color w:val="000000"/>
          <w:sz w:val="24"/>
          <w:szCs w:val="24"/>
          <w:lang w:eastAsia="zh-CN" w:bidi="ar"/>
        </w:rPr>
        <w:t>验收</w:t>
      </w:r>
      <w:r>
        <w:rPr>
          <w:rFonts w:hint="eastAsia" w:ascii="仿宋" w:hAnsi="仿宋" w:eastAsia="仿宋" w:cs="Times New Roman"/>
          <w:color w:val="000000"/>
          <w:sz w:val="24"/>
          <w:szCs w:val="24"/>
          <w:lang w:bidi="ar"/>
        </w:rPr>
        <w:t>合格后交付使用，其费用由成交人承担，</w:t>
      </w:r>
      <w:r>
        <w:rPr>
          <w:rFonts w:hint="eastAsia" w:ascii="仿宋" w:hAnsi="仿宋" w:eastAsia="仿宋" w:cs="Times New Roman"/>
          <w:color w:val="000000"/>
          <w:sz w:val="24"/>
          <w:szCs w:val="24"/>
          <w:lang w:eastAsia="zh-CN" w:bidi="ar"/>
        </w:rPr>
        <w:t>已</w:t>
      </w:r>
      <w:r>
        <w:rPr>
          <w:rFonts w:hint="eastAsia" w:ascii="仿宋" w:hAnsi="仿宋" w:eastAsia="仿宋" w:cs="Times New Roman"/>
          <w:color w:val="000000"/>
          <w:sz w:val="24"/>
          <w:szCs w:val="24"/>
          <w:lang w:bidi="ar"/>
        </w:rPr>
        <w:t>包含在投标报价中。甲方在</w:t>
      </w:r>
      <w:r>
        <w:rPr>
          <w:rFonts w:hint="eastAsia" w:ascii="仿宋" w:hAnsi="仿宋" w:eastAsia="仿宋" w:cs="Times New Roman"/>
          <w:color w:val="000000"/>
          <w:sz w:val="24"/>
          <w:szCs w:val="24"/>
          <w:lang w:eastAsia="zh-CN" w:bidi="ar"/>
        </w:rPr>
        <w:t>每批次交验合格</w:t>
      </w:r>
      <w:r>
        <w:rPr>
          <w:rFonts w:hint="eastAsia" w:ascii="仿宋" w:hAnsi="仿宋" w:eastAsia="仿宋" w:cs="Times New Roman"/>
          <w:color w:val="000000"/>
          <w:sz w:val="24"/>
          <w:szCs w:val="24"/>
          <w:lang w:bidi="ar"/>
        </w:rPr>
        <w:t>后</w:t>
      </w:r>
      <w:r>
        <w:rPr>
          <w:rFonts w:hint="eastAsia" w:ascii="仿宋" w:hAnsi="仿宋" w:eastAsia="仿宋" w:cs="Times New Roman"/>
          <w:color w:val="000000"/>
          <w:sz w:val="24"/>
          <w:szCs w:val="24"/>
          <w:lang w:val="en-US" w:eastAsia="zh-CN" w:bidi="ar"/>
        </w:rPr>
        <w:t>3</w:t>
      </w:r>
      <w:r>
        <w:rPr>
          <w:rFonts w:hint="eastAsia" w:ascii="仿宋" w:hAnsi="仿宋" w:eastAsia="仿宋" w:cs="Times New Roman"/>
          <w:color w:val="000000"/>
          <w:sz w:val="24"/>
          <w:szCs w:val="24"/>
          <w:lang w:bidi="ar"/>
        </w:rPr>
        <w:t>天内办妥</w:t>
      </w:r>
      <w:r>
        <w:rPr>
          <w:rFonts w:hint="eastAsia" w:ascii="仿宋" w:hAnsi="仿宋" w:eastAsia="仿宋" w:cs="Times New Roman"/>
          <w:color w:val="000000"/>
          <w:sz w:val="24"/>
          <w:szCs w:val="24"/>
          <w:lang w:eastAsia="zh-CN" w:bidi="ar"/>
        </w:rPr>
        <w:t>交验清点</w:t>
      </w:r>
      <w:r>
        <w:rPr>
          <w:rFonts w:hint="eastAsia" w:ascii="仿宋" w:hAnsi="仿宋" w:eastAsia="仿宋" w:cs="Times New Roman"/>
          <w:color w:val="000000"/>
          <w:sz w:val="24"/>
          <w:szCs w:val="24"/>
          <w:lang w:bidi="ar"/>
        </w:rPr>
        <w:t>手续。</w:t>
      </w:r>
    </w:p>
    <w:p w14:paraId="6DAC3618">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left="0" w:leftChars="0" w:firstLine="480" w:firstLineChars="200"/>
        <w:jc w:val="both"/>
        <w:textAlignment w:val="auto"/>
        <w:rPr>
          <w:rFonts w:hint="eastAsia" w:ascii="仿宋" w:hAnsi="仿宋" w:eastAsia="仿宋" w:cs="Times New Roman"/>
          <w:color w:val="000000"/>
          <w:kern w:val="2"/>
          <w:sz w:val="24"/>
          <w:szCs w:val="24"/>
          <w:lang w:val="en-US" w:eastAsia="zh-CN" w:bidi="ar"/>
        </w:rPr>
      </w:pPr>
      <w:r>
        <w:rPr>
          <w:rFonts w:hint="eastAsia" w:ascii="仿宋" w:hAnsi="仿宋" w:eastAsia="仿宋" w:cs="Times New Roman"/>
          <w:color w:val="000000"/>
          <w:kern w:val="2"/>
          <w:sz w:val="24"/>
          <w:szCs w:val="24"/>
          <w:lang w:val="en-US" w:eastAsia="zh-CN" w:bidi="ar"/>
        </w:rPr>
        <w:t>2.在每批次的需求交验服务期间，乙方须安排有经验的人员按合同要求安装布置到位。</w:t>
      </w:r>
    </w:p>
    <w:p w14:paraId="425AE77A">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both"/>
        <w:textAlignment w:val="auto"/>
        <w:rPr>
          <w:rFonts w:hint="default" w:ascii="仿宋" w:hAnsi="仿宋" w:eastAsia="仿宋" w:cs="Times New Roman"/>
          <w:color w:val="000000"/>
          <w:kern w:val="2"/>
          <w:sz w:val="24"/>
          <w:szCs w:val="24"/>
          <w:lang w:val="en-US" w:eastAsia="zh-CN" w:bidi="ar"/>
        </w:rPr>
      </w:pPr>
      <w:r>
        <w:rPr>
          <w:rFonts w:hint="eastAsia" w:ascii="仿宋" w:hAnsi="仿宋" w:eastAsia="仿宋" w:cs="Times New Roman"/>
          <w:color w:val="000000"/>
          <w:kern w:val="2"/>
          <w:sz w:val="24"/>
          <w:szCs w:val="24"/>
          <w:lang w:val="en-US" w:eastAsia="zh-CN" w:bidi="ar"/>
        </w:rPr>
        <w:t>3.本项目必须于甲方要求提供的时间内合格完成各项工作，不得延时。如不能及时完成，将作经济处罚：每延迟半天罚款3000元，按实计算扣罚。延时2天，甲方有权另行安排采购，费用由乙方承担，乙方并不得提出任何异议。</w:t>
      </w:r>
    </w:p>
    <w:p w14:paraId="6EFA2EF4">
      <w:pPr>
        <w:keepNext w:val="0"/>
        <w:keepLines w:val="0"/>
        <w:pageBreakBefore w:val="0"/>
        <w:widowControl w:val="0"/>
        <w:kinsoku/>
        <w:wordWrap/>
        <w:overflowPunct/>
        <w:topLinePunct w:val="0"/>
        <w:bidi w:val="0"/>
        <w:adjustRightInd/>
        <w:snapToGrid/>
        <w:spacing w:line="440" w:lineRule="exact"/>
        <w:ind w:left="0" w:leftChars="0" w:firstLine="482" w:firstLineChars="200"/>
        <w:jc w:val="both"/>
        <w:textAlignment w:val="auto"/>
        <w:rPr>
          <w:rFonts w:hint="eastAsia" w:ascii="仿宋" w:hAnsi="仿宋" w:eastAsia="仿宋"/>
          <w:b/>
          <w:color w:val="000000"/>
          <w:sz w:val="24"/>
          <w:szCs w:val="24"/>
          <w:lang w:bidi="ar"/>
        </w:rPr>
      </w:pPr>
      <w:r>
        <w:rPr>
          <w:rFonts w:hint="eastAsia" w:ascii="仿宋" w:hAnsi="仿宋" w:eastAsia="仿宋"/>
          <w:b/>
          <w:color w:val="000000"/>
          <w:sz w:val="24"/>
          <w:szCs w:val="24"/>
          <w:lang w:bidi="ar"/>
        </w:rPr>
        <w:t>六、甲方的权利和义务</w:t>
      </w:r>
    </w:p>
    <w:p w14:paraId="001892A4">
      <w:pPr>
        <w:keepNext w:val="0"/>
        <w:keepLines w:val="0"/>
        <w:pageBreakBefore w:val="0"/>
        <w:widowControl w:val="0"/>
        <w:kinsoku/>
        <w:wordWrap/>
        <w:overflowPunct/>
        <w:topLinePunct w:val="0"/>
        <w:autoSpaceDE w:val="0"/>
        <w:autoSpaceDN w:val="0"/>
        <w:bidi w:val="0"/>
        <w:adjustRightInd/>
        <w:snapToGri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1.甲方承诺按照合同约定的期限和方式支付合同价款。</w:t>
      </w:r>
    </w:p>
    <w:p w14:paraId="791BC17A">
      <w:pPr>
        <w:keepNext w:val="0"/>
        <w:keepLines w:val="0"/>
        <w:pageBreakBefore w:val="0"/>
        <w:widowControl w:val="0"/>
        <w:kinsoku/>
        <w:wordWrap/>
        <w:overflowPunct/>
        <w:topLinePunct w:val="0"/>
        <w:autoSpaceDE w:val="0"/>
        <w:autoSpaceDN w:val="0"/>
        <w:bidi w:val="0"/>
        <w:adjustRightInd/>
        <w:snapToGri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2.</w:t>
      </w:r>
      <w:r>
        <w:rPr>
          <w:rFonts w:hint="eastAsia" w:ascii="仿宋" w:hAnsi="仿宋" w:eastAsia="仿宋"/>
          <w:color w:val="000000"/>
          <w:sz w:val="24"/>
          <w:szCs w:val="24"/>
          <w:lang w:eastAsia="zh-CN" w:bidi="ar"/>
        </w:rPr>
        <w:t>甲方对乙方提供的项目内容有抽检或查验的权利</w:t>
      </w:r>
      <w:r>
        <w:rPr>
          <w:rFonts w:hint="eastAsia" w:ascii="仿宋" w:hAnsi="仿宋" w:eastAsia="仿宋"/>
          <w:color w:val="000000"/>
          <w:sz w:val="24"/>
          <w:szCs w:val="24"/>
          <w:lang w:bidi="ar"/>
        </w:rPr>
        <w:t>。</w:t>
      </w:r>
    </w:p>
    <w:p w14:paraId="4DE0032C">
      <w:pPr>
        <w:keepNext w:val="0"/>
        <w:keepLines w:val="0"/>
        <w:pageBreakBefore w:val="0"/>
        <w:widowControl w:val="0"/>
        <w:kinsoku/>
        <w:wordWrap/>
        <w:overflowPunct/>
        <w:topLinePunct w:val="0"/>
        <w:autoSpaceDE w:val="0"/>
        <w:autoSpaceDN w:val="0"/>
        <w:bidi w:val="0"/>
        <w:adjustRightInd/>
        <w:snapToGrid/>
        <w:spacing w:line="440" w:lineRule="exact"/>
        <w:ind w:left="0" w:leftChars="0" w:firstLine="482" w:firstLineChars="200"/>
        <w:jc w:val="both"/>
        <w:textAlignment w:val="auto"/>
        <w:rPr>
          <w:rFonts w:hint="eastAsia" w:ascii="仿宋" w:hAnsi="仿宋" w:eastAsia="仿宋"/>
          <w:b/>
          <w:color w:val="000000"/>
          <w:sz w:val="24"/>
          <w:szCs w:val="24"/>
          <w:lang w:bidi="ar"/>
        </w:rPr>
      </w:pPr>
      <w:r>
        <w:rPr>
          <w:rFonts w:hint="eastAsia" w:ascii="仿宋" w:hAnsi="仿宋" w:eastAsia="仿宋"/>
          <w:b/>
          <w:color w:val="000000"/>
          <w:sz w:val="24"/>
          <w:szCs w:val="24"/>
          <w:lang w:bidi="ar"/>
        </w:rPr>
        <w:t>七、乙方的权利和义务</w:t>
      </w:r>
    </w:p>
    <w:p w14:paraId="7F8C2C40">
      <w:pPr>
        <w:keepNext w:val="0"/>
        <w:keepLines w:val="0"/>
        <w:pageBreakBefore w:val="0"/>
        <w:widowControl w:val="0"/>
        <w:kinsoku/>
        <w:wordWrap/>
        <w:overflowPunct/>
        <w:topLinePunct w:val="0"/>
        <w:autoSpaceDE w:val="0"/>
        <w:autoSpaceDN w:val="0"/>
        <w:bidi w:val="0"/>
        <w:adjustRightInd/>
        <w:snapToGri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1.乙方承诺按照法律规定及合同约定组织完成</w:t>
      </w:r>
      <w:r>
        <w:rPr>
          <w:rFonts w:hint="eastAsia" w:ascii="仿宋" w:hAnsi="仿宋" w:eastAsia="仿宋"/>
          <w:color w:val="000000"/>
          <w:sz w:val="24"/>
          <w:szCs w:val="24"/>
          <w:lang w:eastAsia="zh-CN" w:bidi="ar"/>
        </w:rPr>
        <w:t>学校各阶段的广告制作</w:t>
      </w:r>
      <w:r>
        <w:rPr>
          <w:rFonts w:hint="eastAsia" w:ascii="仿宋" w:hAnsi="仿宋" w:eastAsia="仿宋"/>
          <w:color w:val="000000"/>
          <w:sz w:val="24"/>
          <w:szCs w:val="24"/>
          <w:lang w:bidi="ar"/>
        </w:rPr>
        <w:t>，确保</w:t>
      </w:r>
      <w:r>
        <w:rPr>
          <w:rFonts w:hint="eastAsia" w:ascii="仿宋" w:hAnsi="仿宋" w:eastAsia="仿宋"/>
          <w:color w:val="000000"/>
          <w:sz w:val="24"/>
          <w:szCs w:val="24"/>
          <w:lang w:eastAsia="zh-CN" w:bidi="ar"/>
        </w:rPr>
        <w:t>产品</w:t>
      </w:r>
      <w:r>
        <w:rPr>
          <w:rFonts w:hint="eastAsia" w:ascii="仿宋" w:hAnsi="仿宋" w:eastAsia="仿宋"/>
          <w:color w:val="000000"/>
          <w:sz w:val="24"/>
          <w:szCs w:val="24"/>
          <w:lang w:bidi="ar"/>
        </w:rPr>
        <w:t>质量，并在</w:t>
      </w:r>
      <w:r>
        <w:rPr>
          <w:rFonts w:hint="eastAsia" w:ascii="仿宋" w:hAnsi="仿宋" w:eastAsia="仿宋"/>
          <w:color w:val="000000"/>
          <w:sz w:val="24"/>
          <w:szCs w:val="24"/>
          <w:lang w:eastAsia="zh-CN" w:bidi="ar"/>
        </w:rPr>
        <w:t>合约期限</w:t>
      </w:r>
      <w:r>
        <w:rPr>
          <w:rFonts w:hint="eastAsia" w:ascii="仿宋" w:hAnsi="仿宋" w:eastAsia="仿宋"/>
          <w:color w:val="000000"/>
          <w:sz w:val="24"/>
          <w:szCs w:val="24"/>
          <w:lang w:bidi="ar"/>
        </w:rPr>
        <w:t>内承担相应的维修责任。乙方对本</w:t>
      </w:r>
      <w:r>
        <w:rPr>
          <w:rFonts w:hint="eastAsia" w:ascii="仿宋" w:hAnsi="仿宋" w:eastAsia="仿宋"/>
          <w:color w:val="000000"/>
          <w:sz w:val="24"/>
          <w:szCs w:val="24"/>
          <w:lang w:eastAsia="zh-CN" w:bidi="ar"/>
        </w:rPr>
        <w:t>项目</w:t>
      </w:r>
      <w:r>
        <w:rPr>
          <w:rFonts w:hint="eastAsia" w:ascii="仿宋" w:hAnsi="仿宋" w:eastAsia="仿宋"/>
          <w:color w:val="000000"/>
          <w:sz w:val="24"/>
          <w:szCs w:val="24"/>
          <w:lang w:bidi="ar"/>
        </w:rPr>
        <w:t>的</w:t>
      </w:r>
      <w:r>
        <w:rPr>
          <w:rFonts w:hint="eastAsia" w:ascii="仿宋" w:hAnsi="仿宋" w:eastAsia="仿宋"/>
          <w:color w:val="000000"/>
          <w:sz w:val="24"/>
          <w:szCs w:val="24"/>
          <w:lang w:eastAsia="zh-CN" w:bidi="ar"/>
        </w:rPr>
        <w:t>制作安装</w:t>
      </w:r>
      <w:r>
        <w:rPr>
          <w:rFonts w:hint="eastAsia" w:ascii="仿宋" w:hAnsi="仿宋" w:eastAsia="仿宋"/>
          <w:color w:val="000000"/>
          <w:sz w:val="24"/>
          <w:szCs w:val="24"/>
          <w:lang w:bidi="ar"/>
        </w:rPr>
        <w:t>安全负总责，承担本</w:t>
      </w:r>
      <w:r>
        <w:rPr>
          <w:rFonts w:hint="eastAsia" w:ascii="仿宋" w:hAnsi="仿宋" w:eastAsia="仿宋"/>
          <w:color w:val="000000"/>
          <w:sz w:val="24"/>
          <w:szCs w:val="24"/>
          <w:lang w:eastAsia="zh-CN" w:bidi="ar"/>
        </w:rPr>
        <w:t>项目生产</w:t>
      </w:r>
      <w:r>
        <w:rPr>
          <w:rFonts w:hint="eastAsia" w:ascii="仿宋" w:hAnsi="仿宋" w:eastAsia="仿宋"/>
          <w:color w:val="000000"/>
          <w:sz w:val="24"/>
          <w:szCs w:val="24"/>
          <w:lang w:bidi="ar"/>
        </w:rPr>
        <w:t>全过程的安全生产职责，如过程中发生</w:t>
      </w:r>
      <w:r>
        <w:rPr>
          <w:rFonts w:hint="eastAsia" w:ascii="仿宋" w:hAnsi="仿宋" w:eastAsia="仿宋"/>
          <w:color w:val="000000"/>
          <w:sz w:val="24"/>
          <w:szCs w:val="24"/>
          <w:lang w:eastAsia="zh-CN" w:bidi="ar"/>
        </w:rPr>
        <w:t>任何生产</w:t>
      </w:r>
      <w:r>
        <w:rPr>
          <w:rFonts w:hint="eastAsia" w:ascii="仿宋" w:hAnsi="仿宋" w:eastAsia="仿宋"/>
          <w:color w:val="000000"/>
          <w:sz w:val="24"/>
          <w:szCs w:val="24"/>
          <w:lang w:bidi="ar"/>
        </w:rPr>
        <w:t>安全事故的，全部由乙方承担。</w:t>
      </w:r>
    </w:p>
    <w:p w14:paraId="6F5434B0">
      <w:pPr>
        <w:keepNext w:val="0"/>
        <w:keepLines w:val="0"/>
        <w:pageBreakBefore w:val="0"/>
        <w:widowControl w:val="0"/>
        <w:kinsoku/>
        <w:wordWrap/>
        <w:overflowPunct/>
        <w:topLinePunct w:val="0"/>
        <w:autoSpaceDE w:val="0"/>
        <w:autoSpaceDN w:val="0"/>
        <w:bidi w:val="0"/>
        <w:adjustRightInd/>
        <w:snapToGri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2.</w:t>
      </w:r>
      <w:r>
        <w:rPr>
          <w:rFonts w:hint="eastAsia" w:ascii="仿宋" w:hAnsi="仿宋" w:eastAsia="仿宋"/>
          <w:color w:val="000000"/>
          <w:sz w:val="24"/>
          <w:szCs w:val="24"/>
          <w:lang w:eastAsia="zh-CN" w:bidi="ar"/>
        </w:rPr>
        <w:t>每批次</w:t>
      </w:r>
      <w:r>
        <w:rPr>
          <w:rFonts w:hint="eastAsia" w:ascii="仿宋" w:hAnsi="仿宋" w:eastAsia="仿宋"/>
          <w:color w:val="000000"/>
          <w:sz w:val="24"/>
          <w:szCs w:val="24"/>
          <w:lang w:bidi="ar"/>
        </w:rPr>
        <w:t>验收交付甲方使用前，乙方应负责全部成品</w:t>
      </w:r>
      <w:r>
        <w:rPr>
          <w:rFonts w:hint="eastAsia" w:ascii="仿宋" w:hAnsi="仿宋" w:eastAsia="仿宋"/>
          <w:color w:val="000000"/>
          <w:sz w:val="24"/>
          <w:szCs w:val="24"/>
          <w:lang w:eastAsia="zh-CN" w:bidi="ar"/>
        </w:rPr>
        <w:t>、</w:t>
      </w:r>
      <w:r>
        <w:rPr>
          <w:rFonts w:hint="eastAsia" w:ascii="仿宋" w:hAnsi="仿宋" w:eastAsia="仿宋"/>
          <w:color w:val="000000"/>
          <w:sz w:val="24"/>
          <w:szCs w:val="24"/>
          <w:lang w:bidi="ar"/>
        </w:rPr>
        <w:t>半成品的保护工作，并承担全部费用。</w:t>
      </w:r>
    </w:p>
    <w:p w14:paraId="21CE2627">
      <w:pPr>
        <w:keepNext w:val="0"/>
        <w:keepLines w:val="0"/>
        <w:pageBreakBefore w:val="0"/>
        <w:widowControl w:val="0"/>
        <w:kinsoku/>
        <w:wordWrap/>
        <w:overflowPunct/>
        <w:topLinePunct w:val="0"/>
        <w:autoSpaceDE w:val="0"/>
        <w:autoSpaceDN w:val="0"/>
        <w:bidi w:val="0"/>
        <w:adjustRightInd/>
        <w:snapToGri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val="en-US" w:eastAsia="zh-CN" w:bidi="ar"/>
        </w:rPr>
        <w:t>3</w:t>
      </w:r>
      <w:r>
        <w:rPr>
          <w:rFonts w:hint="eastAsia" w:ascii="仿宋" w:hAnsi="仿宋" w:eastAsia="仿宋"/>
          <w:color w:val="000000"/>
          <w:sz w:val="24"/>
          <w:szCs w:val="24"/>
          <w:lang w:bidi="ar"/>
        </w:rPr>
        <w:t>.乙方应当详细了解</w:t>
      </w:r>
      <w:r>
        <w:rPr>
          <w:rFonts w:hint="eastAsia" w:ascii="仿宋" w:hAnsi="仿宋" w:eastAsia="仿宋"/>
          <w:color w:val="000000"/>
          <w:sz w:val="24"/>
          <w:szCs w:val="24"/>
          <w:lang w:eastAsia="zh-CN" w:bidi="ar"/>
        </w:rPr>
        <w:t>安置现场环境下对产品</w:t>
      </w:r>
      <w:r>
        <w:rPr>
          <w:rFonts w:hint="eastAsia" w:ascii="仿宋" w:hAnsi="仿宋" w:eastAsia="仿宋"/>
          <w:color w:val="000000"/>
          <w:sz w:val="24"/>
          <w:szCs w:val="24"/>
          <w:lang w:bidi="ar"/>
        </w:rPr>
        <w:t>的保护要求，采取适当措施予以保护；如果乙方单方造成上述损失发生时，乙方应当承担全部责任和费用。</w:t>
      </w:r>
    </w:p>
    <w:p w14:paraId="5BC08B0C">
      <w:pPr>
        <w:keepNext w:val="0"/>
        <w:keepLines w:val="0"/>
        <w:pageBreakBefore w:val="0"/>
        <w:widowControl w:val="0"/>
        <w:kinsoku/>
        <w:wordWrap/>
        <w:overflowPunct/>
        <w:topLinePunct w:val="0"/>
        <w:autoSpaceDE w:val="0"/>
        <w:autoSpaceDN w:val="0"/>
        <w:bidi w:val="0"/>
        <w:adjustRightInd/>
        <w:snapToGri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val="en-US" w:eastAsia="zh-CN" w:bidi="ar"/>
        </w:rPr>
        <w:t>4</w:t>
      </w:r>
      <w:r>
        <w:rPr>
          <w:rFonts w:hint="eastAsia" w:ascii="仿宋" w:hAnsi="仿宋" w:eastAsia="仿宋"/>
          <w:color w:val="000000"/>
          <w:sz w:val="24"/>
          <w:szCs w:val="24"/>
          <w:lang w:bidi="ar"/>
        </w:rPr>
        <w:t>.乙方应负责整个</w:t>
      </w:r>
      <w:r>
        <w:rPr>
          <w:rFonts w:hint="eastAsia" w:ascii="仿宋" w:hAnsi="仿宋" w:eastAsia="仿宋"/>
          <w:color w:val="000000"/>
          <w:sz w:val="24"/>
          <w:szCs w:val="24"/>
          <w:lang w:eastAsia="zh-CN" w:bidi="ar"/>
        </w:rPr>
        <w:t>安装现场</w:t>
      </w:r>
      <w:r>
        <w:rPr>
          <w:rFonts w:hint="eastAsia" w:ascii="仿宋" w:hAnsi="仿宋" w:eastAsia="仿宋"/>
          <w:color w:val="000000"/>
          <w:sz w:val="24"/>
          <w:szCs w:val="24"/>
          <w:lang w:bidi="ar"/>
        </w:rPr>
        <w:t>的安全文明卫生管理，做到文明施工</w:t>
      </w:r>
      <w:r>
        <w:rPr>
          <w:rFonts w:hint="eastAsia" w:ascii="仿宋" w:hAnsi="仿宋" w:eastAsia="仿宋"/>
          <w:color w:val="000000"/>
          <w:sz w:val="24"/>
          <w:szCs w:val="24"/>
          <w:lang w:eastAsia="zh-CN" w:bidi="ar"/>
        </w:rPr>
        <w:t>，</w:t>
      </w:r>
      <w:r>
        <w:rPr>
          <w:rFonts w:hint="eastAsia" w:ascii="仿宋" w:hAnsi="仿宋" w:eastAsia="仿宋"/>
          <w:color w:val="000000"/>
          <w:sz w:val="24"/>
          <w:szCs w:val="24"/>
          <w:lang w:bidi="ar"/>
        </w:rPr>
        <w:t>保持</w:t>
      </w:r>
      <w:r>
        <w:rPr>
          <w:rFonts w:hint="eastAsia" w:ascii="仿宋" w:hAnsi="仿宋" w:eastAsia="仿宋"/>
          <w:color w:val="000000"/>
          <w:sz w:val="24"/>
          <w:szCs w:val="24"/>
          <w:lang w:eastAsia="zh-CN" w:bidi="ar"/>
        </w:rPr>
        <w:t>校园环境</w:t>
      </w:r>
      <w:r>
        <w:rPr>
          <w:rFonts w:hint="eastAsia" w:ascii="仿宋" w:hAnsi="仿宋" w:eastAsia="仿宋"/>
          <w:color w:val="000000"/>
          <w:sz w:val="24"/>
          <w:szCs w:val="24"/>
          <w:lang w:bidi="ar"/>
        </w:rPr>
        <w:t>清洁。所有垃圾均应全部清运</w:t>
      </w:r>
      <w:r>
        <w:rPr>
          <w:rFonts w:hint="eastAsia" w:ascii="仿宋" w:hAnsi="仿宋" w:eastAsia="仿宋"/>
          <w:color w:val="000000"/>
          <w:sz w:val="24"/>
          <w:szCs w:val="24"/>
          <w:lang w:eastAsia="zh-CN" w:bidi="ar"/>
        </w:rPr>
        <w:t>出场</w:t>
      </w:r>
      <w:r>
        <w:rPr>
          <w:rFonts w:hint="eastAsia" w:ascii="仿宋" w:hAnsi="仿宋" w:eastAsia="仿宋"/>
          <w:color w:val="000000"/>
          <w:sz w:val="24"/>
          <w:szCs w:val="24"/>
          <w:lang w:bidi="ar"/>
        </w:rPr>
        <w:t>。</w:t>
      </w:r>
    </w:p>
    <w:p w14:paraId="7EB151C5">
      <w:pPr>
        <w:keepNext w:val="0"/>
        <w:keepLines w:val="0"/>
        <w:pageBreakBefore w:val="0"/>
        <w:widowControl w:val="0"/>
        <w:kinsoku/>
        <w:wordWrap/>
        <w:overflowPunct/>
        <w:topLinePunct w:val="0"/>
        <w:autoSpaceDE w:val="0"/>
        <w:autoSpaceDN w:val="0"/>
        <w:bidi w:val="0"/>
        <w:adjustRightInd/>
        <w:snapToGri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val="en-US" w:eastAsia="zh-CN" w:bidi="ar"/>
        </w:rPr>
        <w:t>5</w:t>
      </w:r>
      <w:r>
        <w:rPr>
          <w:rFonts w:hint="eastAsia" w:ascii="仿宋" w:hAnsi="仿宋" w:eastAsia="仿宋"/>
          <w:color w:val="000000"/>
          <w:sz w:val="24"/>
          <w:szCs w:val="24"/>
          <w:lang w:bidi="ar"/>
        </w:rPr>
        <w:t>.乙方应与乙方</w:t>
      </w:r>
      <w:r>
        <w:rPr>
          <w:rFonts w:hint="eastAsia" w:ascii="仿宋" w:hAnsi="仿宋" w:eastAsia="仿宋"/>
          <w:color w:val="000000"/>
          <w:sz w:val="24"/>
          <w:szCs w:val="24"/>
          <w:lang w:eastAsia="zh-CN" w:bidi="ar"/>
        </w:rPr>
        <w:t>作业</w:t>
      </w:r>
      <w:r>
        <w:rPr>
          <w:rFonts w:hint="eastAsia" w:ascii="仿宋" w:hAnsi="仿宋" w:eastAsia="仿宋"/>
          <w:color w:val="000000"/>
          <w:sz w:val="24"/>
          <w:szCs w:val="24"/>
          <w:lang w:bidi="ar"/>
        </w:rPr>
        <w:t>人员建立合法完善的聘雇关系，并足额缴纳</w:t>
      </w:r>
      <w:r>
        <w:rPr>
          <w:rFonts w:hint="eastAsia" w:ascii="仿宋" w:hAnsi="仿宋" w:eastAsia="仿宋"/>
          <w:color w:val="000000"/>
          <w:sz w:val="24"/>
          <w:szCs w:val="24"/>
          <w:lang w:eastAsia="zh-CN" w:bidi="ar"/>
        </w:rPr>
        <w:t>相应</w:t>
      </w:r>
      <w:r>
        <w:rPr>
          <w:rFonts w:hint="eastAsia" w:ascii="仿宋" w:hAnsi="仿宋" w:eastAsia="仿宋"/>
          <w:color w:val="000000"/>
          <w:sz w:val="24"/>
          <w:szCs w:val="24"/>
          <w:lang w:bidi="ar"/>
        </w:rPr>
        <w:t>的保险。</w:t>
      </w:r>
    </w:p>
    <w:p w14:paraId="55B6E102">
      <w:pPr>
        <w:keepNext w:val="0"/>
        <w:keepLines w:val="0"/>
        <w:pageBreakBefore w:val="0"/>
        <w:widowControl w:val="0"/>
        <w:kinsoku/>
        <w:wordWrap/>
        <w:overflowPunct/>
        <w:topLinePunct w:val="0"/>
        <w:autoSpaceDE w:val="0"/>
        <w:autoSpaceDN w:val="0"/>
        <w:bidi w:val="0"/>
        <w:adjustRightInd/>
        <w:snapToGrid/>
        <w:spacing w:line="440" w:lineRule="exact"/>
        <w:ind w:left="0" w:leftChars="0" w:firstLine="482" w:firstLineChars="200"/>
        <w:jc w:val="both"/>
        <w:textAlignment w:val="auto"/>
        <w:rPr>
          <w:rFonts w:hint="eastAsia" w:ascii="仿宋" w:hAnsi="仿宋" w:eastAsia="仿宋"/>
          <w:b/>
          <w:color w:val="000000"/>
          <w:sz w:val="24"/>
          <w:szCs w:val="24"/>
          <w:lang w:bidi="ar"/>
        </w:rPr>
      </w:pPr>
      <w:r>
        <w:rPr>
          <w:rFonts w:hint="eastAsia" w:ascii="仿宋" w:hAnsi="仿宋" w:eastAsia="仿宋"/>
          <w:b/>
          <w:color w:val="000000"/>
          <w:sz w:val="24"/>
          <w:szCs w:val="24"/>
          <w:lang w:bidi="ar"/>
        </w:rPr>
        <w:t>八、乙方采购材料设备的约定</w:t>
      </w:r>
    </w:p>
    <w:p w14:paraId="3F0C94B1">
      <w:pPr>
        <w:keepNext w:val="0"/>
        <w:keepLines w:val="0"/>
        <w:pageBreakBefore w:val="0"/>
        <w:widowControl w:val="0"/>
        <w:kinsoku/>
        <w:overflowPunct/>
        <w:topLinePunct w:val="0"/>
        <w:autoSpaceDE w:val="0"/>
        <w:autoSpaceDN w:val="0"/>
        <w:bidi w:val="0"/>
        <w:adjustRightIn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本</w:t>
      </w:r>
      <w:r>
        <w:rPr>
          <w:rFonts w:hint="eastAsia" w:ascii="仿宋" w:hAnsi="仿宋" w:eastAsia="仿宋"/>
          <w:color w:val="000000"/>
          <w:sz w:val="24"/>
          <w:szCs w:val="24"/>
          <w:lang w:eastAsia="zh-CN" w:bidi="ar"/>
        </w:rPr>
        <w:t>项目所用</w:t>
      </w:r>
      <w:r>
        <w:rPr>
          <w:rFonts w:hint="eastAsia" w:ascii="仿宋" w:hAnsi="仿宋" w:eastAsia="仿宋"/>
          <w:color w:val="000000"/>
          <w:sz w:val="24"/>
          <w:szCs w:val="24"/>
          <w:lang w:bidi="ar"/>
        </w:rPr>
        <w:t>材料</w:t>
      </w:r>
      <w:r>
        <w:rPr>
          <w:rFonts w:hint="eastAsia" w:ascii="仿宋" w:hAnsi="仿宋" w:eastAsia="仿宋"/>
          <w:color w:val="000000"/>
          <w:sz w:val="24"/>
          <w:szCs w:val="24"/>
          <w:lang w:eastAsia="zh-CN" w:bidi="ar"/>
        </w:rPr>
        <w:t>由乙方自行负责采购。</w:t>
      </w:r>
      <w:r>
        <w:rPr>
          <w:rFonts w:hint="eastAsia" w:ascii="仿宋" w:hAnsi="仿宋" w:eastAsia="仿宋"/>
          <w:color w:val="000000"/>
          <w:sz w:val="24"/>
          <w:szCs w:val="24"/>
          <w:lang w:bidi="ar"/>
        </w:rPr>
        <w:t>乙方应按</w:t>
      </w:r>
      <w:r>
        <w:rPr>
          <w:rFonts w:hint="eastAsia" w:ascii="仿宋" w:hAnsi="仿宋" w:eastAsia="仿宋"/>
          <w:color w:val="000000"/>
          <w:sz w:val="24"/>
          <w:szCs w:val="24"/>
          <w:lang w:eastAsia="zh-CN" w:bidi="ar"/>
        </w:rPr>
        <w:t>采购</w:t>
      </w:r>
      <w:r>
        <w:rPr>
          <w:rFonts w:hint="eastAsia" w:ascii="仿宋" w:hAnsi="仿宋" w:eastAsia="仿宋"/>
          <w:color w:val="000000"/>
          <w:sz w:val="24"/>
          <w:szCs w:val="24"/>
          <w:lang w:bidi="ar"/>
        </w:rPr>
        <w:t>文件规定、设计文件、</w:t>
      </w:r>
      <w:r>
        <w:rPr>
          <w:rFonts w:hint="eastAsia" w:ascii="仿宋" w:hAnsi="仿宋" w:eastAsia="仿宋"/>
          <w:color w:val="000000"/>
          <w:sz w:val="24"/>
          <w:szCs w:val="24"/>
          <w:lang w:eastAsia="zh-CN" w:bidi="ar"/>
        </w:rPr>
        <w:t>广告产品等</w:t>
      </w:r>
      <w:r>
        <w:rPr>
          <w:rFonts w:hint="eastAsia" w:ascii="仿宋" w:hAnsi="仿宋" w:eastAsia="仿宋"/>
          <w:color w:val="000000"/>
          <w:sz w:val="24"/>
          <w:szCs w:val="24"/>
          <w:lang w:bidi="ar"/>
        </w:rPr>
        <w:t>验收规范要求进行采购与保管</w:t>
      </w:r>
      <w:r>
        <w:rPr>
          <w:rFonts w:hint="eastAsia" w:ascii="仿宋" w:hAnsi="仿宋" w:eastAsia="仿宋"/>
          <w:color w:val="000000"/>
          <w:sz w:val="24"/>
          <w:szCs w:val="24"/>
          <w:lang w:eastAsia="zh-CN" w:bidi="ar"/>
        </w:rPr>
        <w:t>。</w:t>
      </w:r>
      <w:r>
        <w:rPr>
          <w:rFonts w:hint="eastAsia" w:ascii="仿宋" w:hAnsi="仿宋" w:eastAsia="仿宋"/>
          <w:color w:val="000000"/>
          <w:sz w:val="24"/>
          <w:szCs w:val="24"/>
          <w:lang w:bidi="ar"/>
        </w:rPr>
        <w:t>若乙方</w:t>
      </w:r>
      <w:r>
        <w:rPr>
          <w:rFonts w:hint="eastAsia" w:ascii="仿宋" w:hAnsi="仿宋" w:eastAsia="仿宋"/>
          <w:color w:val="000000"/>
          <w:sz w:val="24"/>
          <w:szCs w:val="24"/>
          <w:lang w:eastAsia="zh-CN" w:bidi="ar"/>
        </w:rPr>
        <w:t>未</w:t>
      </w:r>
      <w:r>
        <w:rPr>
          <w:rFonts w:hint="eastAsia" w:ascii="仿宋" w:hAnsi="仿宋" w:eastAsia="仿宋"/>
          <w:color w:val="000000"/>
          <w:sz w:val="24"/>
          <w:szCs w:val="24"/>
          <w:lang w:bidi="ar"/>
        </w:rPr>
        <w:t>按</w:t>
      </w:r>
      <w:r>
        <w:rPr>
          <w:rFonts w:hint="eastAsia" w:ascii="仿宋" w:hAnsi="仿宋" w:eastAsia="仿宋"/>
          <w:color w:val="000000"/>
          <w:sz w:val="24"/>
          <w:szCs w:val="24"/>
          <w:lang w:eastAsia="zh-CN" w:bidi="ar"/>
        </w:rPr>
        <w:t>采购清单表列明的工艺制作参数</w:t>
      </w:r>
      <w:r>
        <w:rPr>
          <w:rFonts w:hint="eastAsia" w:ascii="仿宋" w:hAnsi="仿宋" w:eastAsia="仿宋"/>
          <w:color w:val="000000"/>
          <w:sz w:val="24"/>
          <w:szCs w:val="24"/>
          <w:lang w:bidi="ar"/>
        </w:rPr>
        <w:t>要求采购材料，则由此所引起的一切责任与后果均由乙方承担。</w:t>
      </w:r>
    </w:p>
    <w:p w14:paraId="06369E6F">
      <w:pPr>
        <w:keepNext w:val="0"/>
        <w:keepLines w:val="0"/>
        <w:pageBreakBefore w:val="0"/>
        <w:widowControl w:val="0"/>
        <w:kinsoku/>
        <w:overflowPunct/>
        <w:topLinePunct w:val="0"/>
        <w:autoSpaceDE w:val="0"/>
        <w:autoSpaceDN w:val="0"/>
        <w:bidi w:val="0"/>
        <w:adjustRightInd/>
        <w:spacing w:line="440" w:lineRule="exact"/>
        <w:ind w:left="0" w:leftChars="0" w:firstLine="482" w:firstLineChars="200"/>
        <w:jc w:val="both"/>
        <w:textAlignment w:val="auto"/>
        <w:rPr>
          <w:rFonts w:hint="eastAsia" w:ascii="仿宋" w:hAnsi="仿宋" w:eastAsia="仿宋"/>
          <w:b/>
          <w:color w:val="000000"/>
          <w:sz w:val="24"/>
          <w:szCs w:val="24"/>
          <w:lang w:bidi="ar"/>
        </w:rPr>
      </w:pPr>
      <w:r>
        <w:rPr>
          <w:rFonts w:hint="eastAsia" w:ascii="仿宋" w:hAnsi="仿宋" w:eastAsia="仿宋"/>
          <w:b/>
          <w:color w:val="000000"/>
          <w:sz w:val="24"/>
          <w:szCs w:val="24"/>
          <w:lang w:bidi="ar"/>
        </w:rPr>
        <w:t>九、违约条款</w:t>
      </w:r>
    </w:p>
    <w:p w14:paraId="747D38FC">
      <w:pPr>
        <w:keepNext w:val="0"/>
        <w:keepLines w:val="0"/>
        <w:pageBreakBefore w:val="0"/>
        <w:widowControl w:val="0"/>
        <w:kinsoku/>
        <w:overflowPunct/>
        <w:topLinePunct w:val="0"/>
        <w:autoSpaceDE w:val="0"/>
        <w:autoSpaceDN w:val="0"/>
        <w:bidi w:val="0"/>
        <w:adjustRightIn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1.本项目不得转包，一经发现，甲方有权终止合同，乙方并向甲方承担合同总额20%的违约金，该违约金</w:t>
      </w:r>
      <w:r>
        <w:rPr>
          <w:rFonts w:hint="eastAsia" w:ascii="仿宋" w:hAnsi="仿宋" w:eastAsia="仿宋"/>
          <w:color w:val="000000"/>
          <w:sz w:val="24"/>
          <w:szCs w:val="24"/>
          <w:lang w:eastAsia="zh-CN" w:bidi="ar"/>
        </w:rPr>
        <w:t>有权</w:t>
      </w:r>
      <w:r>
        <w:rPr>
          <w:rFonts w:hint="eastAsia" w:ascii="仿宋" w:hAnsi="仿宋" w:eastAsia="仿宋"/>
          <w:color w:val="000000"/>
          <w:sz w:val="24"/>
          <w:szCs w:val="24"/>
          <w:lang w:bidi="ar"/>
        </w:rPr>
        <w:t>直接在应付乙方的款项中扣除。乙方不得以任何理由擅自</w:t>
      </w:r>
      <w:r>
        <w:rPr>
          <w:rFonts w:hint="eastAsia" w:ascii="仿宋" w:hAnsi="仿宋" w:eastAsia="仿宋"/>
          <w:color w:val="000000"/>
          <w:sz w:val="24"/>
          <w:szCs w:val="24"/>
          <w:lang w:eastAsia="zh-CN" w:bidi="ar"/>
        </w:rPr>
        <w:t>停止履约。</w:t>
      </w:r>
      <w:r>
        <w:rPr>
          <w:rFonts w:hint="eastAsia" w:ascii="仿宋" w:hAnsi="仿宋" w:eastAsia="仿宋"/>
          <w:color w:val="000000"/>
          <w:sz w:val="24"/>
          <w:szCs w:val="24"/>
          <w:lang w:bidi="ar"/>
        </w:rPr>
        <w:t>在甲方发出要求复工的通知后，乙方未在通知的期限内复工的，甲方有权解除合同，并按照工程总价20%支付违约金。</w:t>
      </w:r>
    </w:p>
    <w:p w14:paraId="42D28363">
      <w:pPr>
        <w:keepNext w:val="0"/>
        <w:keepLines w:val="0"/>
        <w:pageBreakBefore w:val="0"/>
        <w:widowControl w:val="0"/>
        <w:kinsoku/>
        <w:overflowPunct/>
        <w:topLinePunct w:val="0"/>
        <w:autoSpaceDE w:val="0"/>
        <w:autoSpaceDN w:val="0"/>
        <w:bidi w:val="0"/>
        <w:adjustRightIn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2.乙方在</w:t>
      </w:r>
      <w:r>
        <w:rPr>
          <w:rFonts w:hint="eastAsia" w:ascii="仿宋" w:hAnsi="仿宋" w:eastAsia="仿宋"/>
          <w:color w:val="000000"/>
          <w:sz w:val="24"/>
          <w:szCs w:val="24"/>
          <w:lang w:eastAsia="zh-CN" w:bidi="ar"/>
        </w:rPr>
        <w:t>设计制作</w:t>
      </w:r>
      <w:r>
        <w:rPr>
          <w:rFonts w:hint="eastAsia" w:ascii="仿宋" w:hAnsi="仿宋" w:eastAsia="仿宋"/>
          <w:color w:val="000000"/>
          <w:sz w:val="24"/>
          <w:szCs w:val="24"/>
          <w:lang w:bidi="ar"/>
        </w:rPr>
        <w:t>过程中</w:t>
      </w:r>
      <w:r>
        <w:rPr>
          <w:rFonts w:hint="eastAsia" w:ascii="仿宋" w:hAnsi="仿宋" w:eastAsia="仿宋"/>
          <w:color w:val="000000"/>
          <w:sz w:val="24"/>
          <w:szCs w:val="24"/>
          <w:lang w:eastAsia="zh-CN" w:bidi="ar"/>
        </w:rPr>
        <w:t>，</w:t>
      </w:r>
      <w:r>
        <w:rPr>
          <w:rFonts w:hint="eastAsia" w:ascii="仿宋" w:hAnsi="仿宋" w:eastAsia="仿宋"/>
          <w:color w:val="000000"/>
          <w:sz w:val="24"/>
          <w:szCs w:val="24"/>
          <w:lang w:bidi="ar"/>
        </w:rPr>
        <w:t>使用不符合招投标要求或者国家规定的材料，或乙方</w:t>
      </w:r>
      <w:r>
        <w:rPr>
          <w:rFonts w:hint="eastAsia" w:ascii="仿宋" w:hAnsi="仿宋" w:eastAsia="仿宋"/>
          <w:color w:val="000000"/>
          <w:sz w:val="24"/>
          <w:szCs w:val="24"/>
          <w:lang w:eastAsia="zh-CN" w:bidi="ar"/>
        </w:rPr>
        <w:t>制作产品</w:t>
      </w:r>
      <w:r>
        <w:rPr>
          <w:rFonts w:hint="eastAsia" w:ascii="仿宋" w:hAnsi="仿宋" w:eastAsia="仿宋"/>
          <w:color w:val="000000"/>
          <w:sz w:val="24"/>
          <w:szCs w:val="24"/>
          <w:lang w:bidi="ar"/>
        </w:rPr>
        <w:t>存在质量问题</w:t>
      </w:r>
      <w:r>
        <w:rPr>
          <w:rFonts w:hint="eastAsia" w:ascii="仿宋" w:hAnsi="仿宋" w:eastAsia="仿宋"/>
          <w:color w:val="000000"/>
          <w:sz w:val="24"/>
          <w:szCs w:val="24"/>
          <w:lang w:eastAsia="zh-CN" w:bidi="ar"/>
        </w:rPr>
        <w:t>或</w:t>
      </w:r>
      <w:r>
        <w:rPr>
          <w:rFonts w:hint="eastAsia" w:ascii="仿宋" w:hAnsi="仿宋" w:eastAsia="仿宋"/>
          <w:color w:val="000000"/>
          <w:sz w:val="24"/>
          <w:szCs w:val="24"/>
          <w:lang w:bidi="ar"/>
        </w:rPr>
        <w:t>经甲方验收不合格的，</w:t>
      </w:r>
      <w:r>
        <w:rPr>
          <w:rFonts w:hint="eastAsia" w:ascii="仿宋" w:hAnsi="仿宋" w:eastAsia="仿宋"/>
          <w:color w:val="000000"/>
          <w:sz w:val="24"/>
          <w:szCs w:val="24"/>
          <w:lang w:eastAsia="zh-CN" w:bidi="ar"/>
        </w:rPr>
        <w:t>需要退货或整改而不改的，</w:t>
      </w:r>
      <w:r>
        <w:rPr>
          <w:rFonts w:hint="eastAsia" w:ascii="仿宋" w:hAnsi="仿宋" w:eastAsia="仿宋"/>
          <w:color w:val="000000"/>
          <w:sz w:val="24"/>
          <w:szCs w:val="24"/>
          <w:lang w:bidi="ar"/>
        </w:rPr>
        <w:t>甲方有权单方解除本合同，已完成</w:t>
      </w:r>
      <w:r>
        <w:rPr>
          <w:rFonts w:hint="eastAsia" w:ascii="仿宋" w:hAnsi="仿宋" w:eastAsia="仿宋"/>
          <w:color w:val="000000"/>
          <w:sz w:val="24"/>
          <w:szCs w:val="24"/>
          <w:lang w:eastAsia="zh-CN" w:bidi="ar"/>
        </w:rPr>
        <w:t>并</w:t>
      </w:r>
      <w:r>
        <w:rPr>
          <w:rFonts w:hint="eastAsia" w:ascii="仿宋" w:hAnsi="仿宋" w:eastAsia="仿宋"/>
          <w:color w:val="000000"/>
          <w:sz w:val="24"/>
          <w:szCs w:val="24"/>
          <w:lang w:bidi="ar"/>
        </w:rPr>
        <w:t>经验收合格的应予计量的</w:t>
      </w:r>
      <w:r>
        <w:rPr>
          <w:rFonts w:hint="eastAsia" w:ascii="仿宋" w:hAnsi="仿宋" w:eastAsia="仿宋"/>
          <w:color w:val="000000"/>
          <w:sz w:val="24"/>
          <w:szCs w:val="24"/>
          <w:lang w:eastAsia="zh-CN" w:bidi="ar"/>
        </w:rPr>
        <w:t>工作</w:t>
      </w:r>
      <w:r>
        <w:rPr>
          <w:rFonts w:hint="eastAsia" w:ascii="仿宋" w:hAnsi="仿宋" w:eastAsia="仿宋"/>
          <w:color w:val="000000"/>
          <w:sz w:val="24"/>
          <w:szCs w:val="24"/>
          <w:lang w:bidi="ar"/>
        </w:rPr>
        <w:t>量按70%结</w:t>
      </w:r>
      <w:r>
        <w:rPr>
          <w:rFonts w:hint="eastAsia" w:ascii="仿宋" w:hAnsi="仿宋" w:eastAsia="仿宋"/>
          <w:color w:val="000000"/>
          <w:sz w:val="24"/>
          <w:szCs w:val="24"/>
          <w:lang w:eastAsia="zh-CN" w:bidi="ar"/>
        </w:rPr>
        <w:t>款</w:t>
      </w:r>
      <w:r>
        <w:rPr>
          <w:rFonts w:hint="eastAsia" w:ascii="仿宋" w:hAnsi="仿宋" w:eastAsia="仿宋"/>
          <w:color w:val="000000"/>
          <w:sz w:val="24"/>
          <w:szCs w:val="24"/>
          <w:lang w:bidi="ar"/>
        </w:rPr>
        <w:t>。</w:t>
      </w:r>
    </w:p>
    <w:p w14:paraId="55039400">
      <w:pPr>
        <w:keepNext w:val="0"/>
        <w:keepLines w:val="0"/>
        <w:pageBreakBefore w:val="0"/>
        <w:widowControl w:val="0"/>
        <w:kinsoku/>
        <w:overflowPunct/>
        <w:topLinePunct w:val="0"/>
        <w:autoSpaceDE w:val="0"/>
        <w:autoSpaceDN w:val="0"/>
        <w:bidi w:val="0"/>
        <w:adjustRightIn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3.</w:t>
      </w:r>
      <w:r>
        <w:rPr>
          <w:rFonts w:hint="eastAsia" w:ascii="仿宋" w:hAnsi="仿宋" w:eastAsia="仿宋" w:cs="Times New Roman"/>
          <w:color w:val="000000"/>
          <w:kern w:val="2"/>
          <w:sz w:val="24"/>
          <w:szCs w:val="24"/>
          <w:lang w:val="en-US" w:eastAsia="zh-CN" w:bidi="ar"/>
        </w:rPr>
        <w:t>本项目必须于甲方要求提供的时间内合格完成各项工作，不得延时。不能及时完成，将作经济处罚：每延迟半天罚款3000元，按实计算扣罚。延时2天，甲方有权另行安排采购，费用由乙方承担，乙方并不得提出任何异议。</w:t>
      </w:r>
      <w:r>
        <w:rPr>
          <w:rFonts w:hint="eastAsia" w:ascii="仿宋" w:hAnsi="仿宋" w:eastAsia="仿宋"/>
          <w:color w:val="000000"/>
          <w:sz w:val="24"/>
          <w:szCs w:val="24"/>
          <w:lang w:bidi="ar"/>
        </w:rPr>
        <w:t>。</w:t>
      </w:r>
    </w:p>
    <w:p w14:paraId="5BB9263F">
      <w:pPr>
        <w:keepNext w:val="0"/>
        <w:keepLines w:val="0"/>
        <w:pageBreakBefore w:val="0"/>
        <w:widowControl w:val="0"/>
        <w:kinsoku/>
        <w:overflowPunct/>
        <w:topLinePunct w:val="0"/>
        <w:autoSpaceDE w:val="0"/>
        <w:autoSpaceDN w:val="0"/>
        <w:bidi w:val="0"/>
        <w:adjustRightIn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4.合同范围内的</w:t>
      </w:r>
      <w:r>
        <w:rPr>
          <w:rFonts w:hint="eastAsia" w:ascii="仿宋" w:hAnsi="仿宋" w:eastAsia="仿宋"/>
          <w:color w:val="000000"/>
          <w:sz w:val="24"/>
          <w:szCs w:val="24"/>
          <w:lang w:eastAsia="zh-CN" w:bidi="ar"/>
        </w:rPr>
        <w:t>各清单</w:t>
      </w:r>
      <w:r>
        <w:rPr>
          <w:rFonts w:hint="eastAsia" w:ascii="仿宋" w:hAnsi="仿宋" w:eastAsia="仿宋"/>
          <w:color w:val="000000"/>
          <w:sz w:val="24"/>
          <w:szCs w:val="24"/>
          <w:lang w:bidi="ar"/>
        </w:rPr>
        <w:t>，乙方不得以任何理由拒绝</w:t>
      </w:r>
      <w:r>
        <w:rPr>
          <w:rFonts w:hint="eastAsia" w:ascii="仿宋" w:hAnsi="仿宋" w:eastAsia="仿宋"/>
          <w:color w:val="000000"/>
          <w:sz w:val="24"/>
          <w:szCs w:val="24"/>
          <w:lang w:eastAsia="zh-CN" w:bidi="ar"/>
        </w:rPr>
        <w:t>提供</w:t>
      </w:r>
      <w:r>
        <w:rPr>
          <w:rFonts w:hint="eastAsia" w:ascii="仿宋" w:hAnsi="仿宋" w:eastAsia="仿宋"/>
          <w:color w:val="000000"/>
          <w:sz w:val="24"/>
          <w:szCs w:val="24"/>
          <w:lang w:bidi="ar"/>
        </w:rPr>
        <w:t>，否则甲方有权指令第三方</w:t>
      </w:r>
      <w:r>
        <w:rPr>
          <w:rFonts w:hint="eastAsia" w:ascii="仿宋" w:hAnsi="仿宋" w:eastAsia="仿宋"/>
          <w:color w:val="000000"/>
          <w:sz w:val="24"/>
          <w:szCs w:val="24"/>
          <w:lang w:eastAsia="zh-CN" w:bidi="ar"/>
        </w:rPr>
        <w:t>完成</w:t>
      </w:r>
      <w:r>
        <w:rPr>
          <w:rFonts w:hint="eastAsia" w:ascii="仿宋" w:hAnsi="仿宋" w:eastAsia="仿宋"/>
          <w:color w:val="000000"/>
          <w:sz w:val="24"/>
          <w:szCs w:val="24"/>
          <w:lang w:bidi="ar"/>
        </w:rPr>
        <w:t>，并从其结算</w:t>
      </w:r>
      <w:r>
        <w:rPr>
          <w:rFonts w:hint="eastAsia" w:ascii="仿宋" w:hAnsi="仿宋" w:eastAsia="仿宋"/>
          <w:color w:val="000000"/>
          <w:sz w:val="24"/>
          <w:szCs w:val="24"/>
          <w:lang w:eastAsia="zh-CN" w:bidi="ar"/>
        </w:rPr>
        <w:t>价款</w:t>
      </w:r>
      <w:r>
        <w:rPr>
          <w:rFonts w:hint="eastAsia" w:ascii="仿宋" w:hAnsi="仿宋" w:eastAsia="仿宋"/>
          <w:color w:val="000000"/>
          <w:sz w:val="24"/>
          <w:szCs w:val="24"/>
          <w:lang w:bidi="ar"/>
        </w:rPr>
        <w:t>中扣除因由第三</w:t>
      </w:r>
      <w:r>
        <w:rPr>
          <w:rFonts w:hint="eastAsia" w:ascii="仿宋" w:hAnsi="仿宋" w:eastAsia="仿宋"/>
          <w:color w:val="000000"/>
          <w:sz w:val="24"/>
          <w:szCs w:val="24"/>
          <w:lang w:eastAsia="zh-CN" w:bidi="ar"/>
        </w:rPr>
        <w:t>方完成</w:t>
      </w:r>
      <w:r>
        <w:rPr>
          <w:rFonts w:hint="eastAsia" w:ascii="仿宋" w:hAnsi="仿宋" w:eastAsia="仿宋"/>
          <w:color w:val="000000"/>
          <w:sz w:val="24"/>
          <w:szCs w:val="24"/>
          <w:lang w:bidi="ar"/>
        </w:rPr>
        <w:t>所需费用的150%作为处罚。</w:t>
      </w:r>
    </w:p>
    <w:p w14:paraId="11911580">
      <w:pPr>
        <w:keepNext w:val="0"/>
        <w:keepLines w:val="0"/>
        <w:pageBreakBefore w:val="0"/>
        <w:widowControl w:val="0"/>
        <w:kinsoku/>
        <w:overflowPunct/>
        <w:topLinePunct w:val="0"/>
        <w:autoSpaceDE w:val="0"/>
        <w:autoSpaceDN w:val="0"/>
        <w:bidi w:val="0"/>
        <w:adjustRightIn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val="en-US" w:eastAsia="zh-CN" w:bidi="ar"/>
        </w:rPr>
        <w:t>5.</w:t>
      </w:r>
      <w:r>
        <w:rPr>
          <w:rFonts w:hint="eastAsia" w:ascii="仿宋" w:hAnsi="仿宋" w:eastAsia="仿宋"/>
          <w:color w:val="000000"/>
          <w:sz w:val="24"/>
          <w:szCs w:val="24"/>
          <w:lang w:bidi="ar"/>
        </w:rPr>
        <w:t>乙方逾期所承担的违约金与其应承担的其他违约金可同时适用。</w:t>
      </w:r>
    </w:p>
    <w:p w14:paraId="3541A7F1">
      <w:pPr>
        <w:keepNext w:val="0"/>
        <w:keepLines w:val="0"/>
        <w:pageBreakBefore w:val="0"/>
        <w:widowControl w:val="0"/>
        <w:kinsoku/>
        <w:overflowPunct/>
        <w:topLinePunct w:val="0"/>
        <w:autoSpaceDE w:val="0"/>
        <w:autoSpaceDN w:val="0"/>
        <w:bidi w:val="0"/>
        <w:adjustRightIn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val="en-US" w:eastAsia="zh-CN" w:bidi="ar"/>
        </w:rPr>
        <w:t>6.</w:t>
      </w:r>
      <w:r>
        <w:rPr>
          <w:rFonts w:hint="eastAsia" w:ascii="仿宋" w:hAnsi="仿宋" w:eastAsia="仿宋"/>
          <w:color w:val="000000"/>
          <w:sz w:val="24"/>
          <w:szCs w:val="24"/>
          <w:lang w:bidi="ar"/>
        </w:rPr>
        <w:t>本合同签订后，任一方违约解除合同的，需向守约方支付中标价的20%作为赔偿金。</w:t>
      </w:r>
    </w:p>
    <w:p w14:paraId="3C15265B">
      <w:pPr>
        <w:keepNext w:val="0"/>
        <w:keepLines w:val="0"/>
        <w:pageBreakBefore w:val="0"/>
        <w:widowControl w:val="0"/>
        <w:kinsoku/>
        <w:overflowPunct/>
        <w:topLinePunct w:val="0"/>
        <w:autoSpaceDE w:val="0"/>
        <w:autoSpaceDN w:val="0"/>
        <w:bidi w:val="0"/>
        <w:adjustRightInd/>
        <w:spacing w:line="440" w:lineRule="exact"/>
        <w:ind w:left="0" w:leftChars="0" w:firstLine="482" w:firstLineChars="200"/>
        <w:jc w:val="both"/>
        <w:textAlignment w:val="auto"/>
        <w:rPr>
          <w:rFonts w:hint="eastAsia" w:ascii="仿宋" w:hAnsi="仿宋" w:eastAsia="仿宋"/>
          <w:b/>
          <w:color w:val="000000"/>
          <w:sz w:val="24"/>
          <w:szCs w:val="24"/>
          <w:lang w:bidi="ar"/>
        </w:rPr>
      </w:pPr>
      <w:r>
        <w:rPr>
          <w:rFonts w:hint="eastAsia" w:ascii="仿宋" w:hAnsi="仿宋" w:eastAsia="仿宋"/>
          <w:b/>
          <w:color w:val="000000"/>
          <w:sz w:val="24"/>
          <w:szCs w:val="24"/>
          <w:lang w:bidi="ar"/>
        </w:rPr>
        <w:t>十、争议的解决办法：</w:t>
      </w:r>
      <w:r>
        <w:rPr>
          <w:rFonts w:hint="eastAsia" w:ascii="仿宋" w:hAnsi="仿宋" w:eastAsia="仿宋"/>
          <w:color w:val="000000"/>
          <w:sz w:val="24"/>
          <w:szCs w:val="24"/>
          <w:lang w:bidi="ar"/>
        </w:rPr>
        <w:t>双方在合同执行过程中发生争议，应首先通过友好协商的办法解决。协商不成时，可向</w:t>
      </w:r>
      <w:r>
        <w:rPr>
          <w:rFonts w:hint="eastAsia" w:ascii="仿宋" w:hAnsi="仿宋" w:eastAsia="仿宋"/>
          <w:color w:val="000000"/>
          <w:sz w:val="24"/>
          <w:szCs w:val="24"/>
          <w:lang w:eastAsia="zh-CN" w:bidi="ar"/>
        </w:rPr>
        <w:t>项目</w:t>
      </w:r>
      <w:r>
        <w:rPr>
          <w:rFonts w:hint="eastAsia" w:ascii="仿宋" w:hAnsi="仿宋" w:eastAsia="仿宋"/>
          <w:color w:val="000000"/>
          <w:sz w:val="24"/>
          <w:szCs w:val="24"/>
          <w:lang w:bidi="ar"/>
        </w:rPr>
        <w:t>所在地人民法院提起诉讼，诉讼费用由败诉方承担。因不可抗力原因（包括自然灾害及社会政治原因），造成合同不能履行的，双方可协商终止合同。</w:t>
      </w:r>
    </w:p>
    <w:p w14:paraId="69AE2C64">
      <w:pPr>
        <w:keepNext w:val="0"/>
        <w:keepLines w:val="0"/>
        <w:pageBreakBefore w:val="0"/>
        <w:widowControl w:val="0"/>
        <w:kinsoku/>
        <w:overflowPunct/>
        <w:topLinePunct w:val="0"/>
        <w:bidi w:val="0"/>
        <w:adjustRightInd/>
        <w:spacing w:line="440" w:lineRule="exact"/>
        <w:ind w:left="0" w:leftChars="0" w:firstLine="482" w:firstLineChars="200"/>
        <w:jc w:val="both"/>
        <w:textAlignment w:val="auto"/>
        <w:rPr>
          <w:rFonts w:hint="eastAsia" w:ascii="仿宋" w:hAnsi="仿宋" w:eastAsia="仿宋"/>
          <w:b/>
          <w:color w:val="000000"/>
          <w:sz w:val="24"/>
          <w:szCs w:val="24"/>
          <w:lang w:bidi="ar"/>
        </w:rPr>
      </w:pPr>
      <w:r>
        <w:rPr>
          <w:rFonts w:hint="eastAsia" w:ascii="仿宋" w:hAnsi="仿宋" w:eastAsia="仿宋"/>
          <w:b/>
          <w:color w:val="000000"/>
          <w:sz w:val="24"/>
          <w:szCs w:val="24"/>
          <w:lang w:bidi="ar"/>
        </w:rPr>
        <w:t>十一、发包人向承包人承诺按照合同约定的期限和方式支付合同价款及其他应当支付的款项。</w:t>
      </w:r>
    </w:p>
    <w:p w14:paraId="39EB7B7F">
      <w:pPr>
        <w:keepNext w:val="0"/>
        <w:keepLines w:val="0"/>
        <w:pageBreakBefore w:val="0"/>
        <w:widowControl w:val="0"/>
        <w:kinsoku/>
        <w:overflowPunct/>
        <w:topLinePunct w:val="0"/>
        <w:autoSpaceDE w:val="0"/>
        <w:autoSpaceDN w:val="0"/>
        <w:bidi w:val="0"/>
        <w:adjustRightInd/>
        <w:spacing w:line="440" w:lineRule="exact"/>
        <w:ind w:left="0" w:leftChars="0" w:firstLine="482" w:firstLineChars="200"/>
        <w:jc w:val="both"/>
        <w:textAlignment w:val="auto"/>
        <w:rPr>
          <w:rFonts w:hint="eastAsia" w:ascii="仿宋" w:hAnsi="仿宋" w:eastAsia="仿宋"/>
          <w:b/>
          <w:color w:val="000000"/>
          <w:sz w:val="24"/>
          <w:szCs w:val="24"/>
          <w:lang w:bidi="ar"/>
        </w:rPr>
      </w:pPr>
      <w:r>
        <w:rPr>
          <w:rFonts w:hint="eastAsia" w:ascii="仿宋" w:hAnsi="仿宋" w:eastAsia="仿宋"/>
          <w:b/>
          <w:color w:val="000000"/>
          <w:sz w:val="24"/>
          <w:szCs w:val="24"/>
          <w:lang w:bidi="ar"/>
        </w:rPr>
        <w:t>十二、合同生效：</w:t>
      </w:r>
    </w:p>
    <w:p w14:paraId="4E417585">
      <w:pPr>
        <w:keepNext w:val="0"/>
        <w:keepLines w:val="0"/>
        <w:pageBreakBefore w:val="0"/>
        <w:widowControl w:val="0"/>
        <w:kinsoku/>
        <w:overflowPunct/>
        <w:topLinePunct w:val="0"/>
        <w:bidi w:val="0"/>
        <w:adjustRightIn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合同订立时间：</w:t>
      </w:r>
      <w:r>
        <w:rPr>
          <w:rFonts w:hint="eastAsia" w:ascii="仿宋" w:hAnsi="仿宋" w:eastAsia="仿宋"/>
          <w:color w:val="000000"/>
          <w:sz w:val="24"/>
          <w:szCs w:val="24"/>
          <w:u w:val="single"/>
          <w:lang w:bidi="ar"/>
        </w:rPr>
        <w:t xml:space="preserve"> 2024 </w:t>
      </w:r>
      <w:r>
        <w:rPr>
          <w:rFonts w:hint="eastAsia" w:ascii="仿宋" w:hAnsi="仿宋" w:eastAsia="仿宋"/>
          <w:color w:val="000000"/>
          <w:sz w:val="24"/>
          <w:szCs w:val="24"/>
          <w:lang w:bidi="ar"/>
        </w:rPr>
        <w:t>年</w:t>
      </w:r>
      <w:r>
        <w:rPr>
          <w:rFonts w:hint="eastAsia" w:ascii="仿宋" w:hAnsi="仿宋" w:eastAsia="仿宋"/>
          <w:color w:val="000000"/>
          <w:sz w:val="24"/>
          <w:szCs w:val="24"/>
          <w:u w:val="single"/>
          <w:lang w:bidi="ar"/>
        </w:rPr>
        <w:t xml:space="preserve">    </w:t>
      </w:r>
      <w:r>
        <w:rPr>
          <w:rFonts w:hint="eastAsia" w:ascii="仿宋" w:hAnsi="仿宋" w:eastAsia="仿宋"/>
          <w:color w:val="000000"/>
          <w:sz w:val="24"/>
          <w:szCs w:val="24"/>
          <w:lang w:bidi="ar"/>
        </w:rPr>
        <w:t>月</w:t>
      </w:r>
      <w:r>
        <w:rPr>
          <w:rFonts w:hint="eastAsia" w:ascii="仿宋" w:hAnsi="仿宋" w:eastAsia="仿宋"/>
          <w:color w:val="000000"/>
          <w:sz w:val="24"/>
          <w:szCs w:val="24"/>
          <w:u w:val="single"/>
          <w:lang w:bidi="ar"/>
        </w:rPr>
        <w:t xml:space="preserve">    </w:t>
      </w:r>
      <w:r>
        <w:rPr>
          <w:rFonts w:hint="eastAsia" w:ascii="仿宋" w:hAnsi="仿宋" w:eastAsia="仿宋"/>
          <w:color w:val="000000"/>
          <w:sz w:val="24"/>
          <w:szCs w:val="24"/>
          <w:lang w:bidi="ar"/>
        </w:rPr>
        <w:t>日</w:t>
      </w:r>
    </w:p>
    <w:p w14:paraId="4B5A836D">
      <w:pPr>
        <w:keepNext w:val="0"/>
        <w:keepLines w:val="0"/>
        <w:pageBreakBefore w:val="0"/>
        <w:widowControl w:val="0"/>
        <w:kinsoku/>
        <w:overflowPunct/>
        <w:topLinePunct w:val="0"/>
        <w:bidi w:val="0"/>
        <w:adjustRightIn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合同订立地点：</w:t>
      </w:r>
      <w:r>
        <w:rPr>
          <w:rFonts w:hint="eastAsia" w:ascii="仿宋" w:hAnsi="仿宋" w:eastAsia="仿宋"/>
          <w:color w:val="000000"/>
          <w:sz w:val="24"/>
          <w:szCs w:val="24"/>
          <w:u w:val="single"/>
          <w:lang w:bidi="ar"/>
        </w:rPr>
        <w:t xml:space="preserve">                   </w:t>
      </w:r>
      <w:r>
        <w:rPr>
          <w:rFonts w:hint="eastAsia" w:ascii="仿宋" w:hAnsi="仿宋" w:eastAsia="仿宋"/>
          <w:color w:val="000000"/>
          <w:sz w:val="24"/>
          <w:szCs w:val="24"/>
          <w:lang w:bidi="ar"/>
        </w:rPr>
        <w:t xml:space="preserve"> </w:t>
      </w:r>
    </w:p>
    <w:p w14:paraId="150077A9">
      <w:pPr>
        <w:keepNext w:val="0"/>
        <w:keepLines w:val="0"/>
        <w:pageBreakBefore w:val="0"/>
        <w:widowControl w:val="0"/>
        <w:kinsoku/>
        <w:overflowPunct/>
        <w:topLinePunct w:val="0"/>
        <w:bidi w:val="0"/>
        <w:adjustRightInd/>
        <w:spacing w:line="440" w:lineRule="exact"/>
        <w:ind w:left="0" w:leftChars="0" w:firstLine="480" w:firstLineChars="200"/>
        <w:jc w:val="both"/>
        <w:textAlignment w:val="auto"/>
        <w:rPr>
          <w:rFonts w:hint="eastAsia" w:ascii="仿宋" w:hAnsi="仿宋" w:eastAsia="仿宋"/>
          <w:color w:val="000000"/>
          <w:sz w:val="24"/>
          <w:szCs w:val="24"/>
          <w:lang w:bidi="ar"/>
        </w:rPr>
      </w:pPr>
      <w:r>
        <w:rPr>
          <w:rFonts w:hint="eastAsia" w:ascii="仿宋" w:hAnsi="仿宋" w:eastAsia="仿宋"/>
          <w:color w:val="000000"/>
          <w:sz w:val="24"/>
          <w:szCs w:val="24"/>
          <w:lang w:bidi="ar"/>
        </w:rPr>
        <w:t>本合同双方约定：</w:t>
      </w:r>
      <w:r>
        <w:rPr>
          <w:rFonts w:hint="eastAsia" w:ascii="仿宋" w:hAnsi="仿宋" w:eastAsia="仿宋"/>
          <w:color w:val="000000"/>
          <w:sz w:val="24"/>
          <w:szCs w:val="24"/>
          <w:u w:val="single"/>
          <w:lang w:bidi="ar"/>
        </w:rPr>
        <w:t>双方签字</w:t>
      </w:r>
      <w:r>
        <w:rPr>
          <w:rFonts w:hint="eastAsia" w:ascii="仿宋" w:hAnsi="仿宋" w:eastAsia="仿宋"/>
          <w:color w:val="000000"/>
          <w:sz w:val="24"/>
          <w:szCs w:val="24"/>
          <w:u w:val="single"/>
          <w:lang w:eastAsia="zh-CN" w:bidi="ar"/>
        </w:rPr>
        <w:t>、</w:t>
      </w:r>
      <w:r>
        <w:rPr>
          <w:rFonts w:hint="eastAsia" w:ascii="仿宋" w:hAnsi="仿宋" w:eastAsia="仿宋"/>
          <w:color w:val="000000"/>
          <w:sz w:val="24"/>
          <w:szCs w:val="24"/>
          <w:u w:val="single"/>
          <w:lang w:bidi="ar"/>
        </w:rPr>
        <w:t>盖章并递交履约保证金后生效</w:t>
      </w:r>
      <w:r>
        <w:rPr>
          <w:rFonts w:hint="eastAsia" w:ascii="仿宋" w:hAnsi="仿宋" w:eastAsia="仿宋"/>
          <w:color w:val="000000"/>
          <w:sz w:val="24"/>
          <w:szCs w:val="24"/>
          <w:lang w:bidi="ar"/>
        </w:rPr>
        <w:t>。</w:t>
      </w:r>
    </w:p>
    <w:p w14:paraId="4EF793D2">
      <w:pPr>
        <w:keepNext w:val="0"/>
        <w:keepLines w:val="0"/>
        <w:pageBreakBefore w:val="0"/>
        <w:widowControl w:val="0"/>
        <w:kinsoku/>
        <w:overflowPunct/>
        <w:topLinePunct w:val="0"/>
        <w:bidi w:val="0"/>
        <w:adjustRightInd/>
        <w:spacing w:line="440" w:lineRule="exact"/>
        <w:ind w:left="0" w:leftChars="0" w:firstLine="482" w:firstLineChars="200"/>
        <w:jc w:val="both"/>
        <w:textAlignment w:val="auto"/>
        <w:rPr>
          <w:rFonts w:hint="eastAsia" w:ascii="仿宋" w:hAnsi="仿宋" w:eastAsia="仿宋"/>
          <w:b/>
          <w:color w:val="000000"/>
          <w:sz w:val="24"/>
          <w:szCs w:val="24"/>
          <w:lang w:bidi="ar"/>
        </w:rPr>
      </w:pPr>
      <w:r>
        <w:rPr>
          <w:rFonts w:hint="eastAsia" w:ascii="仿宋" w:hAnsi="仿宋" w:eastAsia="仿宋"/>
          <w:b/>
          <w:color w:val="000000"/>
          <w:sz w:val="24"/>
          <w:szCs w:val="24"/>
          <w:lang w:bidi="ar"/>
        </w:rPr>
        <w:t>十三、</w:t>
      </w:r>
      <w:r>
        <w:rPr>
          <w:rFonts w:hint="eastAsia" w:ascii="仿宋" w:hAnsi="仿宋" w:eastAsia="仿宋"/>
          <w:b/>
          <w:bCs/>
          <w:color w:val="000000"/>
          <w:sz w:val="24"/>
          <w:szCs w:val="24"/>
          <w:lang w:bidi="ar"/>
        </w:rPr>
        <w:t>本协议一式陆份，甲乙方各持叁份</w:t>
      </w:r>
      <w:r>
        <w:rPr>
          <w:rFonts w:hint="eastAsia" w:ascii="仿宋" w:hAnsi="仿宋" w:eastAsia="仿宋"/>
          <w:b w:val="0"/>
          <w:bCs w:val="0"/>
          <w:color w:val="000000"/>
          <w:sz w:val="24"/>
          <w:szCs w:val="24"/>
          <w:lang w:eastAsia="zh-CN" w:bidi="ar"/>
        </w:rPr>
        <w:t>。</w:t>
      </w:r>
      <w:r>
        <w:rPr>
          <w:rFonts w:hint="eastAsia" w:ascii="仿宋" w:hAnsi="仿宋" w:eastAsia="仿宋"/>
          <w:b w:val="0"/>
          <w:bCs w:val="0"/>
          <w:color w:val="000000"/>
          <w:sz w:val="24"/>
          <w:szCs w:val="24"/>
          <w:lang w:bidi="ar"/>
        </w:rPr>
        <w:t>合同未尽事宜，双方可作补充协议，补充协议与本合同具有同等法律效力。</w:t>
      </w:r>
    </w:p>
    <w:p w14:paraId="7040E69D">
      <w:pPr>
        <w:keepNext w:val="0"/>
        <w:keepLines w:val="0"/>
        <w:pageBreakBefore w:val="0"/>
        <w:widowControl w:val="0"/>
        <w:kinsoku/>
        <w:overflowPunct/>
        <w:topLinePunct w:val="0"/>
        <w:bidi w:val="0"/>
        <w:adjustRightInd/>
        <w:spacing w:line="440" w:lineRule="exact"/>
        <w:ind w:left="0" w:leftChars="0" w:firstLine="482" w:firstLineChars="200"/>
        <w:jc w:val="both"/>
        <w:textAlignment w:val="auto"/>
        <w:rPr>
          <w:rFonts w:hint="eastAsia" w:ascii="仿宋" w:hAnsi="仿宋" w:eastAsia="仿宋"/>
          <w:b/>
          <w:color w:val="000000"/>
          <w:sz w:val="24"/>
          <w:szCs w:val="24"/>
          <w:lang w:bidi="ar"/>
        </w:rPr>
      </w:pPr>
      <w:r>
        <w:rPr>
          <w:rFonts w:hint="eastAsia" w:ascii="仿宋" w:hAnsi="仿宋" w:eastAsia="仿宋"/>
          <w:b/>
          <w:color w:val="000000"/>
          <w:sz w:val="24"/>
          <w:szCs w:val="24"/>
          <w:lang w:bidi="ar"/>
        </w:rPr>
        <w:t>十四、合同附件：</w:t>
      </w:r>
    </w:p>
    <w:p w14:paraId="34A7415E">
      <w:pPr>
        <w:keepNext w:val="0"/>
        <w:keepLines w:val="0"/>
        <w:pageBreakBefore w:val="0"/>
        <w:widowControl w:val="0"/>
        <w:kinsoku/>
        <w:overflowPunct/>
        <w:topLinePunct w:val="0"/>
        <w:bidi w:val="0"/>
        <w:adjustRightInd/>
        <w:spacing w:line="440" w:lineRule="exact"/>
        <w:ind w:left="0" w:leftChars="0" w:firstLine="480" w:firstLineChars="200"/>
        <w:jc w:val="both"/>
        <w:textAlignment w:val="auto"/>
        <w:rPr>
          <w:rFonts w:hint="eastAsia" w:ascii="仿宋" w:hAnsi="仿宋" w:eastAsia="仿宋"/>
          <w:color w:val="000000"/>
          <w:sz w:val="24"/>
          <w:szCs w:val="24"/>
          <w:lang w:eastAsia="zh-CN" w:bidi="ar"/>
        </w:rPr>
      </w:pPr>
      <w:r>
        <w:rPr>
          <w:rFonts w:hint="eastAsia" w:ascii="仿宋" w:hAnsi="仿宋" w:eastAsia="仿宋"/>
          <w:color w:val="000000"/>
          <w:sz w:val="24"/>
          <w:szCs w:val="24"/>
          <w:lang w:bidi="ar"/>
        </w:rPr>
        <w:t>附件1：《乙方中标报价明细表》</w:t>
      </w:r>
      <w:r>
        <w:rPr>
          <w:rFonts w:hint="eastAsia" w:ascii="仿宋" w:hAnsi="仿宋" w:eastAsia="仿宋"/>
          <w:color w:val="000000"/>
          <w:sz w:val="24"/>
          <w:szCs w:val="24"/>
          <w:lang w:eastAsia="zh-CN" w:bidi="ar"/>
        </w:rPr>
        <w:t>。</w:t>
      </w:r>
    </w:p>
    <w:p w14:paraId="2588BE06">
      <w:pPr>
        <w:pageBreakBefore w:val="0"/>
        <w:widowControl w:val="0"/>
        <w:kinsoku/>
        <w:overflowPunct/>
        <w:topLinePunct w:val="0"/>
        <w:autoSpaceDE w:val="0"/>
        <w:autoSpaceDN w:val="0"/>
        <w:bidi w:val="0"/>
        <w:spacing w:line="400" w:lineRule="exact"/>
        <w:ind w:left="0"/>
        <w:rPr>
          <w:rFonts w:hint="eastAsia" w:ascii="仿宋" w:hAnsi="仿宋" w:eastAsia="仿宋"/>
          <w:color w:val="000000"/>
          <w:sz w:val="24"/>
          <w:szCs w:val="24"/>
          <w:lang w:bidi="ar"/>
        </w:rPr>
      </w:pPr>
    </w:p>
    <w:p w14:paraId="43BD2EF0">
      <w:pPr>
        <w:pageBreakBefore w:val="0"/>
        <w:widowControl w:val="0"/>
        <w:kinsoku/>
        <w:overflowPunct/>
        <w:topLinePunct w:val="0"/>
        <w:autoSpaceDE w:val="0"/>
        <w:autoSpaceDN w:val="0"/>
        <w:bidi w:val="0"/>
        <w:spacing w:line="400" w:lineRule="exact"/>
        <w:ind w:left="0"/>
        <w:rPr>
          <w:rFonts w:hint="eastAsia" w:ascii="仿宋" w:hAnsi="仿宋" w:eastAsia="仿宋"/>
          <w:color w:val="000000"/>
          <w:sz w:val="24"/>
          <w:szCs w:val="24"/>
          <w:lang w:bidi="ar"/>
        </w:rPr>
      </w:pPr>
      <w:r>
        <w:rPr>
          <w:rFonts w:hint="eastAsia" w:ascii="仿宋" w:hAnsi="仿宋" w:eastAsia="仿宋"/>
          <w:color w:val="000000"/>
          <w:sz w:val="24"/>
          <w:szCs w:val="24"/>
          <w:lang w:bidi="ar"/>
        </w:rPr>
        <w:t xml:space="preserve">甲方（章）：                         </w:t>
      </w:r>
    </w:p>
    <w:p w14:paraId="503E2B0F">
      <w:pPr>
        <w:pageBreakBefore w:val="0"/>
        <w:widowControl w:val="0"/>
        <w:kinsoku/>
        <w:overflowPunct/>
        <w:topLinePunct w:val="0"/>
        <w:autoSpaceDE w:val="0"/>
        <w:autoSpaceDN w:val="0"/>
        <w:bidi w:val="0"/>
        <w:spacing w:line="400" w:lineRule="exact"/>
        <w:ind w:left="0"/>
        <w:rPr>
          <w:rFonts w:hint="eastAsia" w:ascii="仿宋" w:hAnsi="仿宋" w:eastAsia="仿宋"/>
          <w:color w:val="000000"/>
          <w:sz w:val="24"/>
          <w:szCs w:val="24"/>
          <w:lang w:bidi="ar"/>
        </w:rPr>
      </w:pPr>
    </w:p>
    <w:p w14:paraId="789F143D">
      <w:pPr>
        <w:pageBreakBefore w:val="0"/>
        <w:widowControl w:val="0"/>
        <w:kinsoku/>
        <w:overflowPunct/>
        <w:topLinePunct w:val="0"/>
        <w:autoSpaceDE w:val="0"/>
        <w:autoSpaceDN w:val="0"/>
        <w:bidi w:val="0"/>
        <w:spacing w:line="400" w:lineRule="exact"/>
        <w:ind w:left="0"/>
        <w:rPr>
          <w:rFonts w:hint="eastAsia" w:ascii="仿宋" w:hAnsi="仿宋" w:eastAsia="仿宋"/>
          <w:color w:val="000000"/>
          <w:sz w:val="24"/>
          <w:szCs w:val="24"/>
          <w:lang w:bidi="ar"/>
        </w:rPr>
      </w:pPr>
      <w:r>
        <w:rPr>
          <w:rFonts w:hint="eastAsia" w:ascii="仿宋" w:hAnsi="仿宋" w:eastAsia="仿宋"/>
          <w:color w:val="000000"/>
          <w:sz w:val="24"/>
          <w:szCs w:val="24"/>
          <w:lang w:bidi="ar"/>
        </w:rPr>
        <w:t>法定代表人</w:t>
      </w:r>
      <w:r>
        <w:rPr>
          <w:rFonts w:hint="eastAsia" w:ascii="仿宋" w:hAnsi="仿宋" w:eastAsia="仿宋"/>
          <w:color w:val="000000"/>
          <w:sz w:val="24"/>
          <w:szCs w:val="24"/>
          <w:lang w:eastAsia="zh-CN" w:bidi="ar"/>
        </w:rPr>
        <w:t>或授权人</w:t>
      </w:r>
      <w:r>
        <w:rPr>
          <w:rFonts w:hint="eastAsia" w:ascii="仿宋" w:hAnsi="仿宋" w:eastAsia="仿宋"/>
          <w:color w:val="000000"/>
          <w:sz w:val="24"/>
          <w:szCs w:val="24"/>
          <w:lang w:bidi="ar"/>
        </w:rPr>
        <w:t>（签字或盖章）：</w:t>
      </w:r>
    </w:p>
    <w:p w14:paraId="438FD0B8">
      <w:pPr>
        <w:pageBreakBefore w:val="0"/>
        <w:widowControl w:val="0"/>
        <w:kinsoku/>
        <w:overflowPunct/>
        <w:topLinePunct w:val="0"/>
        <w:autoSpaceDE w:val="0"/>
        <w:autoSpaceDN w:val="0"/>
        <w:bidi w:val="0"/>
        <w:spacing w:line="400" w:lineRule="exact"/>
        <w:ind w:left="0"/>
        <w:rPr>
          <w:rFonts w:hint="eastAsia" w:ascii="仿宋" w:hAnsi="仿宋" w:eastAsia="仿宋"/>
          <w:color w:val="000000"/>
          <w:sz w:val="24"/>
          <w:szCs w:val="24"/>
          <w:lang w:bidi="ar"/>
        </w:rPr>
      </w:pPr>
      <w:r>
        <w:rPr>
          <w:rFonts w:hint="eastAsia" w:ascii="仿宋" w:hAnsi="仿宋" w:eastAsia="仿宋"/>
          <w:color w:val="000000"/>
          <w:sz w:val="24"/>
          <w:szCs w:val="24"/>
          <w:lang w:bidi="ar"/>
        </w:rPr>
        <w:t>2024年   月    日</w:t>
      </w:r>
    </w:p>
    <w:p w14:paraId="65871349">
      <w:pPr>
        <w:keepNext/>
        <w:keepLines/>
        <w:pageBreakBefore w:val="0"/>
        <w:widowControl w:val="0"/>
        <w:kinsoku/>
        <w:overflowPunct/>
        <w:topLinePunct w:val="0"/>
        <w:autoSpaceDE w:val="0"/>
        <w:autoSpaceDN w:val="0"/>
        <w:bidi w:val="0"/>
        <w:spacing w:line="400" w:lineRule="exact"/>
        <w:ind w:left="0" w:firstLine="4320" w:firstLineChars="1800"/>
        <w:outlineLvl w:val="0"/>
        <w:rPr>
          <w:rFonts w:hint="eastAsia" w:ascii="仿宋" w:hAnsi="仿宋" w:eastAsia="仿宋"/>
          <w:color w:val="000000"/>
          <w:sz w:val="24"/>
          <w:szCs w:val="24"/>
          <w:lang w:bidi="ar"/>
        </w:rPr>
      </w:pPr>
    </w:p>
    <w:p w14:paraId="57174803">
      <w:pPr>
        <w:pageBreakBefore w:val="0"/>
        <w:widowControl w:val="0"/>
        <w:kinsoku/>
        <w:overflowPunct/>
        <w:topLinePunct w:val="0"/>
        <w:autoSpaceDE w:val="0"/>
        <w:autoSpaceDN w:val="0"/>
        <w:bidi w:val="0"/>
        <w:spacing w:line="400" w:lineRule="exact"/>
        <w:ind w:left="0"/>
        <w:rPr>
          <w:rFonts w:hint="eastAsia" w:ascii="仿宋" w:hAnsi="仿宋" w:eastAsia="仿宋"/>
          <w:color w:val="000000"/>
          <w:sz w:val="24"/>
          <w:szCs w:val="24"/>
          <w:lang w:bidi="ar"/>
        </w:rPr>
      </w:pPr>
      <w:r>
        <w:rPr>
          <w:rFonts w:hint="eastAsia" w:ascii="仿宋" w:hAnsi="仿宋" w:eastAsia="仿宋"/>
          <w:color w:val="000000"/>
          <w:sz w:val="24"/>
          <w:szCs w:val="24"/>
          <w:lang w:bidi="ar"/>
        </w:rPr>
        <w:t>乙方（章）：</w:t>
      </w:r>
    </w:p>
    <w:p w14:paraId="695BC646">
      <w:pPr>
        <w:pageBreakBefore w:val="0"/>
        <w:widowControl w:val="0"/>
        <w:kinsoku/>
        <w:overflowPunct/>
        <w:topLinePunct w:val="0"/>
        <w:autoSpaceDE w:val="0"/>
        <w:autoSpaceDN w:val="0"/>
        <w:bidi w:val="0"/>
        <w:spacing w:line="400" w:lineRule="exact"/>
        <w:ind w:left="0"/>
        <w:rPr>
          <w:rFonts w:hint="eastAsia" w:ascii="仿宋" w:hAnsi="仿宋" w:eastAsia="仿宋"/>
          <w:color w:val="000000"/>
          <w:sz w:val="24"/>
          <w:szCs w:val="24"/>
          <w:lang w:bidi="ar"/>
        </w:rPr>
      </w:pPr>
    </w:p>
    <w:p w14:paraId="6D3425E8">
      <w:pPr>
        <w:pageBreakBefore w:val="0"/>
        <w:widowControl w:val="0"/>
        <w:kinsoku/>
        <w:overflowPunct/>
        <w:topLinePunct w:val="0"/>
        <w:autoSpaceDE w:val="0"/>
        <w:autoSpaceDN w:val="0"/>
        <w:bidi w:val="0"/>
        <w:spacing w:line="400" w:lineRule="exact"/>
        <w:ind w:left="0"/>
        <w:rPr>
          <w:rFonts w:hint="eastAsia" w:ascii="仿宋" w:hAnsi="仿宋" w:eastAsia="仿宋"/>
          <w:color w:val="000000"/>
          <w:sz w:val="24"/>
          <w:szCs w:val="24"/>
          <w:lang w:bidi="ar"/>
        </w:rPr>
      </w:pPr>
      <w:r>
        <w:rPr>
          <w:rFonts w:hint="eastAsia" w:ascii="仿宋" w:hAnsi="仿宋" w:eastAsia="仿宋"/>
          <w:color w:val="000000"/>
          <w:sz w:val="24"/>
          <w:szCs w:val="24"/>
          <w:lang w:bidi="ar"/>
        </w:rPr>
        <w:t>法定代表人</w:t>
      </w:r>
      <w:r>
        <w:rPr>
          <w:rFonts w:hint="eastAsia" w:ascii="仿宋" w:hAnsi="仿宋" w:eastAsia="仿宋"/>
          <w:color w:val="000000"/>
          <w:sz w:val="24"/>
          <w:szCs w:val="24"/>
          <w:lang w:eastAsia="zh-CN" w:bidi="ar"/>
        </w:rPr>
        <w:t>或授权人</w:t>
      </w:r>
      <w:r>
        <w:rPr>
          <w:rFonts w:hint="eastAsia" w:ascii="仿宋" w:hAnsi="仿宋" w:eastAsia="仿宋"/>
          <w:color w:val="000000"/>
          <w:sz w:val="24"/>
          <w:szCs w:val="24"/>
          <w:lang w:bidi="ar"/>
        </w:rPr>
        <w:t xml:space="preserve">（签字或盖章）： </w:t>
      </w:r>
    </w:p>
    <w:p w14:paraId="6333CA1A">
      <w:pPr>
        <w:keepNext/>
        <w:keepLines/>
        <w:pageBreakBefore w:val="0"/>
        <w:widowControl w:val="0"/>
        <w:kinsoku/>
        <w:overflowPunct/>
        <w:topLinePunct w:val="0"/>
        <w:autoSpaceDE w:val="0"/>
        <w:autoSpaceDN w:val="0"/>
        <w:bidi w:val="0"/>
        <w:spacing w:line="400" w:lineRule="exact"/>
        <w:outlineLvl w:val="0"/>
        <w:rPr>
          <w:rFonts w:hint="eastAsia" w:ascii="仿宋" w:hAnsi="仿宋" w:eastAsia="仿宋"/>
          <w:color w:val="000000"/>
          <w:sz w:val="24"/>
          <w:szCs w:val="24"/>
          <w:lang w:bidi="ar"/>
        </w:rPr>
      </w:pPr>
      <w:r>
        <w:rPr>
          <w:rFonts w:hint="eastAsia" w:ascii="仿宋" w:hAnsi="仿宋" w:eastAsia="仿宋"/>
          <w:color w:val="000000"/>
          <w:sz w:val="24"/>
          <w:szCs w:val="24"/>
          <w:lang w:bidi="ar"/>
        </w:rPr>
        <w:t xml:space="preserve">2024年   月    日。 </w:t>
      </w:r>
    </w:p>
    <w:p w14:paraId="3CF97CDC">
      <w:pPr>
        <w:pageBreakBefore w:val="0"/>
        <w:widowControl w:val="0"/>
        <w:kinsoku/>
        <w:overflowPunct/>
        <w:topLinePunct w:val="0"/>
        <w:bidi w:val="0"/>
        <w:spacing w:line="400" w:lineRule="exact"/>
        <w:ind w:left="0" w:firstLine="480" w:firstLineChars="200"/>
        <w:rPr>
          <w:rFonts w:hint="eastAsia" w:ascii="仿宋" w:hAnsi="仿宋" w:eastAsia="仿宋"/>
          <w:color w:val="000000"/>
          <w:sz w:val="24"/>
          <w:szCs w:val="24"/>
          <w:lang w:bidi="ar"/>
        </w:rPr>
      </w:pPr>
      <w:r>
        <w:rPr>
          <w:rFonts w:hint="eastAsia" w:ascii="仿宋" w:hAnsi="仿宋" w:eastAsia="仿宋"/>
          <w:color w:val="000000"/>
          <w:sz w:val="24"/>
          <w:szCs w:val="24"/>
          <w:lang w:bidi="ar"/>
        </w:rPr>
        <w:t xml:space="preserve">                              </w:t>
      </w:r>
    </w:p>
    <w:p w14:paraId="40396D24">
      <w:pPr>
        <w:kinsoku w:val="0"/>
        <w:overflowPunct w:val="0"/>
        <w:autoSpaceDE w:val="0"/>
        <w:autoSpaceDN w:val="0"/>
        <w:spacing w:before="15"/>
        <w:jc w:val="center"/>
        <w:rPr>
          <w:rFonts w:hint="eastAsia" w:ascii="仿宋_GB2312" w:hAnsi="Times New Roman" w:eastAsia="仿宋_GB2312"/>
          <w:b/>
          <w:bCs/>
          <w:sz w:val="36"/>
          <w:szCs w:val="36"/>
        </w:rPr>
      </w:pPr>
    </w:p>
    <w:p w14:paraId="14E4BF57">
      <w:pPr>
        <w:kinsoku w:val="0"/>
        <w:overflowPunct w:val="0"/>
        <w:autoSpaceDE w:val="0"/>
        <w:autoSpaceDN w:val="0"/>
        <w:spacing w:before="15"/>
        <w:jc w:val="center"/>
        <w:rPr>
          <w:rFonts w:hint="eastAsia" w:ascii="仿宋_GB2312" w:hAnsi="Times New Roman" w:eastAsia="仿宋_GB2312"/>
          <w:b/>
          <w:bCs/>
          <w:sz w:val="36"/>
          <w:szCs w:val="36"/>
        </w:rPr>
      </w:pPr>
    </w:p>
    <w:p w14:paraId="468CCF40">
      <w:pPr>
        <w:kinsoku w:val="0"/>
        <w:overflowPunct w:val="0"/>
        <w:autoSpaceDE w:val="0"/>
        <w:autoSpaceDN w:val="0"/>
        <w:spacing w:before="15"/>
        <w:jc w:val="center"/>
        <w:rPr>
          <w:rFonts w:hint="eastAsia" w:ascii="仿宋_GB2312" w:hAnsi="Times New Roman" w:eastAsia="仿宋_GB2312"/>
          <w:b/>
          <w:bCs/>
          <w:sz w:val="36"/>
          <w:szCs w:val="36"/>
        </w:rPr>
      </w:pPr>
    </w:p>
    <w:p w14:paraId="7DEC2F10">
      <w:pPr>
        <w:kinsoku w:val="0"/>
        <w:overflowPunct w:val="0"/>
        <w:autoSpaceDE w:val="0"/>
        <w:autoSpaceDN w:val="0"/>
        <w:spacing w:before="15"/>
        <w:jc w:val="center"/>
        <w:rPr>
          <w:rFonts w:hint="eastAsia" w:ascii="仿宋_GB2312" w:hAnsi="Times New Roman" w:eastAsia="仿宋_GB2312"/>
          <w:b/>
          <w:bCs/>
          <w:sz w:val="36"/>
          <w:szCs w:val="36"/>
        </w:rPr>
      </w:pPr>
    </w:p>
    <w:p w14:paraId="624A0B53">
      <w:pPr>
        <w:kinsoku w:val="0"/>
        <w:overflowPunct w:val="0"/>
        <w:autoSpaceDE w:val="0"/>
        <w:autoSpaceDN w:val="0"/>
        <w:spacing w:before="15"/>
        <w:jc w:val="center"/>
        <w:rPr>
          <w:rFonts w:hint="eastAsia" w:ascii="仿宋_GB2312" w:hAnsi="Times New Roman" w:eastAsia="仿宋_GB2312"/>
          <w:b/>
          <w:bCs/>
          <w:sz w:val="36"/>
          <w:szCs w:val="36"/>
        </w:rPr>
      </w:pPr>
    </w:p>
    <w:p w14:paraId="6A36DA3B">
      <w:pPr>
        <w:kinsoku w:val="0"/>
        <w:overflowPunct w:val="0"/>
        <w:autoSpaceDE w:val="0"/>
        <w:autoSpaceDN w:val="0"/>
        <w:spacing w:before="15"/>
        <w:jc w:val="center"/>
        <w:rPr>
          <w:rFonts w:hint="eastAsia" w:ascii="仿宋_GB2312" w:hAnsi="Times New Roman" w:eastAsia="仿宋_GB2312"/>
          <w:b/>
          <w:bCs/>
          <w:sz w:val="36"/>
          <w:szCs w:val="36"/>
        </w:rPr>
      </w:pPr>
    </w:p>
    <w:p w14:paraId="7665441C">
      <w:pPr>
        <w:kinsoku w:val="0"/>
        <w:overflowPunct w:val="0"/>
        <w:autoSpaceDE w:val="0"/>
        <w:autoSpaceDN w:val="0"/>
        <w:spacing w:before="15"/>
        <w:jc w:val="center"/>
        <w:rPr>
          <w:rFonts w:hint="eastAsia" w:ascii="仿宋_GB2312" w:hAnsi="Times New Roman" w:eastAsia="仿宋_GB2312"/>
          <w:b/>
          <w:bCs/>
          <w:sz w:val="36"/>
          <w:szCs w:val="36"/>
        </w:rPr>
      </w:pPr>
    </w:p>
    <w:p w14:paraId="0137576F">
      <w:pPr>
        <w:kinsoku w:val="0"/>
        <w:overflowPunct w:val="0"/>
        <w:autoSpaceDE w:val="0"/>
        <w:autoSpaceDN w:val="0"/>
        <w:spacing w:before="15"/>
        <w:jc w:val="center"/>
        <w:rPr>
          <w:rFonts w:hint="eastAsia" w:ascii="仿宋_GB2312" w:hAnsi="Times New Roman" w:eastAsia="仿宋_GB2312"/>
          <w:b/>
          <w:bCs/>
          <w:sz w:val="36"/>
          <w:szCs w:val="36"/>
        </w:rPr>
      </w:pPr>
      <w:r>
        <w:rPr>
          <w:rFonts w:hint="eastAsia" w:ascii="仿宋_GB2312" w:hAnsi="Times New Roman" w:eastAsia="仿宋_GB2312"/>
          <w:b/>
          <w:bCs/>
          <w:sz w:val="36"/>
          <w:szCs w:val="36"/>
        </w:rPr>
        <w:t xml:space="preserve">第六部分  </w:t>
      </w:r>
      <w:r>
        <w:rPr>
          <w:rFonts w:hint="eastAsia" w:ascii="仿宋_GB2312" w:hAnsi="Times New Roman" w:eastAsia="仿宋_GB2312"/>
          <w:b/>
          <w:bCs/>
          <w:sz w:val="36"/>
          <w:szCs w:val="36"/>
          <w:lang w:val="zh-CN"/>
        </w:rPr>
        <w:t>质疑提出</w:t>
      </w:r>
    </w:p>
    <w:p w14:paraId="55B00C13">
      <w:pPr>
        <w:pStyle w:val="3"/>
        <w:spacing w:line="500" w:lineRule="exact"/>
        <w:rPr>
          <w:rFonts w:ascii="仿宋" w:hAnsi="仿宋" w:eastAsia="仿宋" w:cs="仿宋"/>
          <w:sz w:val="32"/>
          <w:szCs w:val="32"/>
          <w:lang w:val="en-GB"/>
        </w:rPr>
      </w:pPr>
      <w:r>
        <w:rPr>
          <w:rFonts w:hint="eastAsia" w:ascii="仿宋" w:hAnsi="仿宋" w:eastAsia="仿宋" w:cs="仿宋"/>
          <w:sz w:val="32"/>
          <w:szCs w:val="32"/>
          <w:lang w:val="en-GB"/>
        </w:rPr>
        <w:t>质疑函范本</w:t>
      </w:r>
    </w:p>
    <w:p w14:paraId="589ECCEF">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一、质疑供应商基本信息</w:t>
      </w:r>
    </w:p>
    <w:p w14:paraId="3B5513AC">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质疑供应商：</w:t>
      </w:r>
    </w:p>
    <w:p w14:paraId="5A1178FD">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地址：                         邮编：</w:t>
      </w:r>
    </w:p>
    <w:p w14:paraId="07B72B4D">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联系人：                       联系电话：</w:t>
      </w:r>
    </w:p>
    <w:p w14:paraId="6DCC6CFA">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授权代表：</w:t>
      </w:r>
    </w:p>
    <w:p w14:paraId="5321611D">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联系电话：</w:t>
      </w:r>
    </w:p>
    <w:p w14:paraId="5394D5B0">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地址：                         邮编：</w:t>
      </w:r>
    </w:p>
    <w:p w14:paraId="60643F7A">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二、质疑项目基本情况</w:t>
      </w:r>
    </w:p>
    <w:p w14:paraId="6E28E36F">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质疑项目的名称：</w:t>
      </w:r>
    </w:p>
    <w:p w14:paraId="48E4E408">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质疑项目的编号：               包号：</w:t>
      </w:r>
    </w:p>
    <w:p w14:paraId="6ED55B18">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采购人名称：</w:t>
      </w:r>
    </w:p>
    <w:p w14:paraId="5CD34B06">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采购文件获取日期：</w:t>
      </w:r>
    </w:p>
    <w:p w14:paraId="49C686E8">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三、质疑事项具体内容</w:t>
      </w:r>
    </w:p>
    <w:p w14:paraId="34885239">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质疑事项1：</w:t>
      </w:r>
    </w:p>
    <w:p w14:paraId="4C1E77F5">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事实依据：</w:t>
      </w:r>
    </w:p>
    <w:p w14:paraId="1810EE75">
      <w:pPr>
        <w:autoSpaceDE w:val="0"/>
        <w:autoSpaceDN w:val="0"/>
        <w:adjustRightInd w:val="0"/>
        <w:snapToGrid w:val="0"/>
        <w:spacing w:line="490" w:lineRule="exact"/>
        <w:ind w:firstLine="560" w:firstLineChars="200"/>
        <w:rPr>
          <w:rFonts w:ascii="仿宋" w:hAnsi="仿宋" w:eastAsia="仿宋" w:cs="仿宋"/>
          <w:sz w:val="28"/>
          <w:szCs w:val="28"/>
        </w:rPr>
      </w:pPr>
    </w:p>
    <w:p w14:paraId="6D1A7969">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法律依据：</w:t>
      </w:r>
    </w:p>
    <w:p w14:paraId="7BCADBEE">
      <w:pPr>
        <w:autoSpaceDE w:val="0"/>
        <w:autoSpaceDN w:val="0"/>
        <w:adjustRightInd w:val="0"/>
        <w:snapToGrid w:val="0"/>
        <w:spacing w:line="490" w:lineRule="exact"/>
        <w:ind w:firstLine="560" w:firstLineChars="200"/>
        <w:rPr>
          <w:rFonts w:ascii="仿宋" w:hAnsi="仿宋" w:eastAsia="仿宋" w:cs="仿宋"/>
          <w:sz w:val="28"/>
          <w:szCs w:val="28"/>
        </w:rPr>
      </w:pPr>
    </w:p>
    <w:p w14:paraId="6166718E">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质疑事项2：</w:t>
      </w:r>
    </w:p>
    <w:p w14:paraId="215582ED">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w:t>
      </w:r>
    </w:p>
    <w:p w14:paraId="630B6B07">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四、与质疑事项相关的质疑请求</w:t>
      </w:r>
    </w:p>
    <w:p w14:paraId="10D8788C">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请求：</w:t>
      </w:r>
    </w:p>
    <w:p w14:paraId="1BB19054">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 xml:space="preserve">签字（签章）：                 公章：                      </w:t>
      </w:r>
    </w:p>
    <w:p w14:paraId="0339D56A">
      <w:pPr>
        <w:autoSpaceDE w:val="0"/>
        <w:autoSpaceDN w:val="0"/>
        <w:adjustRightInd w:val="0"/>
        <w:snapToGrid w:val="0"/>
        <w:spacing w:line="490" w:lineRule="exact"/>
        <w:rPr>
          <w:rFonts w:ascii="仿宋" w:hAnsi="仿宋" w:eastAsia="仿宋" w:cs="仿宋"/>
          <w:sz w:val="28"/>
          <w:szCs w:val="28"/>
        </w:rPr>
      </w:pPr>
      <w:r>
        <w:rPr>
          <w:rFonts w:hint="eastAsia" w:ascii="仿宋" w:hAnsi="仿宋" w:eastAsia="仿宋" w:cs="仿宋"/>
          <w:sz w:val="28"/>
          <w:szCs w:val="28"/>
        </w:rPr>
        <w:t xml:space="preserve">日期：    </w:t>
      </w:r>
    </w:p>
    <w:p w14:paraId="7D42C817">
      <w:pPr>
        <w:autoSpaceDE w:val="0"/>
        <w:autoSpaceDN w:val="0"/>
        <w:adjustRightInd w:val="0"/>
        <w:snapToGrid w:val="0"/>
        <w:spacing w:line="490" w:lineRule="exact"/>
        <w:ind w:firstLine="560" w:firstLineChars="200"/>
        <w:rPr>
          <w:rFonts w:ascii="仿宋" w:hAnsi="仿宋" w:eastAsia="仿宋" w:cs="仿宋"/>
          <w:sz w:val="28"/>
          <w:szCs w:val="28"/>
        </w:rPr>
      </w:pPr>
    </w:p>
    <w:p w14:paraId="552AE806">
      <w:pPr>
        <w:autoSpaceDE w:val="0"/>
        <w:autoSpaceDN w:val="0"/>
        <w:adjustRightInd w:val="0"/>
        <w:snapToGrid w:val="0"/>
        <w:spacing w:line="490" w:lineRule="exact"/>
        <w:ind w:firstLine="560" w:firstLineChars="200"/>
        <w:rPr>
          <w:rFonts w:ascii="仿宋" w:hAnsi="仿宋" w:eastAsia="仿宋" w:cs="仿宋"/>
          <w:sz w:val="28"/>
          <w:szCs w:val="28"/>
        </w:rPr>
      </w:pPr>
    </w:p>
    <w:p w14:paraId="458A60FA">
      <w:pPr>
        <w:autoSpaceDE w:val="0"/>
        <w:autoSpaceDN w:val="0"/>
        <w:adjustRightInd w:val="0"/>
        <w:snapToGrid w:val="0"/>
        <w:spacing w:line="490" w:lineRule="exact"/>
        <w:rPr>
          <w:rFonts w:ascii="仿宋" w:hAnsi="仿宋" w:eastAsia="仿宋" w:cs="仿宋"/>
          <w:b/>
          <w:bCs/>
          <w:sz w:val="28"/>
          <w:szCs w:val="28"/>
        </w:rPr>
      </w:pPr>
      <w:r>
        <w:rPr>
          <w:rFonts w:hint="eastAsia" w:ascii="仿宋" w:hAnsi="仿宋" w:eastAsia="仿宋" w:cs="仿宋"/>
          <w:b/>
          <w:bCs/>
          <w:sz w:val="28"/>
          <w:szCs w:val="28"/>
        </w:rPr>
        <w:t>质疑函制作说明：</w:t>
      </w:r>
    </w:p>
    <w:p w14:paraId="6C506FF0">
      <w:pPr>
        <w:autoSpaceDE w:val="0"/>
        <w:autoSpaceDN w:val="0"/>
        <w:adjustRightInd w:val="0"/>
        <w:snapToGrid w:val="0"/>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1.供应商提出质疑时，应提交质疑函和必要的证明材料。</w:t>
      </w:r>
    </w:p>
    <w:p w14:paraId="637B18D3">
      <w:pPr>
        <w:autoSpaceDE w:val="0"/>
        <w:autoSpaceDN w:val="0"/>
        <w:adjustRightInd w:val="0"/>
        <w:snapToGrid w:val="0"/>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7E3501BB">
      <w:pPr>
        <w:autoSpaceDE w:val="0"/>
        <w:autoSpaceDN w:val="0"/>
        <w:adjustRightInd w:val="0"/>
        <w:snapToGrid w:val="0"/>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3.质疑供应商若对项目的某一分包进行质疑，质疑函中应列明具体分包号。</w:t>
      </w:r>
    </w:p>
    <w:p w14:paraId="51DA334D">
      <w:pPr>
        <w:autoSpaceDE w:val="0"/>
        <w:autoSpaceDN w:val="0"/>
        <w:adjustRightInd w:val="0"/>
        <w:snapToGrid w:val="0"/>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4.质疑函的质疑事项应具体、明确，并有必要的事实依据和法律依据。</w:t>
      </w:r>
    </w:p>
    <w:p w14:paraId="685FAAEF">
      <w:pPr>
        <w:autoSpaceDE w:val="0"/>
        <w:autoSpaceDN w:val="0"/>
        <w:adjustRightInd w:val="0"/>
        <w:snapToGrid w:val="0"/>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5.质疑函的质疑请求应与质疑事项相关。</w:t>
      </w:r>
    </w:p>
    <w:p w14:paraId="2E22E256">
      <w:pPr>
        <w:widowControl/>
        <w:snapToGrid w:val="0"/>
        <w:spacing w:line="500" w:lineRule="exact"/>
        <w:ind w:firstLine="560" w:firstLineChars="200"/>
        <w:rPr>
          <w:rFonts w:ascii="宋体" w:hAnsi="宋体" w:cs="宋体"/>
          <w:kern w:val="0"/>
          <w:sz w:val="24"/>
          <w:szCs w:val="24"/>
        </w:rPr>
      </w:pPr>
      <w:r>
        <w:rPr>
          <w:rFonts w:hint="eastAsia" w:ascii="仿宋" w:hAnsi="仿宋" w:eastAsia="仿宋" w:cs="仿宋"/>
          <w:sz w:val="28"/>
          <w:szCs w:val="28"/>
        </w:rPr>
        <w:t>6.质疑供应商为自然人的，质疑函应由本人签字；质疑供应商为法人或者其他组织的，质疑函应由法定代表人、主要负责人，或者其授权代表签字或者盖章，并加盖公章。</w:t>
      </w:r>
    </w:p>
    <w:p w14:paraId="27957F00">
      <w:pPr>
        <w:spacing w:line="360" w:lineRule="auto"/>
        <w:ind w:firstLine="2633" w:firstLineChars="596"/>
        <w:rPr>
          <w:rFonts w:ascii="宋体" w:hAnsi="宋体"/>
          <w:b/>
          <w:sz w:val="44"/>
          <w:szCs w:val="44"/>
        </w:rPr>
      </w:pPr>
    </w:p>
    <w:p w14:paraId="1D02F7EB">
      <w:pPr>
        <w:spacing w:line="360" w:lineRule="auto"/>
        <w:ind w:firstLine="2633" w:firstLineChars="596"/>
        <w:rPr>
          <w:rFonts w:ascii="宋体" w:hAnsi="宋体"/>
          <w:b/>
          <w:sz w:val="44"/>
          <w:szCs w:val="44"/>
          <w:lang w:val="en-GB"/>
        </w:rPr>
      </w:pPr>
    </w:p>
    <w:p w14:paraId="2EFFEC39">
      <w:pPr>
        <w:spacing w:line="360" w:lineRule="auto"/>
        <w:ind w:firstLine="2633" w:firstLineChars="596"/>
        <w:rPr>
          <w:rFonts w:ascii="宋体" w:hAnsi="宋体"/>
          <w:b/>
          <w:sz w:val="44"/>
          <w:szCs w:val="44"/>
          <w:lang w:val="en-GB"/>
        </w:rPr>
      </w:pPr>
    </w:p>
    <w:p w14:paraId="0F59FEFB">
      <w:pPr>
        <w:spacing w:line="360" w:lineRule="auto"/>
        <w:ind w:firstLine="2633" w:firstLineChars="596"/>
        <w:rPr>
          <w:rFonts w:ascii="宋体" w:hAnsi="宋体"/>
          <w:b/>
          <w:sz w:val="44"/>
          <w:szCs w:val="44"/>
          <w:lang w:val="en-GB"/>
        </w:rPr>
      </w:pPr>
    </w:p>
    <w:p w14:paraId="2BAEF2EC">
      <w:pPr>
        <w:spacing w:line="360" w:lineRule="auto"/>
        <w:ind w:firstLine="2633" w:firstLineChars="596"/>
        <w:rPr>
          <w:rFonts w:ascii="宋体" w:hAnsi="宋体"/>
          <w:b/>
          <w:sz w:val="44"/>
          <w:szCs w:val="44"/>
          <w:lang w:val="en-GB"/>
        </w:rPr>
      </w:pPr>
    </w:p>
    <w:p w14:paraId="5E7EE47E">
      <w:pPr>
        <w:widowControl/>
        <w:jc w:val="center"/>
        <w:rPr>
          <w:rFonts w:ascii="宋体" w:hAnsi="宋体"/>
          <w:b/>
          <w:bCs/>
          <w:sz w:val="44"/>
          <w:szCs w:val="44"/>
          <w:lang w:val="en-GB"/>
        </w:rPr>
      </w:pPr>
      <w:r>
        <w:rPr>
          <w:rFonts w:ascii="宋体" w:hAnsi="宋体"/>
          <w:b/>
          <w:sz w:val="44"/>
          <w:szCs w:val="44"/>
          <w:lang w:val="en-GB"/>
        </w:rPr>
        <w:br w:type="page"/>
      </w:r>
      <w:r>
        <w:rPr>
          <w:rFonts w:hint="eastAsia" w:ascii="仿宋_GB2312" w:hAnsi="Times New Roman" w:eastAsia="仿宋_GB2312"/>
          <w:b/>
          <w:bCs/>
          <w:sz w:val="36"/>
          <w:szCs w:val="36"/>
          <w:lang w:val="en-GB"/>
        </w:rPr>
        <w:t>第</w:t>
      </w:r>
      <w:r>
        <w:rPr>
          <w:rFonts w:hint="eastAsia" w:ascii="仿宋_GB2312" w:hAnsi="Times New Roman" w:eastAsia="仿宋_GB2312"/>
          <w:b/>
          <w:bCs/>
          <w:sz w:val="36"/>
          <w:szCs w:val="36"/>
        </w:rPr>
        <w:t>七</w:t>
      </w:r>
      <w:r>
        <w:rPr>
          <w:rFonts w:hint="eastAsia" w:ascii="仿宋_GB2312" w:hAnsi="Times New Roman" w:eastAsia="仿宋_GB2312"/>
          <w:b/>
          <w:bCs/>
          <w:sz w:val="36"/>
          <w:szCs w:val="36"/>
          <w:lang w:val="en-GB"/>
        </w:rPr>
        <w:t xml:space="preserve">部分 </w:t>
      </w:r>
      <w:r>
        <w:rPr>
          <w:rFonts w:hint="eastAsia" w:ascii="仿宋_GB2312" w:hAnsi="Times New Roman" w:eastAsia="仿宋_GB2312"/>
          <w:b/>
          <w:bCs/>
          <w:sz w:val="36"/>
          <w:szCs w:val="36"/>
        </w:rPr>
        <w:t>询价</w:t>
      </w:r>
      <w:r>
        <w:rPr>
          <w:rFonts w:hint="eastAsia" w:ascii="仿宋_GB2312" w:hAnsi="Times New Roman" w:eastAsia="仿宋_GB2312"/>
          <w:b/>
          <w:bCs/>
          <w:sz w:val="36"/>
          <w:szCs w:val="36"/>
          <w:lang w:val="en-GB"/>
        </w:rPr>
        <w:t>响应文件格式</w:t>
      </w:r>
    </w:p>
    <w:p w14:paraId="7323EB92">
      <w:pPr>
        <w:pStyle w:val="3"/>
        <w:spacing w:before="0" w:after="0" w:line="360" w:lineRule="auto"/>
      </w:pPr>
      <w:r>
        <w:rPr>
          <w:rFonts w:hint="eastAsia"/>
        </w:rPr>
        <w:t>投标资料目录</w:t>
      </w:r>
    </w:p>
    <w:tbl>
      <w:tblPr>
        <w:tblStyle w:val="10"/>
        <w:tblW w:w="9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2323"/>
        <w:gridCol w:w="2603"/>
        <w:gridCol w:w="1592"/>
        <w:gridCol w:w="1901"/>
      </w:tblGrid>
      <w:tr w14:paraId="5C39C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7" w:type="dxa"/>
            <w:noWrap/>
            <w:vAlign w:val="center"/>
          </w:tcPr>
          <w:p w14:paraId="496BED16">
            <w:pPr>
              <w:tabs>
                <w:tab w:val="left" w:pos="3375"/>
              </w:tabs>
              <w:autoSpaceDE w:val="0"/>
              <w:autoSpaceDN w:val="0"/>
              <w:adjustRightInd w:val="0"/>
              <w:snapToGrid w:val="0"/>
              <w:jc w:val="center"/>
              <w:rPr>
                <w:rFonts w:ascii="仿宋" w:hAnsi="仿宋" w:eastAsia="仿宋" w:cs="仿宋"/>
                <w:b/>
                <w:bCs/>
                <w:sz w:val="22"/>
                <w:szCs w:val="22"/>
              </w:rPr>
            </w:pPr>
            <w:r>
              <w:rPr>
                <w:rFonts w:hint="eastAsia" w:ascii="仿宋" w:hAnsi="仿宋" w:eastAsia="仿宋" w:cs="仿宋"/>
                <w:b/>
                <w:bCs/>
                <w:sz w:val="22"/>
                <w:szCs w:val="22"/>
              </w:rPr>
              <w:t>序号</w:t>
            </w:r>
          </w:p>
        </w:tc>
        <w:tc>
          <w:tcPr>
            <w:tcW w:w="2323" w:type="dxa"/>
            <w:noWrap/>
            <w:vAlign w:val="center"/>
          </w:tcPr>
          <w:p w14:paraId="202E2C01">
            <w:pPr>
              <w:tabs>
                <w:tab w:val="left" w:pos="3375"/>
              </w:tabs>
              <w:autoSpaceDE w:val="0"/>
              <w:autoSpaceDN w:val="0"/>
              <w:adjustRightInd w:val="0"/>
              <w:snapToGrid w:val="0"/>
              <w:jc w:val="center"/>
              <w:rPr>
                <w:rFonts w:ascii="仿宋" w:hAnsi="仿宋" w:eastAsia="仿宋" w:cs="仿宋"/>
                <w:b/>
                <w:bCs/>
                <w:sz w:val="22"/>
                <w:szCs w:val="22"/>
              </w:rPr>
            </w:pPr>
            <w:r>
              <w:rPr>
                <w:rFonts w:hint="eastAsia" w:ascii="仿宋" w:hAnsi="仿宋" w:eastAsia="仿宋" w:cs="仿宋"/>
                <w:b/>
                <w:bCs/>
                <w:sz w:val="22"/>
                <w:szCs w:val="22"/>
              </w:rPr>
              <w:t>招标文件要求</w:t>
            </w:r>
          </w:p>
        </w:tc>
        <w:tc>
          <w:tcPr>
            <w:tcW w:w="2603" w:type="dxa"/>
            <w:noWrap/>
            <w:vAlign w:val="center"/>
          </w:tcPr>
          <w:p w14:paraId="146DB9BD">
            <w:pPr>
              <w:tabs>
                <w:tab w:val="left" w:pos="3375"/>
              </w:tabs>
              <w:autoSpaceDE w:val="0"/>
              <w:autoSpaceDN w:val="0"/>
              <w:adjustRightInd w:val="0"/>
              <w:snapToGrid w:val="0"/>
              <w:jc w:val="center"/>
              <w:rPr>
                <w:rFonts w:ascii="仿宋" w:hAnsi="仿宋" w:eastAsia="仿宋" w:cs="仿宋"/>
                <w:b/>
                <w:bCs/>
                <w:sz w:val="22"/>
                <w:szCs w:val="22"/>
              </w:rPr>
            </w:pPr>
            <w:r>
              <w:rPr>
                <w:rFonts w:hint="eastAsia" w:ascii="仿宋" w:hAnsi="仿宋" w:eastAsia="仿宋" w:cs="仿宋"/>
                <w:b/>
                <w:bCs/>
                <w:sz w:val="22"/>
                <w:szCs w:val="22"/>
              </w:rPr>
              <w:t>证明材料名称</w:t>
            </w:r>
          </w:p>
        </w:tc>
        <w:tc>
          <w:tcPr>
            <w:tcW w:w="1592" w:type="dxa"/>
            <w:noWrap/>
            <w:vAlign w:val="center"/>
          </w:tcPr>
          <w:p w14:paraId="10121772">
            <w:pPr>
              <w:tabs>
                <w:tab w:val="left" w:pos="3375"/>
              </w:tabs>
              <w:autoSpaceDE w:val="0"/>
              <w:autoSpaceDN w:val="0"/>
              <w:adjustRightInd w:val="0"/>
              <w:snapToGrid w:val="0"/>
              <w:jc w:val="center"/>
              <w:rPr>
                <w:rFonts w:ascii="仿宋" w:hAnsi="仿宋" w:eastAsia="仿宋" w:cs="仿宋"/>
                <w:b/>
                <w:bCs/>
                <w:sz w:val="22"/>
                <w:szCs w:val="22"/>
              </w:rPr>
            </w:pPr>
            <w:r>
              <w:rPr>
                <w:rFonts w:hint="eastAsia" w:ascii="仿宋" w:hAnsi="仿宋" w:eastAsia="仿宋" w:cs="仿宋"/>
                <w:b/>
                <w:bCs/>
                <w:sz w:val="22"/>
                <w:szCs w:val="22"/>
              </w:rPr>
              <w:t>响应文件位置</w:t>
            </w:r>
          </w:p>
        </w:tc>
        <w:tc>
          <w:tcPr>
            <w:tcW w:w="1901" w:type="dxa"/>
            <w:noWrap/>
            <w:vAlign w:val="center"/>
          </w:tcPr>
          <w:p w14:paraId="21BC2F46">
            <w:pPr>
              <w:tabs>
                <w:tab w:val="left" w:pos="3375"/>
              </w:tabs>
              <w:autoSpaceDE w:val="0"/>
              <w:autoSpaceDN w:val="0"/>
              <w:adjustRightInd w:val="0"/>
              <w:snapToGrid w:val="0"/>
              <w:jc w:val="center"/>
              <w:rPr>
                <w:rFonts w:ascii="仿宋" w:hAnsi="仿宋" w:eastAsia="仿宋" w:cs="仿宋"/>
                <w:b/>
                <w:bCs/>
                <w:sz w:val="22"/>
                <w:szCs w:val="22"/>
              </w:rPr>
            </w:pPr>
            <w:r>
              <w:rPr>
                <w:rFonts w:hint="eastAsia" w:ascii="仿宋" w:hAnsi="仿宋" w:eastAsia="仿宋" w:cs="仿宋"/>
                <w:b/>
                <w:bCs/>
                <w:sz w:val="22"/>
                <w:szCs w:val="22"/>
              </w:rPr>
              <w:t>说  明</w:t>
            </w:r>
          </w:p>
        </w:tc>
      </w:tr>
      <w:tr w14:paraId="24B1B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67" w:type="dxa"/>
            <w:noWrap/>
            <w:vAlign w:val="center"/>
          </w:tcPr>
          <w:p w14:paraId="6E9ED201">
            <w:pPr>
              <w:tabs>
                <w:tab w:val="left" w:pos="3375"/>
              </w:tabs>
              <w:autoSpaceDE w:val="0"/>
              <w:autoSpaceDN w:val="0"/>
              <w:adjustRightInd w:val="0"/>
              <w:snapToGrid w:val="0"/>
              <w:jc w:val="center"/>
              <w:rPr>
                <w:rFonts w:ascii="仿宋" w:hAnsi="仿宋" w:eastAsia="仿宋" w:cs="仿宋"/>
                <w:sz w:val="22"/>
                <w:szCs w:val="22"/>
              </w:rPr>
            </w:pPr>
            <w:r>
              <w:rPr>
                <w:rFonts w:hint="eastAsia" w:ascii="仿宋" w:hAnsi="仿宋" w:eastAsia="仿宋" w:cs="仿宋"/>
                <w:sz w:val="22"/>
                <w:szCs w:val="22"/>
              </w:rPr>
              <w:t>1</w:t>
            </w:r>
          </w:p>
        </w:tc>
        <w:tc>
          <w:tcPr>
            <w:tcW w:w="2323" w:type="dxa"/>
            <w:noWrap/>
            <w:vAlign w:val="center"/>
          </w:tcPr>
          <w:p w14:paraId="11971AF4">
            <w:pPr>
              <w:tabs>
                <w:tab w:val="left" w:pos="3375"/>
              </w:tabs>
              <w:autoSpaceDE w:val="0"/>
              <w:autoSpaceDN w:val="0"/>
              <w:adjustRightInd w:val="0"/>
              <w:snapToGrid w:val="0"/>
              <w:jc w:val="left"/>
              <w:rPr>
                <w:rFonts w:ascii="仿宋" w:hAnsi="仿宋" w:eastAsia="仿宋" w:cs="仿宋"/>
                <w:sz w:val="22"/>
                <w:szCs w:val="22"/>
                <w:lang w:val="en-GB"/>
              </w:rPr>
            </w:pPr>
            <w:r>
              <w:rPr>
                <w:rFonts w:hint="eastAsia" w:ascii="仿宋" w:hAnsi="仿宋" w:eastAsia="仿宋" w:cs="仿宋"/>
                <w:sz w:val="22"/>
                <w:szCs w:val="22"/>
                <w:lang w:val="en-GB"/>
              </w:rPr>
              <w:t>投标承诺函</w:t>
            </w:r>
          </w:p>
        </w:tc>
        <w:tc>
          <w:tcPr>
            <w:tcW w:w="2603" w:type="dxa"/>
            <w:noWrap/>
            <w:vAlign w:val="center"/>
          </w:tcPr>
          <w:p w14:paraId="17B513A2">
            <w:pPr>
              <w:tabs>
                <w:tab w:val="left" w:pos="3375"/>
              </w:tabs>
              <w:autoSpaceDE w:val="0"/>
              <w:autoSpaceDN w:val="0"/>
              <w:adjustRightInd w:val="0"/>
              <w:snapToGrid w:val="0"/>
              <w:ind w:firstLine="420"/>
              <w:jc w:val="center"/>
              <w:rPr>
                <w:rFonts w:ascii="仿宋" w:hAnsi="仿宋" w:eastAsia="仿宋" w:cs="仿宋"/>
                <w:sz w:val="22"/>
                <w:szCs w:val="22"/>
              </w:rPr>
            </w:pPr>
          </w:p>
        </w:tc>
        <w:tc>
          <w:tcPr>
            <w:tcW w:w="1592" w:type="dxa"/>
            <w:noWrap/>
            <w:vAlign w:val="center"/>
          </w:tcPr>
          <w:p w14:paraId="0C0419F4">
            <w:pPr>
              <w:tabs>
                <w:tab w:val="left" w:pos="3375"/>
              </w:tabs>
              <w:autoSpaceDE w:val="0"/>
              <w:autoSpaceDN w:val="0"/>
              <w:adjustRightInd w:val="0"/>
              <w:snapToGrid w:val="0"/>
              <w:jc w:val="center"/>
              <w:rPr>
                <w:rFonts w:ascii="仿宋" w:hAnsi="仿宋" w:eastAsia="仿宋" w:cs="仿宋"/>
                <w:sz w:val="22"/>
                <w:szCs w:val="22"/>
              </w:rPr>
            </w:pPr>
            <w:r>
              <w:rPr>
                <w:rFonts w:hint="eastAsia" w:ascii="仿宋" w:hAnsi="仿宋" w:eastAsia="仿宋" w:cs="仿宋"/>
                <w:sz w:val="22"/>
                <w:szCs w:val="22"/>
              </w:rPr>
              <w:t>第    页</w:t>
            </w:r>
          </w:p>
        </w:tc>
        <w:tc>
          <w:tcPr>
            <w:tcW w:w="1901" w:type="dxa"/>
            <w:noWrap/>
            <w:vAlign w:val="center"/>
          </w:tcPr>
          <w:p w14:paraId="78CC407F">
            <w:pPr>
              <w:tabs>
                <w:tab w:val="left" w:pos="3375"/>
              </w:tabs>
              <w:autoSpaceDE w:val="0"/>
              <w:autoSpaceDN w:val="0"/>
              <w:adjustRightInd w:val="0"/>
              <w:snapToGrid w:val="0"/>
              <w:jc w:val="left"/>
              <w:rPr>
                <w:rFonts w:ascii="仿宋" w:hAnsi="仿宋" w:eastAsia="仿宋" w:cs="仿宋"/>
                <w:sz w:val="22"/>
                <w:szCs w:val="22"/>
              </w:rPr>
            </w:pPr>
            <w:r>
              <w:rPr>
                <w:rFonts w:hint="eastAsia" w:ascii="仿宋" w:hAnsi="仿宋" w:eastAsia="仿宋" w:cs="仿宋"/>
                <w:sz w:val="22"/>
                <w:szCs w:val="22"/>
              </w:rPr>
              <w:t>见附件</w:t>
            </w:r>
          </w:p>
        </w:tc>
      </w:tr>
      <w:tr w14:paraId="2E26E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7" w:type="dxa"/>
            <w:noWrap/>
            <w:vAlign w:val="center"/>
          </w:tcPr>
          <w:p w14:paraId="0FEED195">
            <w:pPr>
              <w:tabs>
                <w:tab w:val="left" w:pos="3375"/>
              </w:tabs>
              <w:autoSpaceDE w:val="0"/>
              <w:autoSpaceDN w:val="0"/>
              <w:adjustRightInd w:val="0"/>
              <w:snapToGrid w:val="0"/>
              <w:jc w:val="center"/>
              <w:rPr>
                <w:rFonts w:ascii="仿宋" w:hAnsi="仿宋" w:eastAsia="仿宋" w:cs="仿宋"/>
                <w:sz w:val="22"/>
                <w:szCs w:val="22"/>
                <w:lang w:val="en-GB"/>
              </w:rPr>
            </w:pPr>
            <w:r>
              <w:rPr>
                <w:rFonts w:hint="eastAsia" w:ascii="仿宋" w:hAnsi="仿宋" w:eastAsia="仿宋" w:cs="仿宋"/>
                <w:sz w:val="22"/>
                <w:szCs w:val="22"/>
                <w:lang w:val="en-GB"/>
              </w:rPr>
              <w:t>2</w:t>
            </w:r>
          </w:p>
        </w:tc>
        <w:tc>
          <w:tcPr>
            <w:tcW w:w="2323" w:type="dxa"/>
            <w:noWrap/>
            <w:vAlign w:val="center"/>
          </w:tcPr>
          <w:p w14:paraId="130E3A14">
            <w:pPr>
              <w:tabs>
                <w:tab w:val="left" w:pos="3375"/>
              </w:tabs>
              <w:autoSpaceDE w:val="0"/>
              <w:autoSpaceDN w:val="0"/>
              <w:adjustRightInd w:val="0"/>
              <w:snapToGrid w:val="0"/>
              <w:jc w:val="left"/>
              <w:rPr>
                <w:rFonts w:ascii="仿宋" w:hAnsi="仿宋" w:eastAsia="仿宋" w:cs="仿宋"/>
                <w:sz w:val="22"/>
                <w:szCs w:val="22"/>
                <w:lang w:val="en-GB"/>
              </w:rPr>
            </w:pPr>
            <w:r>
              <w:rPr>
                <w:rFonts w:hint="eastAsia" w:ascii="仿宋" w:hAnsi="仿宋" w:eastAsia="仿宋" w:cs="仿宋"/>
                <w:sz w:val="22"/>
                <w:szCs w:val="22"/>
                <w:lang w:val="en-GB"/>
              </w:rPr>
              <w:t>法定代表人身份证明</w:t>
            </w:r>
          </w:p>
        </w:tc>
        <w:tc>
          <w:tcPr>
            <w:tcW w:w="2603" w:type="dxa"/>
            <w:noWrap/>
            <w:vAlign w:val="center"/>
          </w:tcPr>
          <w:p w14:paraId="51CB1391">
            <w:pPr>
              <w:tabs>
                <w:tab w:val="left" w:pos="3375"/>
              </w:tabs>
              <w:autoSpaceDE w:val="0"/>
              <w:autoSpaceDN w:val="0"/>
              <w:adjustRightInd w:val="0"/>
              <w:snapToGrid w:val="0"/>
              <w:jc w:val="center"/>
              <w:rPr>
                <w:rFonts w:ascii="仿宋" w:hAnsi="仿宋" w:eastAsia="仿宋" w:cs="仿宋"/>
                <w:sz w:val="22"/>
                <w:szCs w:val="22"/>
                <w:lang w:val="en-GB"/>
              </w:rPr>
            </w:pPr>
          </w:p>
        </w:tc>
        <w:tc>
          <w:tcPr>
            <w:tcW w:w="1592" w:type="dxa"/>
            <w:noWrap/>
            <w:vAlign w:val="center"/>
          </w:tcPr>
          <w:p w14:paraId="0556CA53">
            <w:pPr>
              <w:tabs>
                <w:tab w:val="left" w:pos="3375"/>
              </w:tabs>
              <w:autoSpaceDE w:val="0"/>
              <w:autoSpaceDN w:val="0"/>
              <w:adjustRightInd w:val="0"/>
              <w:snapToGrid w:val="0"/>
              <w:jc w:val="center"/>
              <w:rPr>
                <w:rFonts w:ascii="仿宋" w:hAnsi="仿宋" w:eastAsia="仿宋" w:cs="仿宋"/>
                <w:sz w:val="22"/>
                <w:szCs w:val="22"/>
                <w:lang w:val="en-GB"/>
              </w:rPr>
            </w:pPr>
            <w:r>
              <w:rPr>
                <w:rFonts w:hint="eastAsia" w:ascii="仿宋" w:hAnsi="仿宋" w:eastAsia="仿宋" w:cs="仿宋"/>
                <w:sz w:val="22"/>
                <w:szCs w:val="22"/>
                <w:lang w:val="en-GB"/>
              </w:rPr>
              <w:t>第    页</w:t>
            </w:r>
          </w:p>
        </w:tc>
        <w:tc>
          <w:tcPr>
            <w:tcW w:w="1901" w:type="dxa"/>
            <w:noWrap/>
            <w:vAlign w:val="center"/>
          </w:tcPr>
          <w:p w14:paraId="1EB0ABA7">
            <w:pPr>
              <w:tabs>
                <w:tab w:val="left" w:pos="3375"/>
              </w:tabs>
              <w:autoSpaceDE w:val="0"/>
              <w:autoSpaceDN w:val="0"/>
              <w:adjustRightInd w:val="0"/>
              <w:snapToGrid w:val="0"/>
              <w:jc w:val="left"/>
              <w:rPr>
                <w:rFonts w:ascii="仿宋" w:hAnsi="仿宋" w:eastAsia="仿宋" w:cs="仿宋"/>
                <w:sz w:val="22"/>
                <w:szCs w:val="22"/>
                <w:lang w:val="en-GB"/>
              </w:rPr>
            </w:pPr>
            <w:r>
              <w:rPr>
                <w:rFonts w:hint="eastAsia" w:ascii="仿宋" w:hAnsi="仿宋" w:eastAsia="仿宋" w:cs="仿宋"/>
                <w:sz w:val="22"/>
                <w:szCs w:val="22"/>
              </w:rPr>
              <w:t>见附件</w:t>
            </w:r>
          </w:p>
        </w:tc>
      </w:tr>
      <w:tr w14:paraId="0F365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667" w:type="dxa"/>
            <w:noWrap/>
            <w:vAlign w:val="center"/>
          </w:tcPr>
          <w:p w14:paraId="00F30689">
            <w:pPr>
              <w:tabs>
                <w:tab w:val="left" w:pos="3375"/>
              </w:tabs>
              <w:autoSpaceDE w:val="0"/>
              <w:autoSpaceDN w:val="0"/>
              <w:adjustRightInd w:val="0"/>
              <w:snapToGrid w:val="0"/>
              <w:jc w:val="center"/>
              <w:rPr>
                <w:rFonts w:ascii="仿宋" w:hAnsi="仿宋" w:eastAsia="仿宋" w:cs="仿宋"/>
                <w:sz w:val="22"/>
                <w:szCs w:val="22"/>
              </w:rPr>
            </w:pPr>
            <w:r>
              <w:rPr>
                <w:rFonts w:hint="eastAsia" w:ascii="仿宋" w:hAnsi="仿宋" w:eastAsia="仿宋" w:cs="仿宋"/>
                <w:sz w:val="22"/>
                <w:szCs w:val="22"/>
              </w:rPr>
              <w:t>3</w:t>
            </w:r>
          </w:p>
        </w:tc>
        <w:tc>
          <w:tcPr>
            <w:tcW w:w="2323" w:type="dxa"/>
            <w:noWrap/>
            <w:vAlign w:val="center"/>
          </w:tcPr>
          <w:p w14:paraId="03B022F1">
            <w:pPr>
              <w:tabs>
                <w:tab w:val="left" w:pos="3375"/>
              </w:tabs>
              <w:autoSpaceDE w:val="0"/>
              <w:autoSpaceDN w:val="0"/>
              <w:adjustRightInd w:val="0"/>
              <w:snapToGrid w:val="0"/>
              <w:jc w:val="left"/>
              <w:rPr>
                <w:rFonts w:ascii="仿宋" w:hAnsi="仿宋" w:eastAsia="仿宋" w:cs="仿宋"/>
                <w:sz w:val="22"/>
                <w:szCs w:val="22"/>
                <w:lang w:val="en-GB"/>
              </w:rPr>
            </w:pPr>
            <w:r>
              <w:rPr>
                <w:rFonts w:hint="eastAsia" w:ascii="仿宋" w:hAnsi="仿宋" w:eastAsia="仿宋" w:cs="仿宋"/>
                <w:sz w:val="22"/>
                <w:szCs w:val="22"/>
                <w:lang w:val="en-GB"/>
              </w:rPr>
              <w:t>法定代表人授权书</w:t>
            </w:r>
          </w:p>
        </w:tc>
        <w:tc>
          <w:tcPr>
            <w:tcW w:w="2603" w:type="dxa"/>
            <w:noWrap/>
            <w:vAlign w:val="center"/>
          </w:tcPr>
          <w:p w14:paraId="69133DB8">
            <w:pPr>
              <w:tabs>
                <w:tab w:val="left" w:pos="3375"/>
              </w:tabs>
              <w:autoSpaceDE w:val="0"/>
              <w:autoSpaceDN w:val="0"/>
              <w:adjustRightInd w:val="0"/>
              <w:snapToGrid w:val="0"/>
              <w:ind w:firstLine="420"/>
              <w:jc w:val="center"/>
              <w:rPr>
                <w:rFonts w:ascii="仿宋" w:hAnsi="仿宋" w:eastAsia="仿宋" w:cs="仿宋"/>
                <w:sz w:val="22"/>
                <w:szCs w:val="22"/>
              </w:rPr>
            </w:pPr>
          </w:p>
        </w:tc>
        <w:tc>
          <w:tcPr>
            <w:tcW w:w="1592" w:type="dxa"/>
            <w:noWrap/>
            <w:vAlign w:val="center"/>
          </w:tcPr>
          <w:p w14:paraId="792C2C16">
            <w:pPr>
              <w:tabs>
                <w:tab w:val="left" w:pos="3375"/>
              </w:tabs>
              <w:autoSpaceDE w:val="0"/>
              <w:autoSpaceDN w:val="0"/>
              <w:adjustRightInd w:val="0"/>
              <w:snapToGrid w:val="0"/>
              <w:jc w:val="center"/>
              <w:rPr>
                <w:rFonts w:ascii="仿宋" w:hAnsi="仿宋" w:eastAsia="仿宋" w:cs="仿宋"/>
                <w:sz w:val="22"/>
                <w:szCs w:val="22"/>
              </w:rPr>
            </w:pPr>
            <w:r>
              <w:rPr>
                <w:rFonts w:hint="eastAsia" w:ascii="仿宋" w:hAnsi="仿宋" w:eastAsia="仿宋" w:cs="仿宋"/>
                <w:sz w:val="22"/>
                <w:szCs w:val="22"/>
              </w:rPr>
              <w:t>第    页</w:t>
            </w:r>
          </w:p>
        </w:tc>
        <w:tc>
          <w:tcPr>
            <w:tcW w:w="1901" w:type="dxa"/>
            <w:noWrap/>
            <w:vAlign w:val="center"/>
          </w:tcPr>
          <w:p w14:paraId="0E290AC3">
            <w:pPr>
              <w:tabs>
                <w:tab w:val="left" w:pos="3375"/>
              </w:tabs>
              <w:autoSpaceDE w:val="0"/>
              <w:autoSpaceDN w:val="0"/>
              <w:adjustRightInd w:val="0"/>
              <w:snapToGrid w:val="0"/>
              <w:jc w:val="left"/>
              <w:rPr>
                <w:rFonts w:ascii="仿宋" w:hAnsi="仿宋" w:eastAsia="仿宋" w:cs="仿宋"/>
                <w:sz w:val="22"/>
                <w:szCs w:val="22"/>
              </w:rPr>
            </w:pPr>
            <w:r>
              <w:rPr>
                <w:rFonts w:hint="eastAsia" w:ascii="仿宋" w:hAnsi="仿宋" w:eastAsia="仿宋" w:cs="仿宋"/>
                <w:sz w:val="22"/>
                <w:szCs w:val="22"/>
              </w:rPr>
              <w:t>法定代表人参加投标的可不提供</w:t>
            </w:r>
          </w:p>
        </w:tc>
      </w:tr>
      <w:tr w14:paraId="5014A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67" w:type="dxa"/>
            <w:noWrap/>
            <w:vAlign w:val="center"/>
          </w:tcPr>
          <w:p w14:paraId="61EC5112">
            <w:pPr>
              <w:tabs>
                <w:tab w:val="left" w:pos="3375"/>
              </w:tabs>
              <w:autoSpaceDE w:val="0"/>
              <w:autoSpaceDN w:val="0"/>
              <w:adjustRightInd w:val="0"/>
              <w:snapToGrid w:val="0"/>
              <w:jc w:val="center"/>
              <w:rPr>
                <w:rFonts w:ascii="仿宋" w:hAnsi="仿宋" w:eastAsia="仿宋" w:cs="仿宋"/>
                <w:sz w:val="22"/>
                <w:szCs w:val="22"/>
              </w:rPr>
            </w:pPr>
            <w:r>
              <w:rPr>
                <w:rFonts w:hint="eastAsia" w:ascii="仿宋" w:hAnsi="仿宋" w:eastAsia="仿宋" w:cs="仿宋"/>
                <w:sz w:val="22"/>
                <w:szCs w:val="22"/>
              </w:rPr>
              <w:t>4</w:t>
            </w:r>
          </w:p>
        </w:tc>
        <w:tc>
          <w:tcPr>
            <w:tcW w:w="2323" w:type="dxa"/>
            <w:noWrap/>
            <w:vAlign w:val="center"/>
          </w:tcPr>
          <w:p w14:paraId="29F1CA9D">
            <w:pPr>
              <w:tabs>
                <w:tab w:val="left" w:pos="3375"/>
              </w:tabs>
              <w:autoSpaceDE w:val="0"/>
              <w:autoSpaceDN w:val="0"/>
              <w:adjustRightInd w:val="0"/>
              <w:snapToGrid w:val="0"/>
              <w:jc w:val="left"/>
              <w:rPr>
                <w:rFonts w:ascii="仿宋" w:hAnsi="仿宋" w:eastAsia="仿宋" w:cs="仿宋"/>
                <w:sz w:val="22"/>
                <w:szCs w:val="22"/>
                <w:lang w:val="en-GB"/>
              </w:rPr>
            </w:pPr>
            <w:r>
              <w:rPr>
                <w:rFonts w:hint="eastAsia" w:ascii="仿宋" w:hAnsi="仿宋" w:eastAsia="仿宋" w:cs="仿宋"/>
                <w:sz w:val="22"/>
                <w:szCs w:val="22"/>
                <w:lang w:val="en-GB"/>
              </w:rPr>
              <w:t>诚信承诺函</w:t>
            </w:r>
          </w:p>
        </w:tc>
        <w:tc>
          <w:tcPr>
            <w:tcW w:w="2603" w:type="dxa"/>
            <w:noWrap/>
            <w:vAlign w:val="center"/>
          </w:tcPr>
          <w:p w14:paraId="488F6B63">
            <w:pPr>
              <w:tabs>
                <w:tab w:val="left" w:pos="3375"/>
              </w:tabs>
              <w:autoSpaceDE w:val="0"/>
              <w:autoSpaceDN w:val="0"/>
              <w:adjustRightInd w:val="0"/>
              <w:snapToGrid w:val="0"/>
              <w:ind w:firstLine="420"/>
              <w:jc w:val="left"/>
              <w:rPr>
                <w:rFonts w:ascii="仿宋" w:hAnsi="仿宋" w:eastAsia="仿宋" w:cs="仿宋"/>
                <w:sz w:val="22"/>
                <w:szCs w:val="22"/>
              </w:rPr>
            </w:pPr>
          </w:p>
        </w:tc>
        <w:tc>
          <w:tcPr>
            <w:tcW w:w="1592" w:type="dxa"/>
            <w:noWrap/>
            <w:vAlign w:val="center"/>
          </w:tcPr>
          <w:p w14:paraId="27E432A0">
            <w:pPr>
              <w:tabs>
                <w:tab w:val="left" w:pos="3375"/>
              </w:tabs>
              <w:autoSpaceDE w:val="0"/>
              <w:autoSpaceDN w:val="0"/>
              <w:adjustRightInd w:val="0"/>
              <w:snapToGrid w:val="0"/>
              <w:jc w:val="center"/>
              <w:rPr>
                <w:rFonts w:ascii="仿宋" w:hAnsi="仿宋" w:eastAsia="仿宋" w:cs="仿宋"/>
                <w:sz w:val="22"/>
                <w:szCs w:val="22"/>
              </w:rPr>
            </w:pPr>
            <w:r>
              <w:rPr>
                <w:rFonts w:hint="eastAsia" w:ascii="仿宋" w:hAnsi="仿宋" w:eastAsia="仿宋" w:cs="仿宋"/>
                <w:sz w:val="22"/>
                <w:szCs w:val="22"/>
              </w:rPr>
              <w:t>第    页</w:t>
            </w:r>
          </w:p>
        </w:tc>
        <w:tc>
          <w:tcPr>
            <w:tcW w:w="1901" w:type="dxa"/>
            <w:noWrap/>
            <w:vAlign w:val="center"/>
          </w:tcPr>
          <w:p w14:paraId="15B7A923">
            <w:pPr>
              <w:tabs>
                <w:tab w:val="left" w:pos="3375"/>
              </w:tabs>
              <w:autoSpaceDE w:val="0"/>
              <w:autoSpaceDN w:val="0"/>
              <w:adjustRightInd w:val="0"/>
              <w:snapToGrid w:val="0"/>
              <w:jc w:val="left"/>
              <w:rPr>
                <w:rFonts w:ascii="仿宋" w:hAnsi="仿宋" w:eastAsia="仿宋" w:cs="仿宋"/>
                <w:sz w:val="22"/>
                <w:szCs w:val="22"/>
              </w:rPr>
            </w:pPr>
            <w:r>
              <w:rPr>
                <w:rFonts w:hint="eastAsia" w:ascii="仿宋" w:hAnsi="仿宋" w:eastAsia="仿宋" w:cs="仿宋"/>
                <w:sz w:val="22"/>
                <w:szCs w:val="22"/>
              </w:rPr>
              <w:t>见附件</w:t>
            </w:r>
          </w:p>
        </w:tc>
      </w:tr>
      <w:tr w14:paraId="52BD7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67" w:type="dxa"/>
            <w:noWrap/>
            <w:vAlign w:val="center"/>
          </w:tcPr>
          <w:p w14:paraId="6CECDB1C">
            <w:pPr>
              <w:tabs>
                <w:tab w:val="left" w:pos="3375"/>
              </w:tabs>
              <w:autoSpaceDE w:val="0"/>
              <w:autoSpaceDN w:val="0"/>
              <w:adjustRightInd w:val="0"/>
              <w:snapToGrid w:val="0"/>
              <w:jc w:val="center"/>
              <w:rPr>
                <w:rFonts w:ascii="仿宋" w:hAnsi="仿宋" w:eastAsia="仿宋" w:cs="仿宋"/>
                <w:sz w:val="22"/>
                <w:szCs w:val="22"/>
              </w:rPr>
            </w:pPr>
            <w:r>
              <w:rPr>
                <w:rFonts w:hint="eastAsia" w:ascii="仿宋" w:hAnsi="仿宋" w:eastAsia="仿宋" w:cs="仿宋"/>
                <w:sz w:val="22"/>
                <w:szCs w:val="22"/>
              </w:rPr>
              <w:t>5</w:t>
            </w:r>
          </w:p>
        </w:tc>
        <w:tc>
          <w:tcPr>
            <w:tcW w:w="2323" w:type="dxa"/>
            <w:noWrap/>
            <w:vAlign w:val="center"/>
          </w:tcPr>
          <w:p w14:paraId="4A93E7F1">
            <w:pPr>
              <w:tabs>
                <w:tab w:val="left" w:pos="3375"/>
              </w:tabs>
              <w:adjustRightInd w:val="0"/>
              <w:snapToGrid w:val="0"/>
              <w:spacing w:line="320" w:lineRule="exact"/>
              <w:jc w:val="left"/>
              <w:rPr>
                <w:rFonts w:ascii="仿宋" w:hAnsi="仿宋" w:eastAsia="仿宋" w:cs="仿宋"/>
                <w:sz w:val="22"/>
                <w:szCs w:val="22"/>
                <w:lang w:val="en-GB"/>
              </w:rPr>
            </w:pPr>
            <w:r>
              <w:rPr>
                <w:rFonts w:hint="eastAsia" w:ascii="仿宋" w:hAnsi="仿宋" w:eastAsia="仿宋" w:cs="仿宋"/>
                <w:sz w:val="22"/>
                <w:szCs w:val="22"/>
                <w:lang w:val="en-GB"/>
              </w:rPr>
              <w:t>营业执照</w:t>
            </w:r>
          </w:p>
        </w:tc>
        <w:tc>
          <w:tcPr>
            <w:tcW w:w="2603" w:type="dxa"/>
            <w:noWrap/>
            <w:vAlign w:val="center"/>
          </w:tcPr>
          <w:p w14:paraId="12EA016D">
            <w:pPr>
              <w:tabs>
                <w:tab w:val="left" w:pos="3375"/>
              </w:tabs>
              <w:adjustRightInd w:val="0"/>
              <w:snapToGrid w:val="0"/>
              <w:spacing w:line="320" w:lineRule="exact"/>
              <w:ind w:firstLine="420"/>
              <w:jc w:val="left"/>
              <w:rPr>
                <w:rFonts w:ascii="仿宋" w:hAnsi="仿宋" w:eastAsia="仿宋" w:cs="仿宋"/>
                <w:sz w:val="22"/>
                <w:szCs w:val="22"/>
                <w:lang w:val="en-GB"/>
              </w:rPr>
            </w:pPr>
          </w:p>
        </w:tc>
        <w:tc>
          <w:tcPr>
            <w:tcW w:w="1592" w:type="dxa"/>
            <w:noWrap/>
            <w:vAlign w:val="center"/>
          </w:tcPr>
          <w:p w14:paraId="099B185F">
            <w:pPr>
              <w:tabs>
                <w:tab w:val="left" w:pos="3375"/>
              </w:tabs>
              <w:adjustRightInd w:val="0"/>
              <w:snapToGrid w:val="0"/>
              <w:spacing w:line="320" w:lineRule="exact"/>
              <w:jc w:val="center"/>
              <w:rPr>
                <w:rFonts w:ascii="仿宋" w:hAnsi="仿宋" w:eastAsia="仿宋" w:cs="仿宋"/>
                <w:sz w:val="22"/>
                <w:szCs w:val="22"/>
              </w:rPr>
            </w:pPr>
            <w:r>
              <w:rPr>
                <w:rFonts w:hint="eastAsia" w:ascii="仿宋" w:hAnsi="仿宋" w:eastAsia="仿宋" w:cs="仿宋"/>
                <w:sz w:val="22"/>
                <w:szCs w:val="22"/>
              </w:rPr>
              <w:t>第    页</w:t>
            </w:r>
          </w:p>
        </w:tc>
        <w:tc>
          <w:tcPr>
            <w:tcW w:w="1901" w:type="dxa"/>
            <w:noWrap/>
            <w:vAlign w:val="center"/>
          </w:tcPr>
          <w:p w14:paraId="17D9A0C0">
            <w:pPr>
              <w:tabs>
                <w:tab w:val="left" w:pos="3375"/>
              </w:tabs>
              <w:autoSpaceDE w:val="0"/>
              <w:autoSpaceDN w:val="0"/>
              <w:adjustRightInd w:val="0"/>
              <w:snapToGrid w:val="0"/>
              <w:ind w:firstLine="770" w:firstLineChars="350"/>
              <w:jc w:val="left"/>
              <w:rPr>
                <w:rFonts w:ascii="仿宋" w:hAnsi="仿宋" w:eastAsia="仿宋" w:cs="仿宋"/>
                <w:sz w:val="22"/>
                <w:szCs w:val="22"/>
              </w:rPr>
            </w:pPr>
          </w:p>
        </w:tc>
      </w:tr>
      <w:tr w14:paraId="7C8DE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667" w:type="dxa"/>
            <w:noWrap/>
            <w:vAlign w:val="center"/>
          </w:tcPr>
          <w:p w14:paraId="51570033">
            <w:pPr>
              <w:tabs>
                <w:tab w:val="left" w:pos="3375"/>
              </w:tabs>
              <w:autoSpaceDE w:val="0"/>
              <w:autoSpaceDN w:val="0"/>
              <w:adjustRightInd w:val="0"/>
              <w:snapToGrid w:val="0"/>
              <w:jc w:val="center"/>
              <w:rPr>
                <w:rFonts w:ascii="仿宋" w:hAnsi="仿宋" w:eastAsia="仿宋" w:cs="仿宋"/>
                <w:sz w:val="22"/>
                <w:szCs w:val="22"/>
              </w:rPr>
            </w:pPr>
            <w:r>
              <w:rPr>
                <w:rFonts w:hint="eastAsia" w:ascii="仿宋" w:hAnsi="仿宋" w:eastAsia="仿宋" w:cs="仿宋"/>
                <w:sz w:val="22"/>
                <w:szCs w:val="22"/>
              </w:rPr>
              <w:t>6</w:t>
            </w:r>
          </w:p>
        </w:tc>
        <w:tc>
          <w:tcPr>
            <w:tcW w:w="2323" w:type="dxa"/>
            <w:noWrap/>
            <w:vAlign w:val="center"/>
          </w:tcPr>
          <w:p w14:paraId="22B3AB1B">
            <w:pPr>
              <w:tabs>
                <w:tab w:val="left" w:pos="3375"/>
              </w:tabs>
              <w:autoSpaceDE w:val="0"/>
              <w:autoSpaceDN w:val="0"/>
              <w:adjustRightInd w:val="0"/>
              <w:snapToGrid w:val="0"/>
              <w:jc w:val="left"/>
              <w:rPr>
                <w:rFonts w:ascii="仿宋" w:hAnsi="仿宋" w:eastAsia="仿宋" w:cs="仿宋"/>
                <w:sz w:val="22"/>
                <w:szCs w:val="22"/>
                <w:lang w:val="en-GB"/>
              </w:rPr>
            </w:pPr>
            <w:r>
              <w:rPr>
                <w:rFonts w:hint="eastAsia" w:ascii="仿宋" w:hAnsi="仿宋" w:eastAsia="仿宋" w:cs="仿宋"/>
                <w:sz w:val="22"/>
                <w:szCs w:val="22"/>
                <w:lang w:val="en-GB"/>
              </w:rPr>
              <w:t>满足《中华人民共和国政府采购法》第二十二条规定</w:t>
            </w:r>
          </w:p>
        </w:tc>
        <w:tc>
          <w:tcPr>
            <w:tcW w:w="2603" w:type="dxa"/>
            <w:noWrap/>
            <w:vAlign w:val="center"/>
          </w:tcPr>
          <w:p w14:paraId="17E67707">
            <w:pPr>
              <w:tabs>
                <w:tab w:val="left" w:pos="3375"/>
              </w:tabs>
              <w:autoSpaceDE w:val="0"/>
              <w:autoSpaceDN w:val="0"/>
              <w:adjustRightInd w:val="0"/>
              <w:snapToGrid w:val="0"/>
              <w:jc w:val="left"/>
              <w:rPr>
                <w:rFonts w:ascii="仿宋" w:hAnsi="仿宋" w:eastAsia="仿宋" w:cs="仿宋"/>
                <w:sz w:val="22"/>
                <w:szCs w:val="22"/>
              </w:rPr>
            </w:pPr>
            <w:r>
              <w:rPr>
                <w:rFonts w:hint="eastAsia" w:ascii="仿宋" w:hAnsi="仿宋" w:eastAsia="仿宋" w:cs="仿宋"/>
                <w:sz w:val="22"/>
                <w:szCs w:val="22"/>
              </w:rPr>
              <w:t>提供《投标人符合《政府采购法》第二十二条规定条件的声明函》</w:t>
            </w:r>
          </w:p>
        </w:tc>
        <w:tc>
          <w:tcPr>
            <w:tcW w:w="1592" w:type="dxa"/>
            <w:noWrap/>
            <w:vAlign w:val="center"/>
          </w:tcPr>
          <w:p w14:paraId="73B8292D">
            <w:pPr>
              <w:tabs>
                <w:tab w:val="left" w:pos="3375"/>
              </w:tabs>
              <w:autoSpaceDE w:val="0"/>
              <w:autoSpaceDN w:val="0"/>
              <w:adjustRightInd w:val="0"/>
              <w:snapToGrid w:val="0"/>
              <w:jc w:val="center"/>
              <w:rPr>
                <w:rFonts w:ascii="仿宋" w:hAnsi="仿宋" w:eastAsia="仿宋" w:cs="仿宋"/>
                <w:sz w:val="22"/>
                <w:szCs w:val="22"/>
              </w:rPr>
            </w:pPr>
            <w:r>
              <w:rPr>
                <w:rFonts w:hint="eastAsia" w:ascii="仿宋" w:hAnsi="仿宋" w:eastAsia="仿宋" w:cs="仿宋"/>
                <w:sz w:val="22"/>
                <w:szCs w:val="22"/>
              </w:rPr>
              <w:t>第    页</w:t>
            </w:r>
          </w:p>
        </w:tc>
        <w:tc>
          <w:tcPr>
            <w:tcW w:w="1901" w:type="dxa"/>
            <w:noWrap/>
            <w:vAlign w:val="center"/>
          </w:tcPr>
          <w:p w14:paraId="50A1423D">
            <w:pPr>
              <w:tabs>
                <w:tab w:val="left" w:pos="3375"/>
              </w:tabs>
              <w:autoSpaceDE w:val="0"/>
              <w:autoSpaceDN w:val="0"/>
              <w:adjustRightInd w:val="0"/>
              <w:snapToGrid w:val="0"/>
              <w:jc w:val="left"/>
              <w:rPr>
                <w:rFonts w:ascii="仿宋" w:hAnsi="仿宋" w:eastAsia="仿宋" w:cs="仿宋"/>
                <w:sz w:val="22"/>
                <w:szCs w:val="22"/>
              </w:rPr>
            </w:pPr>
            <w:r>
              <w:rPr>
                <w:rFonts w:hint="eastAsia" w:ascii="仿宋" w:hAnsi="仿宋" w:eastAsia="仿宋" w:cs="仿宋"/>
                <w:sz w:val="22"/>
                <w:szCs w:val="22"/>
              </w:rPr>
              <w:t>见附件</w:t>
            </w:r>
          </w:p>
        </w:tc>
      </w:tr>
      <w:tr w14:paraId="12A45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667" w:type="dxa"/>
            <w:noWrap/>
            <w:vAlign w:val="center"/>
          </w:tcPr>
          <w:p w14:paraId="4BB8352C">
            <w:pPr>
              <w:tabs>
                <w:tab w:val="left" w:pos="3375"/>
              </w:tabs>
              <w:autoSpaceDE w:val="0"/>
              <w:autoSpaceDN w:val="0"/>
              <w:adjustRightInd w:val="0"/>
              <w:snapToGrid w:val="0"/>
              <w:jc w:val="center"/>
              <w:rPr>
                <w:rFonts w:hint="eastAsia" w:ascii="仿宋" w:hAnsi="仿宋" w:eastAsia="仿宋" w:cs="仿宋"/>
                <w:sz w:val="22"/>
                <w:szCs w:val="22"/>
              </w:rPr>
            </w:pPr>
            <w:r>
              <w:rPr>
                <w:rFonts w:hint="eastAsia" w:ascii="仿宋" w:hAnsi="仿宋" w:eastAsia="仿宋" w:cs="仿宋"/>
                <w:sz w:val="22"/>
                <w:szCs w:val="22"/>
              </w:rPr>
              <w:t>7</w:t>
            </w:r>
          </w:p>
        </w:tc>
        <w:tc>
          <w:tcPr>
            <w:tcW w:w="2323" w:type="dxa"/>
            <w:noWrap/>
            <w:vAlign w:val="center"/>
          </w:tcPr>
          <w:p w14:paraId="46E4FB57">
            <w:pPr>
              <w:tabs>
                <w:tab w:val="left" w:pos="3375"/>
              </w:tabs>
              <w:autoSpaceDE w:val="0"/>
              <w:autoSpaceDN w:val="0"/>
              <w:adjustRightInd w:val="0"/>
              <w:snapToGrid w:val="0"/>
              <w:jc w:val="left"/>
              <w:rPr>
                <w:rFonts w:ascii="仿宋" w:hAnsi="仿宋" w:eastAsia="仿宋" w:cs="仿宋"/>
                <w:sz w:val="22"/>
                <w:szCs w:val="22"/>
              </w:rPr>
            </w:pPr>
            <w:r>
              <w:rPr>
                <w:rFonts w:hint="eastAsia" w:ascii="仿宋" w:hAnsi="仿宋" w:eastAsia="仿宋" w:cs="仿宋"/>
                <w:sz w:val="22"/>
                <w:szCs w:val="22"/>
                <w:lang w:val="en-GB"/>
              </w:rPr>
              <w:t>落实政府采购政策需满足的资格要求的</w:t>
            </w:r>
            <w:r>
              <w:rPr>
                <w:rFonts w:hint="eastAsia" w:ascii="仿宋" w:hAnsi="仿宋" w:eastAsia="仿宋" w:cs="仿宋"/>
                <w:sz w:val="22"/>
                <w:szCs w:val="22"/>
              </w:rPr>
              <w:t>证明材料</w:t>
            </w:r>
          </w:p>
        </w:tc>
        <w:tc>
          <w:tcPr>
            <w:tcW w:w="2603" w:type="dxa"/>
            <w:noWrap/>
            <w:vAlign w:val="center"/>
          </w:tcPr>
          <w:p w14:paraId="2EE26B81">
            <w:pPr>
              <w:tabs>
                <w:tab w:val="left" w:pos="3375"/>
              </w:tabs>
              <w:autoSpaceDE w:val="0"/>
              <w:autoSpaceDN w:val="0"/>
              <w:adjustRightInd w:val="0"/>
              <w:snapToGrid w:val="0"/>
              <w:jc w:val="center"/>
              <w:rPr>
                <w:rFonts w:ascii="仿宋" w:hAnsi="仿宋" w:eastAsia="仿宋" w:cs="仿宋"/>
                <w:sz w:val="22"/>
                <w:szCs w:val="22"/>
              </w:rPr>
            </w:pPr>
            <w:r>
              <w:rPr>
                <w:rFonts w:hint="eastAsia" w:ascii="仿宋" w:hAnsi="仿宋" w:eastAsia="仿宋" w:cs="仿宋"/>
                <w:sz w:val="22"/>
                <w:szCs w:val="22"/>
              </w:rPr>
              <w:t>中小企业声明函</w:t>
            </w:r>
          </w:p>
        </w:tc>
        <w:tc>
          <w:tcPr>
            <w:tcW w:w="1592" w:type="dxa"/>
            <w:noWrap/>
            <w:vAlign w:val="center"/>
          </w:tcPr>
          <w:p w14:paraId="7432475C">
            <w:pPr>
              <w:tabs>
                <w:tab w:val="left" w:pos="3375"/>
              </w:tabs>
              <w:autoSpaceDE w:val="0"/>
              <w:autoSpaceDN w:val="0"/>
              <w:adjustRightInd w:val="0"/>
              <w:snapToGrid w:val="0"/>
              <w:jc w:val="center"/>
              <w:rPr>
                <w:rFonts w:ascii="仿宋" w:hAnsi="仿宋" w:eastAsia="仿宋" w:cs="仿宋"/>
                <w:sz w:val="22"/>
                <w:szCs w:val="22"/>
              </w:rPr>
            </w:pPr>
            <w:r>
              <w:rPr>
                <w:rFonts w:hint="eastAsia" w:ascii="仿宋" w:hAnsi="仿宋" w:eastAsia="仿宋" w:cs="仿宋"/>
                <w:sz w:val="22"/>
                <w:szCs w:val="22"/>
              </w:rPr>
              <w:t>第   页</w:t>
            </w:r>
          </w:p>
        </w:tc>
        <w:tc>
          <w:tcPr>
            <w:tcW w:w="1901" w:type="dxa"/>
            <w:noWrap/>
            <w:vAlign w:val="center"/>
          </w:tcPr>
          <w:p w14:paraId="18626CB4">
            <w:pPr>
              <w:autoSpaceDE w:val="0"/>
              <w:autoSpaceDN w:val="0"/>
              <w:adjustRightInd w:val="0"/>
              <w:snapToGrid w:val="0"/>
              <w:jc w:val="left"/>
              <w:rPr>
                <w:rFonts w:ascii="仿宋" w:hAnsi="仿宋" w:eastAsia="仿宋" w:cs="仿宋"/>
                <w:sz w:val="22"/>
                <w:szCs w:val="22"/>
              </w:rPr>
            </w:pPr>
            <w:r>
              <w:rPr>
                <w:rFonts w:hint="eastAsia" w:ascii="仿宋" w:hAnsi="仿宋" w:eastAsia="仿宋" w:cs="仿宋"/>
                <w:sz w:val="22"/>
                <w:szCs w:val="22"/>
              </w:rPr>
              <w:t>见附件</w:t>
            </w:r>
          </w:p>
        </w:tc>
      </w:tr>
      <w:tr w14:paraId="4F206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990" w:type="dxa"/>
            <w:gridSpan w:val="2"/>
            <w:noWrap/>
            <w:vAlign w:val="center"/>
          </w:tcPr>
          <w:p w14:paraId="0237D006">
            <w:pPr>
              <w:spacing w:line="500" w:lineRule="exact"/>
              <w:jc w:val="center"/>
              <w:rPr>
                <w:rFonts w:ascii="仿宋" w:hAnsi="仿宋" w:eastAsia="仿宋" w:cs="仿宋"/>
                <w:sz w:val="22"/>
                <w:szCs w:val="22"/>
              </w:rPr>
            </w:pPr>
            <w:r>
              <w:rPr>
                <w:rFonts w:hint="eastAsia" w:ascii="仿宋" w:hAnsi="仿宋" w:eastAsia="仿宋" w:cs="仿宋"/>
                <w:b/>
                <w:bCs/>
                <w:color w:val="FF0000"/>
                <w:sz w:val="22"/>
                <w:szCs w:val="22"/>
              </w:rPr>
              <w:t>询价报价表</w:t>
            </w:r>
          </w:p>
        </w:tc>
        <w:tc>
          <w:tcPr>
            <w:tcW w:w="6096" w:type="dxa"/>
            <w:gridSpan w:val="3"/>
            <w:noWrap/>
            <w:vAlign w:val="center"/>
          </w:tcPr>
          <w:p w14:paraId="1AF4F098">
            <w:pPr>
              <w:tabs>
                <w:tab w:val="left" w:pos="3375"/>
              </w:tabs>
              <w:autoSpaceDE w:val="0"/>
              <w:autoSpaceDN w:val="0"/>
              <w:adjustRightInd w:val="0"/>
              <w:snapToGrid w:val="0"/>
              <w:ind w:firstLine="480"/>
              <w:jc w:val="center"/>
              <w:rPr>
                <w:rFonts w:ascii="仿宋" w:hAnsi="仿宋" w:eastAsia="仿宋" w:cs="仿宋"/>
                <w:sz w:val="22"/>
                <w:szCs w:val="22"/>
              </w:rPr>
            </w:pPr>
            <w:bookmarkStart w:id="14" w:name="OLE_LINK5"/>
            <w:r>
              <w:rPr>
                <w:rFonts w:hint="eastAsia" w:ascii="仿宋" w:hAnsi="仿宋" w:eastAsia="仿宋" w:cs="仿宋"/>
                <w:b/>
                <w:color w:val="FF0000"/>
                <w:sz w:val="22"/>
                <w:szCs w:val="22"/>
              </w:rPr>
              <w:t>须单独密封</w:t>
            </w:r>
            <w:bookmarkEnd w:id="14"/>
          </w:p>
        </w:tc>
      </w:tr>
    </w:tbl>
    <w:p w14:paraId="3F919181">
      <w:pPr>
        <w:spacing w:line="520" w:lineRule="exact"/>
        <w:ind w:firstLine="420" w:firstLineChars="150"/>
        <w:rPr>
          <w:rFonts w:ascii="楷体_GB2312" w:hAnsi="宋体" w:eastAsia="楷体_GB2312"/>
          <w:sz w:val="28"/>
          <w:szCs w:val="28"/>
        </w:rPr>
      </w:pPr>
      <w:r>
        <w:rPr>
          <w:rFonts w:hint="eastAsia" w:ascii="楷体_GB2312" w:hAnsi="宋体" w:eastAsia="楷体_GB2312"/>
          <w:sz w:val="28"/>
          <w:szCs w:val="28"/>
        </w:rPr>
        <w:t>单位名称（公章）             法定代表人或被授权人（签字）</w:t>
      </w:r>
    </w:p>
    <w:p w14:paraId="0082880A">
      <w:pPr>
        <w:spacing w:line="520" w:lineRule="exact"/>
        <w:ind w:firstLine="2100" w:firstLineChars="750"/>
        <w:rPr>
          <w:rFonts w:ascii="楷体_GB2312" w:hAnsi="宋体" w:eastAsia="楷体_GB2312"/>
          <w:sz w:val="28"/>
          <w:szCs w:val="28"/>
        </w:rPr>
      </w:pPr>
      <w:r>
        <w:rPr>
          <w:rFonts w:hint="eastAsia" w:ascii="楷体_GB2312" w:hAnsi="宋体" w:eastAsia="楷体_GB2312"/>
          <w:sz w:val="28"/>
          <w:szCs w:val="28"/>
        </w:rPr>
        <w:t xml:space="preserve">                             年   月    日  </w:t>
      </w:r>
    </w:p>
    <w:p w14:paraId="21A0CD4C">
      <w:pPr>
        <w:ind w:firstLine="420"/>
        <w:rPr>
          <w:rFonts w:ascii="宋体" w:hAnsi="宋体"/>
          <w:bCs/>
          <w:szCs w:val="21"/>
        </w:rPr>
      </w:pPr>
    </w:p>
    <w:p w14:paraId="0C8C1112">
      <w:pPr>
        <w:spacing w:line="360" w:lineRule="exact"/>
        <w:ind w:firstLine="420"/>
      </w:pPr>
      <w:r>
        <w:rPr>
          <w:rFonts w:hint="eastAsia" w:ascii="宋体" w:hAnsi="宋体"/>
          <w:b/>
          <w:bCs w:val="0"/>
          <w:szCs w:val="21"/>
        </w:rPr>
        <w:t>（</w:t>
      </w:r>
      <w:r>
        <w:rPr>
          <w:rFonts w:hint="eastAsia" w:ascii="宋体" w:hAnsi="宋体" w:cs="宋体"/>
          <w:b/>
          <w:bCs w:val="0"/>
          <w:szCs w:val="21"/>
          <w:lang w:val="en-GB"/>
        </w:rPr>
        <w:t>1）</w:t>
      </w:r>
      <w:r>
        <w:rPr>
          <w:rFonts w:hint="eastAsia" w:ascii="宋体" w:hAnsi="宋体" w:cs="宋体"/>
          <w:b/>
          <w:bCs/>
          <w:szCs w:val="21"/>
        </w:rPr>
        <w:t>请将第1至</w:t>
      </w:r>
      <w:r>
        <w:rPr>
          <w:rFonts w:hint="eastAsia" w:ascii="宋体" w:hAnsi="宋体" w:cs="宋体"/>
          <w:b/>
          <w:bCs/>
          <w:szCs w:val="21"/>
          <w:lang w:val="en-US" w:eastAsia="zh-CN"/>
        </w:rPr>
        <w:t>7</w:t>
      </w:r>
      <w:r>
        <w:rPr>
          <w:rFonts w:hint="eastAsia" w:ascii="宋体" w:hAnsi="宋体" w:cs="宋体"/>
          <w:b/>
          <w:bCs/>
          <w:szCs w:val="21"/>
        </w:rPr>
        <w:t>项及本</w:t>
      </w:r>
      <w:r>
        <w:rPr>
          <w:rFonts w:hint="eastAsia" w:ascii="宋体" w:hAnsi="宋体" w:cs="宋体"/>
          <w:b/>
          <w:bCs/>
          <w:szCs w:val="21"/>
          <w:lang w:val="en-GB"/>
        </w:rPr>
        <w:t>投标资料目录装订于</w:t>
      </w:r>
      <w:r>
        <w:rPr>
          <w:rFonts w:hint="eastAsia" w:ascii="宋体" w:hAnsi="宋体" w:cs="宋体"/>
          <w:b/>
          <w:bCs/>
          <w:szCs w:val="21"/>
        </w:rPr>
        <w:t>资格审查文件中</w:t>
      </w:r>
      <w:r>
        <w:rPr>
          <w:rFonts w:hint="eastAsia" w:ascii="宋体" w:hAnsi="宋体" w:cs="宋体"/>
          <w:b/>
          <w:bCs/>
          <w:szCs w:val="21"/>
          <w:lang w:val="en-GB"/>
        </w:rPr>
        <w:t>！</w:t>
      </w:r>
      <w:r>
        <w:rPr>
          <w:rFonts w:hint="eastAsia" w:ascii="宋体" w:hAnsi="宋体" w:cs="宋体"/>
          <w:b/>
          <w:bCs/>
          <w:szCs w:val="21"/>
        </w:rPr>
        <w:t>询价报价表、分项报价表装订于商务标中！</w:t>
      </w:r>
    </w:p>
    <w:p w14:paraId="14D29023">
      <w:pPr>
        <w:spacing w:line="360" w:lineRule="exact"/>
        <w:ind w:firstLine="420"/>
        <w:rPr>
          <w:rFonts w:ascii="宋体" w:hAnsi="宋体" w:cs="宋体"/>
          <w:szCs w:val="21"/>
        </w:rPr>
      </w:pPr>
      <w:r>
        <w:rPr>
          <w:rFonts w:hint="eastAsia" w:ascii="宋体" w:hAnsi="宋体"/>
          <w:bCs/>
          <w:szCs w:val="21"/>
        </w:rPr>
        <w:t>（2）</w:t>
      </w:r>
      <w:r>
        <w:rPr>
          <w:rFonts w:hint="eastAsia" w:ascii="宋体" w:hAnsi="宋体" w:cs="宋体"/>
          <w:szCs w:val="21"/>
        </w:rPr>
        <w:t>《授权书》及相关《</w:t>
      </w:r>
      <w:r>
        <w:rPr>
          <w:rFonts w:hint="eastAsia" w:ascii="宋体" w:hAnsi="宋体" w:cs="宋体"/>
          <w:szCs w:val="21"/>
          <w:lang w:val="en-GB"/>
        </w:rPr>
        <w:t>承诺函》、《询价报价表》等格</w:t>
      </w:r>
      <w:r>
        <w:rPr>
          <w:rFonts w:hint="eastAsia" w:ascii="宋体" w:hAnsi="宋体" w:cs="宋体"/>
          <w:szCs w:val="21"/>
        </w:rPr>
        <w:t>式详见附件。</w:t>
      </w:r>
    </w:p>
    <w:p w14:paraId="612392D5">
      <w:pPr>
        <w:adjustRightInd w:val="0"/>
        <w:snapToGrid w:val="0"/>
        <w:spacing w:line="500" w:lineRule="exact"/>
        <w:outlineLvl w:val="1"/>
        <w:rPr>
          <w:rFonts w:ascii="宋体" w:hAnsi="宋体" w:cs="宋体"/>
          <w:b/>
          <w:sz w:val="24"/>
          <w:szCs w:val="24"/>
        </w:rPr>
      </w:pPr>
    </w:p>
    <w:p w14:paraId="6EFE427F">
      <w:pPr>
        <w:pStyle w:val="9"/>
        <w:ind w:firstLine="482"/>
        <w:jc w:val="right"/>
        <w:rPr>
          <w:rFonts w:hint="eastAsia" w:ascii="宋体" w:hAnsi="宋体" w:cs="宋体"/>
          <w:sz w:val="32"/>
          <w:szCs w:val="32"/>
        </w:rPr>
      </w:pPr>
      <w:r>
        <w:rPr>
          <w:rFonts w:hint="eastAsia" w:ascii="宋体" w:hAnsi="宋体" w:cs="宋体"/>
          <w:b/>
          <w:sz w:val="24"/>
          <w:szCs w:val="24"/>
        </w:rPr>
        <w:br w:type="page"/>
      </w:r>
      <w:r>
        <w:rPr>
          <w:rFonts w:hint="eastAsia" w:ascii="宋体" w:hAnsi="宋体" w:cs="宋体"/>
          <w:sz w:val="32"/>
          <w:szCs w:val="32"/>
        </w:rPr>
        <w:t>正（副）本</w:t>
      </w:r>
    </w:p>
    <w:p w14:paraId="3A0C9B2C">
      <w:pPr>
        <w:pStyle w:val="9"/>
        <w:ind w:firstLine="482"/>
        <w:jc w:val="right"/>
        <w:rPr>
          <w:rFonts w:ascii="宋体" w:hAnsi="宋体" w:cs="宋体"/>
          <w:sz w:val="30"/>
          <w:szCs w:val="30"/>
        </w:rPr>
      </w:pPr>
    </w:p>
    <w:p w14:paraId="06BD1CFD">
      <w:pPr>
        <w:spacing w:line="360" w:lineRule="auto"/>
        <w:ind w:firstLine="361" w:firstLineChars="100"/>
        <w:rPr>
          <w:rFonts w:ascii="宋体" w:hAnsi="宋体" w:cs="宋体"/>
          <w:sz w:val="64"/>
          <w:szCs w:val="64"/>
        </w:rPr>
      </w:pPr>
      <w:r>
        <w:rPr>
          <w:rFonts w:hint="eastAsia" w:ascii="宋体" w:hAnsi="宋体" w:cs="宋体"/>
          <w:b/>
          <w:sz w:val="36"/>
          <w:szCs w:val="36"/>
        </w:rPr>
        <w:t>项目名称：</w:t>
      </w:r>
      <w:r>
        <w:rPr>
          <w:rFonts w:hint="eastAsia" w:ascii="仿宋" w:hAnsi="仿宋" w:eastAsia="仿宋"/>
          <w:color w:val="000000"/>
          <w:sz w:val="28"/>
          <w:szCs w:val="28"/>
          <w:u w:val="single"/>
          <w:lang w:eastAsia="zh-CN" w:bidi="ar"/>
        </w:rPr>
        <w:t>江苏省包场高级中学采购年度</w:t>
      </w:r>
      <w:r>
        <w:rPr>
          <w:rFonts w:hint="eastAsia" w:ascii="仿宋" w:hAnsi="仿宋" w:eastAsia="仿宋"/>
          <w:color w:val="000000"/>
          <w:sz w:val="28"/>
          <w:szCs w:val="28"/>
          <w:u w:val="single"/>
          <w:lang w:bidi="ar"/>
        </w:rPr>
        <w:t>广告设计、制作</w:t>
      </w:r>
      <w:r>
        <w:rPr>
          <w:rFonts w:hint="eastAsia" w:ascii="仿宋" w:hAnsi="仿宋" w:eastAsia="仿宋"/>
          <w:color w:val="000000"/>
          <w:sz w:val="28"/>
          <w:szCs w:val="28"/>
          <w:u w:val="single"/>
          <w:lang w:eastAsia="zh-CN" w:bidi="ar"/>
        </w:rPr>
        <w:t>、</w:t>
      </w:r>
      <w:r>
        <w:rPr>
          <w:rFonts w:hint="eastAsia" w:ascii="仿宋" w:hAnsi="仿宋" w:eastAsia="仿宋"/>
          <w:color w:val="000000"/>
          <w:sz w:val="28"/>
          <w:szCs w:val="28"/>
          <w:u w:val="single"/>
          <w:lang w:bidi="ar"/>
        </w:rPr>
        <w:t>安装</w:t>
      </w:r>
      <w:r>
        <w:rPr>
          <w:rFonts w:hint="eastAsia" w:ascii="仿宋" w:hAnsi="仿宋" w:eastAsia="仿宋"/>
          <w:color w:val="000000"/>
          <w:sz w:val="28"/>
          <w:szCs w:val="28"/>
          <w:u w:val="single"/>
          <w:lang w:eastAsia="zh-CN" w:bidi="ar"/>
        </w:rPr>
        <w:t>项目</w:t>
      </w:r>
      <w:r>
        <w:rPr>
          <w:rFonts w:hint="eastAsia" w:ascii="宋体" w:hAnsi="宋体" w:cs="宋体"/>
          <w:b/>
          <w:sz w:val="44"/>
          <w:szCs w:val="44"/>
          <w:u w:val="single"/>
        </w:rPr>
        <w:t xml:space="preserve"> </w:t>
      </w:r>
    </w:p>
    <w:p w14:paraId="29E02EF5">
      <w:pPr>
        <w:spacing w:line="360" w:lineRule="auto"/>
        <w:ind w:firstLine="0" w:firstLineChars="0"/>
        <w:jc w:val="center"/>
        <w:rPr>
          <w:rFonts w:hint="eastAsia" w:ascii="宋体" w:hAnsi="宋体"/>
          <w:sz w:val="28"/>
          <w:szCs w:val="28"/>
        </w:rPr>
      </w:pPr>
    </w:p>
    <w:p w14:paraId="6AA9E1B3">
      <w:pPr>
        <w:spacing w:line="360" w:lineRule="auto"/>
        <w:ind w:firstLine="0" w:firstLineChars="0"/>
        <w:jc w:val="center"/>
        <w:rPr>
          <w:rFonts w:hint="eastAsia" w:ascii="宋体" w:hAnsi="宋体"/>
          <w:sz w:val="28"/>
          <w:szCs w:val="28"/>
        </w:rPr>
      </w:pPr>
      <w:r>
        <w:rPr>
          <w:rFonts w:hint="eastAsia" w:ascii="宋体" w:hAnsi="宋体"/>
          <w:sz w:val="28"/>
          <w:szCs w:val="28"/>
        </w:rPr>
        <w:t>（资格审查或开标一览表）</w:t>
      </w:r>
    </w:p>
    <w:p w14:paraId="67C6EA0C">
      <w:pPr>
        <w:spacing w:line="360" w:lineRule="auto"/>
        <w:ind w:firstLine="1280"/>
        <w:jc w:val="center"/>
        <w:rPr>
          <w:rFonts w:hint="eastAsia" w:ascii="宋体" w:hAnsi="宋体" w:cs="宋体"/>
          <w:sz w:val="36"/>
          <w:szCs w:val="36"/>
        </w:rPr>
      </w:pPr>
    </w:p>
    <w:p w14:paraId="6DAF7719">
      <w:pPr>
        <w:spacing w:line="360" w:lineRule="auto"/>
        <w:jc w:val="center"/>
        <w:rPr>
          <w:rFonts w:ascii="宋体" w:hAnsi="宋体" w:cs="宋体"/>
          <w:sz w:val="64"/>
          <w:szCs w:val="64"/>
        </w:rPr>
      </w:pPr>
      <w:r>
        <w:rPr>
          <w:rFonts w:hint="eastAsia" w:ascii="宋体" w:hAnsi="宋体" w:cs="宋体"/>
          <w:sz w:val="64"/>
          <w:szCs w:val="64"/>
        </w:rPr>
        <w:t>投</w:t>
      </w:r>
    </w:p>
    <w:p w14:paraId="362507C1">
      <w:pPr>
        <w:pStyle w:val="9"/>
        <w:ind w:firstLine="560"/>
        <w:jc w:val="center"/>
      </w:pPr>
    </w:p>
    <w:p w14:paraId="21F70DBB">
      <w:pPr>
        <w:spacing w:line="360" w:lineRule="auto"/>
        <w:jc w:val="center"/>
        <w:rPr>
          <w:rFonts w:ascii="宋体" w:hAnsi="宋体" w:cs="宋体"/>
          <w:sz w:val="64"/>
          <w:szCs w:val="64"/>
        </w:rPr>
      </w:pPr>
      <w:r>
        <w:rPr>
          <w:rFonts w:hint="eastAsia" w:ascii="宋体" w:hAnsi="宋体" w:cs="宋体"/>
          <w:sz w:val="64"/>
          <w:szCs w:val="64"/>
        </w:rPr>
        <w:t>标</w:t>
      </w:r>
    </w:p>
    <w:p w14:paraId="7A04B5F8">
      <w:pPr>
        <w:pStyle w:val="9"/>
        <w:ind w:firstLine="560"/>
        <w:jc w:val="center"/>
      </w:pPr>
    </w:p>
    <w:p w14:paraId="204EB872">
      <w:pPr>
        <w:spacing w:line="360" w:lineRule="auto"/>
        <w:jc w:val="center"/>
        <w:rPr>
          <w:rFonts w:ascii="宋体" w:hAnsi="宋体" w:cs="宋体"/>
          <w:sz w:val="64"/>
          <w:szCs w:val="64"/>
        </w:rPr>
      </w:pPr>
      <w:r>
        <w:rPr>
          <w:rFonts w:hint="eastAsia" w:ascii="宋体" w:hAnsi="宋体" w:cs="宋体"/>
          <w:sz w:val="64"/>
          <w:szCs w:val="64"/>
        </w:rPr>
        <w:t>文</w:t>
      </w:r>
    </w:p>
    <w:p w14:paraId="09484772">
      <w:pPr>
        <w:pStyle w:val="9"/>
        <w:ind w:firstLine="560"/>
        <w:jc w:val="center"/>
      </w:pPr>
    </w:p>
    <w:p w14:paraId="071F7E10">
      <w:pPr>
        <w:spacing w:line="360" w:lineRule="auto"/>
        <w:jc w:val="center"/>
        <w:rPr>
          <w:rFonts w:ascii="宋体" w:hAnsi="宋体" w:cs="宋体"/>
          <w:sz w:val="64"/>
          <w:szCs w:val="64"/>
        </w:rPr>
      </w:pPr>
      <w:r>
        <w:rPr>
          <w:rFonts w:hint="eastAsia" w:ascii="宋体" w:hAnsi="宋体" w:cs="宋体"/>
          <w:sz w:val="64"/>
          <w:szCs w:val="64"/>
        </w:rPr>
        <w:t>件</w:t>
      </w:r>
    </w:p>
    <w:p w14:paraId="2EEED6B4">
      <w:pPr>
        <w:adjustRightInd w:val="0"/>
        <w:snapToGrid w:val="0"/>
        <w:spacing w:line="360" w:lineRule="auto"/>
        <w:ind w:firstLine="480"/>
        <w:rPr>
          <w:rFonts w:ascii="宋体" w:hAnsi="宋体" w:cs="宋体"/>
          <w:sz w:val="24"/>
        </w:rPr>
      </w:pPr>
    </w:p>
    <w:p w14:paraId="2C59569B">
      <w:pPr>
        <w:adjustRightInd w:val="0"/>
        <w:snapToGrid w:val="0"/>
        <w:spacing w:line="360" w:lineRule="auto"/>
        <w:ind w:firstLine="640"/>
        <w:rPr>
          <w:rFonts w:ascii="宋体" w:hAnsi="宋体" w:cs="宋体"/>
          <w:sz w:val="10"/>
        </w:rPr>
      </w:pPr>
    </w:p>
    <w:p w14:paraId="30307E16">
      <w:pPr>
        <w:adjustRightInd w:val="0"/>
        <w:snapToGrid w:val="0"/>
        <w:spacing w:line="360" w:lineRule="auto"/>
        <w:ind w:firstLine="640"/>
        <w:jc w:val="center"/>
        <w:rPr>
          <w:rFonts w:ascii="宋体" w:hAnsi="宋体" w:cs="宋体"/>
          <w:sz w:val="32"/>
          <w:szCs w:val="32"/>
        </w:rPr>
      </w:pPr>
    </w:p>
    <w:p w14:paraId="67299059">
      <w:pPr>
        <w:adjustRightInd w:val="0"/>
        <w:snapToGrid w:val="0"/>
        <w:spacing w:line="480" w:lineRule="auto"/>
        <w:ind w:firstLine="1205" w:firstLineChars="400"/>
        <w:rPr>
          <w:rFonts w:ascii="宋体" w:hAnsi="宋体" w:cs="宋体"/>
          <w:b/>
          <w:sz w:val="30"/>
          <w:szCs w:val="30"/>
          <w:u w:val="single"/>
        </w:rPr>
      </w:pPr>
      <w:r>
        <w:rPr>
          <w:rFonts w:hint="eastAsia" w:ascii="宋体" w:hAnsi="宋体" w:cs="宋体"/>
          <w:b/>
          <w:sz w:val="30"/>
          <w:szCs w:val="30"/>
        </w:rPr>
        <w:t>投标人（盖章）：</w:t>
      </w:r>
      <w:r>
        <w:rPr>
          <w:rFonts w:hint="eastAsia" w:ascii="宋体" w:hAnsi="宋体" w:cs="宋体"/>
          <w:b/>
          <w:sz w:val="30"/>
          <w:szCs w:val="30"/>
          <w:u w:val="single"/>
        </w:rPr>
        <w:t xml:space="preserve">                                </w:t>
      </w:r>
    </w:p>
    <w:p w14:paraId="2A7C6906">
      <w:pPr>
        <w:adjustRightInd w:val="0"/>
        <w:snapToGrid w:val="0"/>
        <w:spacing w:line="480" w:lineRule="auto"/>
        <w:ind w:firstLine="1205" w:firstLineChars="400"/>
        <w:rPr>
          <w:rFonts w:hint="eastAsia" w:ascii="宋体" w:hAnsi="宋体" w:cs="宋体"/>
          <w:b/>
          <w:sz w:val="30"/>
          <w:szCs w:val="30"/>
          <w:u w:val="single"/>
        </w:rPr>
      </w:pPr>
      <w:r>
        <w:rPr>
          <w:rFonts w:hint="eastAsia" w:ascii="宋体" w:hAnsi="宋体" w:cs="宋体"/>
          <w:b/>
          <w:sz w:val="30"/>
          <w:szCs w:val="30"/>
        </w:rPr>
        <w:t>法定代表人或被授权人（签字或盖章）：</w:t>
      </w:r>
      <w:r>
        <w:rPr>
          <w:rFonts w:hint="eastAsia" w:ascii="宋体" w:hAnsi="宋体" w:cs="宋体"/>
          <w:b/>
          <w:sz w:val="30"/>
          <w:szCs w:val="30"/>
          <w:u w:val="single"/>
        </w:rPr>
        <w:t xml:space="preserve">            </w:t>
      </w:r>
    </w:p>
    <w:p w14:paraId="467497D6">
      <w:pPr>
        <w:adjustRightInd w:val="0"/>
        <w:snapToGrid w:val="0"/>
        <w:spacing w:line="480" w:lineRule="auto"/>
        <w:ind w:firstLine="1205" w:firstLineChars="400"/>
        <w:rPr>
          <w:b/>
          <w:sz w:val="30"/>
          <w:szCs w:val="30"/>
        </w:rPr>
      </w:pPr>
      <w:r>
        <w:rPr>
          <w:rFonts w:hint="eastAsia" w:ascii="宋体" w:hAnsi="宋体" w:cs="宋体"/>
          <w:b/>
          <w:sz w:val="30"/>
          <w:szCs w:val="30"/>
        </w:rPr>
        <w:t>联系方式：</w:t>
      </w:r>
      <w:r>
        <w:rPr>
          <w:rFonts w:hint="eastAsia" w:ascii="宋体" w:hAnsi="宋体" w:cs="宋体"/>
          <w:b/>
          <w:sz w:val="30"/>
          <w:szCs w:val="30"/>
          <w:u w:val="single"/>
        </w:rPr>
        <w:t xml:space="preserve">                                      </w:t>
      </w:r>
    </w:p>
    <w:p w14:paraId="2239D80A">
      <w:pPr>
        <w:adjustRightInd w:val="0"/>
        <w:snapToGrid w:val="0"/>
        <w:spacing w:line="480" w:lineRule="auto"/>
        <w:ind w:firstLine="1205" w:firstLineChars="400"/>
        <w:rPr>
          <w:rFonts w:ascii="宋体" w:hAnsi="宋体" w:cs="宋体"/>
          <w:b/>
          <w:sz w:val="30"/>
          <w:szCs w:val="30"/>
        </w:rPr>
      </w:pPr>
      <w:r>
        <w:rPr>
          <w:rFonts w:hint="eastAsia" w:ascii="宋体" w:hAnsi="宋体" w:cs="宋体"/>
          <w:b/>
          <w:sz w:val="30"/>
          <w:szCs w:val="30"/>
        </w:rPr>
        <w:t xml:space="preserve">日期：              年      月     日 </w:t>
      </w:r>
    </w:p>
    <w:p w14:paraId="2B0C1B9B">
      <w:pPr>
        <w:pStyle w:val="2"/>
      </w:pPr>
    </w:p>
    <w:p w14:paraId="635746E6">
      <w:pPr>
        <w:pStyle w:val="7"/>
      </w:pPr>
    </w:p>
    <w:p w14:paraId="6870094B">
      <w:pPr>
        <w:pStyle w:val="3"/>
        <w:spacing w:before="0" w:after="0" w:line="360" w:lineRule="auto"/>
        <w:rPr>
          <w:rFonts w:hint="eastAsia" w:ascii="宋体" w:hAnsi="Times New Roman" w:eastAsia="宋体" w:cs="宋体"/>
          <w:sz w:val="32"/>
          <w:szCs w:val="32"/>
          <w:lang w:val="en-GB" w:bidi="ar"/>
        </w:rPr>
      </w:pPr>
      <w:bookmarkStart w:id="15" w:name="_Toc19289"/>
      <w:bookmarkStart w:id="16" w:name="_二、投标承诺函"/>
      <w:bookmarkStart w:id="17" w:name="_Toc3779"/>
      <w:bookmarkStart w:id="18" w:name="_一、法定代表人授权书"/>
      <w:r>
        <w:rPr>
          <w:rFonts w:hint="eastAsia" w:ascii="宋体" w:hAnsi="Times New Roman" w:eastAsia="宋体" w:cs="宋体"/>
          <w:sz w:val="32"/>
          <w:szCs w:val="32"/>
          <w:lang w:val="en-GB" w:bidi="ar"/>
        </w:rPr>
        <w:t>投标承诺函</w:t>
      </w:r>
      <w:bookmarkEnd w:id="15"/>
    </w:p>
    <w:bookmarkEnd w:id="16"/>
    <w:p w14:paraId="4D5CBD95">
      <w:pPr>
        <w:spacing w:line="500" w:lineRule="exact"/>
        <w:rPr>
          <w:rFonts w:hint="eastAsia" w:ascii="仿宋" w:hAnsi="仿宋" w:eastAsia="仿宋" w:cs="仿宋"/>
          <w:sz w:val="28"/>
          <w:szCs w:val="28"/>
        </w:rPr>
      </w:pPr>
      <w:r>
        <w:rPr>
          <w:rFonts w:hint="eastAsia" w:ascii="仿宋" w:hAnsi="仿宋" w:eastAsia="仿宋" w:cs="仿宋"/>
          <w:sz w:val="28"/>
          <w:szCs w:val="28"/>
          <w:u w:val="single"/>
          <w:lang w:eastAsia="zh-CN"/>
        </w:rPr>
        <w:t>江苏省包场高级中学</w:t>
      </w:r>
      <w:r>
        <w:rPr>
          <w:rFonts w:hint="eastAsia" w:ascii="仿宋" w:hAnsi="仿宋" w:eastAsia="仿宋" w:cs="仿宋"/>
          <w:sz w:val="28"/>
          <w:szCs w:val="28"/>
        </w:rPr>
        <w:t>：</w:t>
      </w:r>
    </w:p>
    <w:p w14:paraId="2A48F868">
      <w:pPr>
        <w:spacing w:line="500" w:lineRule="exact"/>
        <w:ind w:firstLine="560"/>
        <w:rPr>
          <w:rFonts w:hint="eastAsia" w:ascii="仿宋" w:hAnsi="仿宋" w:eastAsia="仿宋" w:cs="仿宋"/>
          <w:sz w:val="28"/>
          <w:szCs w:val="28"/>
        </w:rPr>
      </w:pPr>
      <w:r>
        <w:rPr>
          <w:rFonts w:hint="eastAsia" w:ascii="仿宋" w:hAnsi="仿宋" w:eastAsia="仿宋" w:cs="仿宋"/>
          <w:sz w:val="28"/>
          <w:szCs w:val="28"/>
        </w:rPr>
        <w:t>依据贵单位</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eastAsia="zh-CN"/>
        </w:rPr>
        <w:t>江苏省包场高级中学采购年度</w:t>
      </w:r>
      <w:r>
        <w:rPr>
          <w:rFonts w:hint="eastAsia" w:ascii="仿宋" w:hAnsi="仿宋" w:eastAsia="仿宋" w:cs="仿宋"/>
          <w:sz w:val="28"/>
          <w:szCs w:val="28"/>
          <w:u w:val="single"/>
        </w:rPr>
        <w:t>广告设计、制作</w:t>
      </w:r>
      <w:r>
        <w:rPr>
          <w:rFonts w:hint="eastAsia" w:ascii="仿宋" w:hAnsi="仿宋" w:eastAsia="仿宋" w:cs="仿宋"/>
          <w:sz w:val="28"/>
          <w:szCs w:val="28"/>
          <w:u w:val="single"/>
          <w:lang w:eastAsia="zh-CN"/>
        </w:rPr>
        <w:t>、</w:t>
      </w:r>
      <w:r>
        <w:rPr>
          <w:rFonts w:hint="eastAsia" w:ascii="仿宋" w:hAnsi="仿宋" w:eastAsia="仿宋" w:cs="仿宋"/>
          <w:sz w:val="28"/>
          <w:szCs w:val="28"/>
          <w:u w:val="single"/>
        </w:rPr>
        <w:t>安装</w:t>
      </w:r>
      <w:r>
        <w:rPr>
          <w:rFonts w:hint="eastAsia" w:ascii="仿宋" w:hAnsi="仿宋" w:eastAsia="仿宋" w:cs="仿宋"/>
          <w:sz w:val="28"/>
          <w:szCs w:val="28"/>
          <w:u w:val="single"/>
          <w:lang w:eastAsia="zh-CN"/>
        </w:rPr>
        <w:t>项目</w:t>
      </w:r>
      <w:r>
        <w:rPr>
          <w:rFonts w:hint="eastAsia" w:ascii="仿宋" w:hAnsi="仿宋" w:eastAsia="仿宋" w:cs="仿宋"/>
          <w:sz w:val="28"/>
          <w:szCs w:val="28"/>
          <w:u w:val="single"/>
        </w:rPr>
        <w:t xml:space="preserve"> </w:t>
      </w:r>
      <w:r>
        <w:rPr>
          <w:rFonts w:hint="eastAsia" w:ascii="仿宋" w:hAnsi="仿宋" w:eastAsia="仿宋" w:cs="仿宋"/>
          <w:sz w:val="28"/>
          <w:szCs w:val="28"/>
        </w:rPr>
        <w:t>（采购项目名称）项目招标采购的邀请，我方授权</w:t>
      </w:r>
      <w:r>
        <w:rPr>
          <w:rFonts w:hint="eastAsia" w:ascii="仿宋" w:hAnsi="仿宋" w:eastAsia="仿宋" w:cs="仿宋"/>
          <w:sz w:val="28"/>
          <w:szCs w:val="28"/>
          <w:u w:val="single"/>
        </w:rPr>
        <w:t xml:space="preserve">         </w:t>
      </w: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（职务）为全权代表参加该项目的投标，全权处理本次招标采购的有关事宜。同时，我公司声明如下：</w:t>
      </w:r>
    </w:p>
    <w:p w14:paraId="61F6CBA7">
      <w:pPr>
        <w:spacing w:line="500" w:lineRule="exact"/>
        <w:ind w:firstLine="560"/>
        <w:rPr>
          <w:rFonts w:hint="eastAsia" w:ascii="仿宋" w:hAnsi="仿宋" w:eastAsia="仿宋" w:cs="仿宋"/>
          <w:sz w:val="28"/>
          <w:szCs w:val="28"/>
        </w:rPr>
      </w:pPr>
      <w:r>
        <w:rPr>
          <w:rFonts w:hint="eastAsia" w:ascii="仿宋" w:hAnsi="仿宋" w:eastAsia="仿宋" w:cs="仿宋"/>
          <w:sz w:val="28"/>
          <w:szCs w:val="28"/>
        </w:rPr>
        <w:t>1.我方符合招标方提出的资格要求，同意并接受招标文件的各项要求，遵守招标文件中的各项规定，按招标文件的要求提供报价。</w:t>
      </w:r>
    </w:p>
    <w:p w14:paraId="58E2AD80">
      <w:pPr>
        <w:spacing w:line="500" w:lineRule="exact"/>
        <w:ind w:firstLine="560"/>
        <w:rPr>
          <w:rFonts w:hint="eastAsia" w:ascii="仿宋" w:hAnsi="仿宋" w:eastAsia="仿宋" w:cs="仿宋"/>
          <w:sz w:val="28"/>
          <w:szCs w:val="28"/>
        </w:rPr>
      </w:pPr>
      <w:r>
        <w:rPr>
          <w:rFonts w:hint="eastAsia" w:ascii="仿宋" w:hAnsi="仿宋" w:eastAsia="仿宋" w:cs="仿宋"/>
          <w:sz w:val="28"/>
          <w:szCs w:val="28"/>
        </w:rPr>
        <w:t>2.我公司已经详细阅读了全部招标文件及其附件，我方已完全清晰理解招标文件的要求，不存在任何含糊不清和误解之处，同意放弃对这些文件所提出的异议和质疑的权利。</w:t>
      </w:r>
    </w:p>
    <w:p w14:paraId="3598A439">
      <w:pPr>
        <w:spacing w:line="500" w:lineRule="exact"/>
        <w:ind w:firstLine="560"/>
        <w:rPr>
          <w:rFonts w:hint="eastAsia" w:ascii="仿宋" w:hAnsi="仿宋" w:eastAsia="仿宋" w:cs="仿宋"/>
          <w:sz w:val="28"/>
          <w:szCs w:val="28"/>
        </w:rPr>
      </w:pPr>
      <w:r>
        <w:rPr>
          <w:rFonts w:hint="eastAsia" w:ascii="仿宋" w:hAnsi="仿宋" w:eastAsia="仿宋" w:cs="仿宋"/>
          <w:sz w:val="28"/>
          <w:szCs w:val="28"/>
        </w:rPr>
        <w:t>3.我公司承诺在本次投标中提供的一切文件，无论是原件还是复印件均真实有效，绝无任何虚假、伪造和夸大的成分。否则，愿承担相应的后果和法律责任。</w:t>
      </w:r>
    </w:p>
    <w:p w14:paraId="4D047600">
      <w:pPr>
        <w:spacing w:line="500" w:lineRule="exact"/>
        <w:ind w:firstLine="560"/>
        <w:rPr>
          <w:rFonts w:hint="eastAsia" w:ascii="仿宋" w:hAnsi="仿宋" w:eastAsia="仿宋" w:cs="仿宋"/>
          <w:sz w:val="28"/>
          <w:szCs w:val="28"/>
        </w:rPr>
      </w:pPr>
      <w:r>
        <w:rPr>
          <w:rFonts w:hint="eastAsia" w:ascii="仿宋" w:hAnsi="仿宋" w:eastAsia="仿宋" w:cs="仿宋"/>
          <w:sz w:val="28"/>
          <w:szCs w:val="28"/>
        </w:rPr>
        <w:t>4.投标文件有效期为开标之日起60日。</w:t>
      </w:r>
    </w:p>
    <w:p w14:paraId="2E1CC2B1">
      <w:pPr>
        <w:spacing w:line="500" w:lineRule="exact"/>
        <w:ind w:firstLine="560"/>
        <w:rPr>
          <w:rFonts w:hint="eastAsia" w:ascii="仿宋" w:hAnsi="仿宋" w:eastAsia="仿宋" w:cs="仿宋"/>
          <w:sz w:val="28"/>
          <w:szCs w:val="28"/>
        </w:rPr>
      </w:pPr>
      <w:r>
        <w:rPr>
          <w:rFonts w:hint="eastAsia" w:ascii="仿宋" w:hAnsi="仿宋" w:eastAsia="仿宋" w:cs="仿宋"/>
          <w:sz w:val="28"/>
          <w:szCs w:val="28"/>
        </w:rPr>
        <w:t>5.我公司尊重评标委员会所作的评定结果。</w:t>
      </w:r>
    </w:p>
    <w:p w14:paraId="392CA440">
      <w:pPr>
        <w:spacing w:line="500" w:lineRule="exact"/>
        <w:ind w:firstLine="560"/>
        <w:rPr>
          <w:rFonts w:hint="eastAsia" w:ascii="仿宋" w:hAnsi="仿宋" w:eastAsia="仿宋" w:cs="仿宋"/>
          <w:sz w:val="28"/>
          <w:szCs w:val="28"/>
        </w:rPr>
      </w:pPr>
      <w:r>
        <w:rPr>
          <w:rFonts w:hint="eastAsia" w:ascii="仿宋" w:hAnsi="仿宋" w:eastAsia="仿宋" w:cs="仿宋"/>
          <w:sz w:val="28"/>
          <w:szCs w:val="28"/>
        </w:rPr>
        <w:t>6.一旦我方中标，我方将根据招标文件的规定，在规定的时限内与采购方签订合同，并严格履行合同的责任和义务，保证在招标文件及合同规定的时间内完成项目，交付采购人验收、使用。否则我方愿意承担一切后果，并不再寻求任何旨在减轻或免除法律责任的辩解。</w:t>
      </w:r>
    </w:p>
    <w:p w14:paraId="4667FC7F">
      <w:pPr>
        <w:spacing w:line="500" w:lineRule="exact"/>
        <w:ind w:firstLine="1680" w:firstLineChars="600"/>
        <w:rPr>
          <w:rFonts w:hint="eastAsia" w:ascii="仿宋" w:hAnsi="仿宋" w:eastAsia="仿宋" w:cs="仿宋"/>
          <w:sz w:val="28"/>
          <w:szCs w:val="28"/>
        </w:rPr>
      </w:pPr>
    </w:p>
    <w:p w14:paraId="4807A240">
      <w:pPr>
        <w:spacing w:line="500" w:lineRule="exact"/>
        <w:ind w:firstLine="420" w:firstLineChars="150"/>
        <w:rPr>
          <w:rFonts w:hint="eastAsia" w:ascii="仿宋" w:hAnsi="仿宋" w:eastAsia="仿宋" w:cs="仿宋"/>
          <w:sz w:val="28"/>
          <w:szCs w:val="28"/>
        </w:rPr>
      </w:pPr>
      <w:r>
        <w:rPr>
          <w:rFonts w:hint="eastAsia" w:ascii="仿宋" w:hAnsi="仿宋" w:eastAsia="仿宋" w:cs="仿宋"/>
          <w:sz w:val="28"/>
          <w:szCs w:val="28"/>
        </w:rPr>
        <w:t>投标人：</w:t>
      </w:r>
      <w:r>
        <w:rPr>
          <w:rFonts w:hint="eastAsia" w:ascii="仿宋" w:hAnsi="仿宋" w:eastAsia="仿宋" w:cs="仿宋"/>
          <w:sz w:val="28"/>
          <w:szCs w:val="28"/>
          <w:u w:val="single"/>
        </w:rPr>
        <w:t xml:space="preserve">               </w:t>
      </w:r>
      <w:r>
        <w:rPr>
          <w:rFonts w:hint="eastAsia" w:ascii="仿宋" w:hAnsi="仿宋" w:eastAsia="仿宋" w:cs="仿宋"/>
          <w:sz w:val="28"/>
          <w:szCs w:val="28"/>
        </w:rPr>
        <w:t>（加盖公章）</w:t>
      </w:r>
    </w:p>
    <w:p w14:paraId="34359114">
      <w:pPr>
        <w:spacing w:line="500" w:lineRule="exact"/>
        <w:ind w:firstLine="420" w:firstLineChars="150"/>
        <w:rPr>
          <w:rFonts w:hint="eastAsia" w:ascii="仿宋" w:hAnsi="仿宋" w:eastAsia="仿宋" w:cs="仿宋"/>
          <w:sz w:val="28"/>
          <w:szCs w:val="28"/>
        </w:rPr>
      </w:pPr>
    </w:p>
    <w:p w14:paraId="20663A9E">
      <w:pPr>
        <w:spacing w:line="500" w:lineRule="exact"/>
        <w:ind w:firstLine="420" w:firstLineChars="15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w:t>
      </w:r>
      <w:r>
        <w:rPr>
          <w:rFonts w:hint="eastAsia" w:ascii="仿宋" w:hAnsi="仿宋" w:eastAsia="仿宋" w:cs="仿宋"/>
          <w:sz w:val="28"/>
          <w:szCs w:val="28"/>
        </w:rPr>
        <w:t>（签字或盖章） 授权代表：</w:t>
      </w:r>
      <w:r>
        <w:rPr>
          <w:rFonts w:hint="eastAsia" w:ascii="仿宋" w:hAnsi="仿宋" w:eastAsia="仿宋" w:cs="仿宋"/>
          <w:sz w:val="28"/>
          <w:szCs w:val="28"/>
          <w:u w:val="single"/>
        </w:rPr>
        <w:t xml:space="preserve">         </w:t>
      </w:r>
      <w:r>
        <w:rPr>
          <w:rFonts w:hint="eastAsia" w:ascii="仿宋" w:hAnsi="仿宋" w:eastAsia="仿宋" w:cs="仿宋"/>
          <w:sz w:val="28"/>
          <w:szCs w:val="28"/>
        </w:rPr>
        <w:t>（签字）</w:t>
      </w:r>
    </w:p>
    <w:p w14:paraId="45D2B809">
      <w:pPr>
        <w:spacing w:line="500" w:lineRule="exact"/>
        <w:ind w:firstLine="560"/>
        <w:rPr>
          <w:rFonts w:hint="eastAsia" w:ascii="仿宋" w:hAnsi="仿宋" w:eastAsia="仿宋" w:cs="仿宋"/>
          <w:sz w:val="28"/>
          <w:szCs w:val="28"/>
        </w:rPr>
      </w:pPr>
      <w:r>
        <w:rPr>
          <w:rFonts w:hint="eastAsia" w:ascii="仿宋" w:hAnsi="仿宋" w:eastAsia="仿宋" w:cs="仿宋"/>
          <w:sz w:val="28"/>
          <w:szCs w:val="28"/>
        </w:rPr>
        <w:t xml:space="preserve">        </w:t>
      </w:r>
    </w:p>
    <w:p w14:paraId="73B1B9AF">
      <w:pPr>
        <w:spacing w:line="500" w:lineRule="exact"/>
        <w:jc w:val="center"/>
        <w:rPr>
          <w:rFonts w:hint="eastAsia" w:ascii="仿宋" w:hAnsi="仿宋" w:eastAsia="仿宋" w:cs="仿宋"/>
          <w:sz w:val="28"/>
          <w:szCs w:val="28"/>
        </w:rPr>
      </w:pPr>
      <w:r>
        <w:rPr>
          <w:rFonts w:hint="eastAsia" w:ascii="仿宋" w:hAnsi="仿宋" w:eastAsia="仿宋" w:cs="仿宋"/>
          <w:sz w:val="28"/>
          <w:szCs w:val="28"/>
        </w:rPr>
        <w:t xml:space="preserve">                   年  月  日                   年  月  日</w:t>
      </w:r>
    </w:p>
    <w:p w14:paraId="5AFAC5BE">
      <w:pPr>
        <w:pStyle w:val="4"/>
        <w:rPr>
          <w:rFonts w:ascii="宋体" w:hAnsi="宋体"/>
        </w:rPr>
      </w:pPr>
    </w:p>
    <w:p w14:paraId="06AAB4EF">
      <w:pPr>
        <w:pStyle w:val="8"/>
        <w:widowControl w:val="0"/>
        <w:spacing w:before="0" w:beforeAutospacing="0" w:after="0" w:afterAutospacing="0" w:line="560" w:lineRule="exact"/>
        <w:jc w:val="center"/>
        <w:rPr>
          <w:rFonts w:hAnsi="Times New Roman"/>
          <w:b/>
          <w:sz w:val="32"/>
          <w:szCs w:val="32"/>
        </w:rPr>
      </w:pPr>
      <w:r>
        <w:rPr>
          <w:rFonts w:hint="eastAsia" w:ascii="黑体" w:hAnsi="黑体" w:cs="黑体"/>
          <w:sz w:val="30"/>
          <w:szCs w:val="30"/>
          <w:lang w:val="en-GB"/>
        </w:rPr>
        <w:br w:type="page"/>
      </w:r>
      <w:r>
        <w:rPr>
          <w:rFonts w:hint="eastAsia" w:hAnsi="Times New Roman"/>
          <w:b/>
          <w:kern w:val="2"/>
          <w:sz w:val="32"/>
          <w:szCs w:val="32"/>
          <w:lang w:bidi="ar"/>
        </w:rPr>
        <w:t>法定代表人身份证明</w:t>
      </w:r>
    </w:p>
    <w:p w14:paraId="6DAD4F58">
      <w:pPr>
        <w:spacing w:line="480" w:lineRule="exact"/>
        <w:ind w:firstLine="480"/>
        <w:rPr>
          <w:rFonts w:eastAsia="仿宋_GB2312"/>
          <w:sz w:val="24"/>
        </w:rPr>
      </w:pPr>
    </w:p>
    <w:p w14:paraId="0992EBC6">
      <w:pPr>
        <w:spacing w:line="480" w:lineRule="exact"/>
        <w:ind w:firstLine="560"/>
        <w:rPr>
          <w:rFonts w:eastAsia="仿宋_GB2312"/>
          <w:sz w:val="28"/>
          <w:szCs w:val="28"/>
        </w:rPr>
      </w:pPr>
      <w:r>
        <w:rPr>
          <w:rFonts w:eastAsia="仿宋_GB2312"/>
          <w:sz w:val="28"/>
          <w:szCs w:val="28"/>
          <w:u w:val="single"/>
          <w:lang w:bidi="ar"/>
        </w:rPr>
        <w:t xml:space="preserve">        </w:t>
      </w:r>
      <w:r>
        <w:rPr>
          <w:rFonts w:hint="eastAsia" w:eastAsia="仿宋_GB2312" w:cs="仿宋_GB2312"/>
          <w:sz w:val="28"/>
          <w:szCs w:val="28"/>
          <w:lang w:bidi="ar"/>
        </w:rPr>
        <w:t>先生</w:t>
      </w:r>
      <w:r>
        <w:rPr>
          <w:rFonts w:eastAsia="仿宋_GB2312"/>
          <w:sz w:val="28"/>
          <w:szCs w:val="28"/>
          <w:lang w:bidi="ar"/>
        </w:rPr>
        <w:t>/</w:t>
      </w:r>
      <w:r>
        <w:rPr>
          <w:rFonts w:hint="eastAsia" w:eastAsia="仿宋_GB2312" w:cs="仿宋_GB2312"/>
          <w:sz w:val="28"/>
          <w:szCs w:val="28"/>
          <w:lang w:bidi="ar"/>
        </w:rPr>
        <w:t>女士：</w:t>
      </w:r>
      <w:r>
        <w:rPr>
          <w:rFonts w:eastAsia="仿宋_GB2312"/>
          <w:sz w:val="28"/>
          <w:szCs w:val="28"/>
          <w:lang w:bidi="ar"/>
        </w:rPr>
        <w:t xml:space="preserve"> </w:t>
      </w:r>
      <w:r>
        <w:rPr>
          <w:rFonts w:hint="eastAsia" w:eastAsia="仿宋_GB2312" w:cs="仿宋_GB2312"/>
          <w:sz w:val="28"/>
          <w:szCs w:val="28"/>
          <w:lang w:bidi="ar"/>
        </w:rPr>
        <w:t>现任我单位</w:t>
      </w:r>
      <w:r>
        <w:rPr>
          <w:rFonts w:eastAsia="仿宋_GB2312"/>
          <w:sz w:val="28"/>
          <w:szCs w:val="28"/>
          <w:u w:val="single"/>
          <w:lang w:bidi="ar"/>
        </w:rPr>
        <w:t xml:space="preserve">        </w:t>
      </w:r>
      <w:r>
        <w:rPr>
          <w:rFonts w:hint="eastAsia" w:eastAsia="仿宋_GB2312" w:cs="仿宋_GB2312"/>
          <w:sz w:val="28"/>
          <w:szCs w:val="28"/>
          <w:lang w:bidi="ar"/>
        </w:rPr>
        <w:t>职务，为法定代表人，特此证明。</w:t>
      </w:r>
    </w:p>
    <w:p w14:paraId="43612431">
      <w:pPr>
        <w:spacing w:line="480" w:lineRule="exact"/>
        <w:ind w:firstLine="560"/>
        <w:rPr>
          <w:rFonts w:eastAsia="仿宋_GB2312"/>
          <w:sz w:val="28"/>
          <w:szCs w:val="28"/>
          <w:u w:val="single"/>
        </w:rPr>
      </w:pPr>
      <w:r>
        <w:rPr>
          <w:rFonts w:hint="eastAsia" w:eastAsia="仿宋_GB2312" w:cs="仿宋_GB2312"/>
          <w:sz w:val="28"/>
          <w:szCs w:val="28"/>
          <w:lang w:bidi="ar"/>
        </w:rPr>
        <w:t>身份证号码：</w:t>
      </w:r>
      <w:r>
        <w:rPr>
          <w:rFonts w:eastAsia="仿宋_GB2312"/>
          <w:sz w:val="28"/>
          <w:szCs w:val="28"/>
          <w:u w:val="single"/>
          <w:lang w:bidi="ar"/>
        </w:rPr>
        <w:t xml:space="preserve">                    </w:t>
      </w:r>
      <w:r>
        <w:rPr>
          <w:rFonts w:eastAsia="仿宋_GB2312"/>
          <w:sz w:val="28"/>
          <w:szCs w:val="28"/>
          <w:lang w:bidi="ar"/>
        </w:rPr>
        <w:t xml:space="preserve"> </w:t>
      </w:r>
      <w:r>
        <w:rPr>
          <w:rFonts w:hint="eastAsia" w:eastAsia="仿宋_GB2312" w:cs="仿宋_GB2312"/>
          <w:sz w:val="28"/>
          <w:szCs w:val="28"/>
        </w:rPr>
        <w:t>联系电话：</w:t>
      </w:r>
      <w:r>
        <w:rPr>
          <w:rFonts w:eastAsia="仿宋_GB2312"/>
          <w:sz w:val="28"/>
          <w:szCs w:val="28"/>
          <w:u w:val="single"/>
        </w:rPr>
        <w:t xml:space="preserve">     </w:t>
      </w:r>
      <w:r>
        <w:rPr>
          <w:rFonts w:hint="eastAsia" w:eastAsia="仿宋_GB2312"/>
          <w:sz w:val="28"/>
          <w:szCs w:val="28"/>
          <w:u w:val="single"/>
        </w:rPr>
        <w:t xml:space="preserve">  </w:t>
      </w:r>
      <w:r>
        <w:rPr>
          <w:rFonts w:eastAsia="仿宋_GB2312"/>
          <w:sz w:val="28"/>
          <w:szCs w:val="28"/>
          <w:u w:val="single"/>
        </w:rPr>
        <w:t xml:space="preserve">     </w:t>
      </w:r>
    </w:p>
    <w:p w14:paraId="3C843E55">
      <w:pPr>
        <w:spacing w:line="480" w:lineRule="exact"/>
        <w:ind w:firstLine="560"/>
        <w:rPr>
          <w:rFonts w:eastAsia="仿宋_GB2312"/>
          <w:sz w:val="28"/>
          <w:szCs w:val="28"/>
        </w:rPr>
      </w:pPr>
    </w:p>
    <w:p w14:paraId="3192762D">
      <w:pPr>
        <w:pStyle w:val="15"/>
        <w:widowControl/>
        <w:spacing w:line="600" w:lineRule="exact"/>
        <w:ind w:firstLine="562"/>
        <w:rPr>
          <w:rFonts w:ascii="仿宋_GB2312" w:eastAsia="仿宋_GB2312" w:cs="仿宋_GB2312"/>
          <w:b/>
          <w:sz w:val="28"/>
          <w:szCs w:val="28"/>
        </w:rPr>
      </w:pPr>
      <w:r>
        <w:rPr>
          <w:rFonts w:hint="eastAsia" w:ascii="仿宋_GB2312" w:eastAsia="仿宋_GB2312" w:cs="仿宋_GB2312"/>
          <w:b/>
          <w:sz w:val="28"/>
          <w:szCs w:val="28"/>
        </w:rPr>
        <w:t>注：提供法定代表人的身份证复印件并加盖公章</w:t>
      </w:r>
    </w:p>
    <w:bookmarkEnd w:id="17"/>
    <w:bookmarkEnd w:id="18"/>
    <w:p w14:paraId="56B3AD6C">
      <w:pPr>
        <w:spacing w:line="520" w:lineRule="exact"/>
        <w:ind w:firstLine="422"/>
        <w:jc w:val="center"/>
        <w:rPr>
          <w:rFonts w:ascii="宋体" w:hAnsi="宋体"/>
          <w:b/>
          <w:bCs/>
          <w:szCs w:val="21"/>
        </w:rPr>
      </w:pPr>
    </w:p>
    <w:p w14:paraId="47CFB2DF">
      <w:pPr>
        <w:spacing w:line="520" w:lineRule="exact"/>
        <w:ind w:firstLine="560"/>
        <w:rPr>
          <w:rFonts w:ascii="宋体" w:hAnsi="宋体" w:cs="宋体"/>
          <w:sz w:val="28"/>
          <w:szCs w:val="28"/>
          <w:u w:val="single"/>
        </w:rPr>
      </w:pPr>
    </w:p>
    <w:p w14:paraId="70FF34C6">
      <w:pPr>
        <w:spacing w:line="520" w:lineRule="exact"/>
        <w:ind w:firstLine="560"/>
        <w:rPr>
          <w:rFonts w:ascii="宋体" w:hAnsi="宋体" w:cs="宋体"/>
          <w:sz w:val="28"/>
          <w:szCs w:val="28"/>
          <w:u w:val="single"/>
        </w:rPr>
      </w:pPr>
    </w:p>
    <w:p w14:paraId="381945F5">
      <w:pPr>
        <w:spacing w:line="520" w:lineRule="exact"/>
        <w:ind w:firstLine="560"/>
        <w:rPr>
          <w:rFonts w:ascii="宋体" w:hAnsi="宋体" w:cs="宋体"/>
          <w:sz w:val="28"/>
          <w:szCs w:val="28"/>
          <w:u w:val="single"/>
        </w:rPr>
      </w:pPr>
    </w:p>
    <w:p w14:paraId="1073469D">
      <w:pPr>
        <w:spacing w:line="520" w:lineRule="exact"/>
        <w:ind w:firstLine="560"/>
        <w:rPr>
          <w:rFonts w:ascii="宋体" w:hAnsi="宋体" w:cs="宋体"/>
          <w:sz w:val="28"/>
          <w:szCs w:val="28"/>
          <w:u w:val="single"/>
        </w:rPr>
      </w:pPr>
    </w:p>
    <w:p w14:paraId="38D6FCB7">
      <w:pPr>
        <w:spacing w:line="520" w:lineRule="exact"/>
        <w:ind w:firstLine="560"/>
        <w:rPr>
          <w:rFonts w:ascii="宋体" w:hAnsi="宋体" w:cs="宋体"/>
          <w:sz w:val="28"/>
          <w:szCs w:val="28"/>
          <w:u w:val="single"/>
        </w:rPr>
      </w:pPr>
    </w:p>
    <w:p w14:paraId="2373B06B">
      <w:pPr>
        <w:spacing w:line="520" w:lineRule="exact"/>
        <w:ind w:firstLine="560"/>
        <w:rPr>
          <w:rFonts w:ascii="宋体" w:hAnsi="宋体" w:cs="宋体"/>
          <w:sz w:val="28"/>
          <w:szCs w:val="28"/>
          <w:u w:val="single"/>
        </w:rPr>
      </w:pPr>
    </w:p>
    <w:p w14:paraId="4D385A60">
      <w:pPr>
        <w:spacing w:line="520" w:lineRule="exact"/>
        <w:ind w:firstLine="560"/>
        <w:rPr>
          <w:rFonts w:ascii="宋体" w:hAnsi="宋体" w:cs="宋体"/>
          <w:sz w:val="28"/>
          <w:szCs w:val="28"/>
          <w:u w:val="single"/>
        </w:rPr>
      </w:pPr>
    </w:p>
    <w:p w14:paraId="0A9193FD">
      <w:pPr>
        <w:spacing w:line="520" w:lineRule="exact"/>
        <w:ind w:firstLine="560"/>
        <w:rPr>
          <w:rFonts w:ascii="宋体" w:hAnsi="宋体" w:cs="宋体"/>
          <w:sz w:val="28"/>
          <w:szCs w:val="28"/>
          <w:u w:val="single"/>
        </w:rPr>
      </w:pPr>
    </w:p>
    <w:p w14:paraId="47BBE2B2">
      <w:pPr>
        <w:spacing w:line="520" w:lineRule="exact"/>
        <w:ind w:firstLine="560"/>
        <w:rPr>
          <w:rFonts w:ascii="宋体" w:hAnsi="宋体" w:cs="宋体"/>
          <w:sz w:val="28"/>
          <w:szCs w:val="28"/>
          <w:u w:val="single"/>
        </w:rPr>
      </w:pPr>
    </w:p>
    <w:p w14:paraId="5D0383C2">
      <w:pPr>
        <w:spacing w:line="520" w:lineRule="exact"/>
        <w:ind w:firstLine="560"/>
        <w:rPr>
          <w:rFonts w:ascii="宋体" w:hAnsi="宋体" w:cs="宋体"/>
          <w:sz w:val="28"/>
          <w:szCs w:val="28"/>
          <w:u w:val="single"/>
        </w:rPr>
      </w:pPr>
    </w:p>
    <w:p w14:paraId="4E75245B">
      <w:pPr>
        <w:spacing w:line="520" w:lineRule="exact"/>
        <w:ind w:firstLine="560"/>
        <w:rPr>
          <w:rFonts w:ascii="宋体" w:hAnsi="宋体" w:cs="宋体"/>
          <w:sz w:val="28"/>
          <w:szCs w:val="28"/>
          <w:u w:val="single"/>
        </w:rPr>
      </w:pPr>
    </w:p>
    <w:p w14:paraId="6B491931">
      <w:pPr>
        <w:spacing w:line="520" w:lineRule="exact"/>
        <w:ind w:firstLine="560"/>
        <w:rPr>
          <w:rFonts w:ascii="宋体" w:hAnsi="宋体" w:cs="宋体"/>
          <w:sz w:val="28"/>
          <w:szCs w:val="28"/>
          <w:u w:val="single"/>
        </w:rPr>
      </w:pPr>
    </w:p>
    <w:p w14:paraId="7F325B96">
      <w:pPr>
        <w:spacing w:line="520" w:lineRule="exact"/>
        <w:ind w:firstLine="560"/>
        <w:rPr>
          <w:rFonts w:ascii="宋体" w:hAnsi="宋体" w:cs="宋体"/>
          <w:sz w:val="28"/>
          <w:szCs w:val="28"/>
          <w:u w:val="single"/>
        </w:rPr>
      </w:pPr>
    </w:p>
    <w:p w14:paraId="1D8579F8">
      <w:pPr>
        <w:spacing w:line="520" w:lineRule="exact"/>
        <w:ind w:firstLine="560"/>
        <w:rPr>
          <w:rFonts w:ascii="宋体" w:hAnsi="宋体" w:cs="宋体"/>
          <w:sz w:val="28"/>
          <w:szCs w:val="28"/>
          <w:u w:val="single"/>
        </w:rPr>
      </w:pPr>
    </w:p>
    <w:p w14:paraId="09C79024">
      <w:pPr>
        <w:spacing w:line="520" w:lineRule="exact"/>
        <w:ind w:firstLine="560"/>
        <w:rPr>
          <w:rFonts w:ascii="宋体" w:hAnsi="宋体" w:cs="宋体"/>
          <w:sz w:val="28"/>
          <w:szCs w:val="28"/>
          <w:u w:val="single"/>
        </w:rPr>
      </w:pPr>
    </w:p>
    <w:p w14:paraId="4D82FE44">
      <w:pPr>
        <w:spacing w:line="520" w:lineRule="exact"/>
        <w:ind w:firstLine="560"/>
        <w:rPr>
          <w:rFonts w:ascii="宋体" w:hAnsi="宋体" w:cs="宋体"/>
          <w:sz w:val="28"/>
          <w:szCs w:val="28"/>
          <w:u w:val="single"/>
        </w:rPr>
      </w:pPr>
    </w:p>
    <w:p w14:paraId="4733C90B">
      <w:pPr>
        <w:pStyle w:val="9"/>
      </w:pPr>
    </w:p>
    <w:p w14:paraId="39C8C5A7">
      <w:pPr>
        <w:spacing w:line="520" w:lineRule="exact"/>
        <w:ind w:firstLine="560"/>
        <w:rPr>
          <w:rFonts w:ascii="宋体" w:hAnsi="宋体" w:cs="宋体"/>
          <w:sz w:val="28"/>
          <w:szCs w:val="28"/>
          <w:u w:val="single"/>
        </w:rPr>
      </w:pPr>
    </w:p>
    <w:p w14:paraId="28CD99BA">
      <w:pPr>
        <w:spacing w:line="520" w:lineRule="exact"/>
        <w:rPr>
          <w:rFonts w:ascii="宋体" w:hAnsi="宋体" w:cs="宋体"/>
          <w:sz w:val="28"/>
          <w:szCs w:val="28"/>
          <w:u w:val="single"/>
        </w:rPr>
      </w:pPr>
    </w:p>
    <w:p w14:paraId="170CE9BA">
      <w:pPr>
        <w:spacing w:line="520" w:lineRule="exact"/>
        <w:ind w:firstLine="643"/>
        <w:jc w:val="center"/>
        <w:rPr>
          <w:rFonts w:ascii="宋体" w:hAnsi="宋体" w:cs="宋体"/>
          <w:b/>
          <w:sz w:val="32"/>
          <w:szCs w:val="32"/>
        </w:rPr>
      </w:pPr>
      <w:r>
        <w:rPr>
          <w:rFonts w:hint="eastAsia" w:ascii="宋体" w:hAnsi="宋体" w:cs="宋体"/>
          <w:b/>
          <w:sz w:val="32"/>
          <w:szCs w:val="32"/>
        </w:rPr>
        <w:t>法定代表人授权书</w:t>
      </w:r>
    </w:p>
    <w:p w14:paraId="03E23E90">
      <w:pPr>
        <w:spacing w:line="520" w:lineRule="exact"/>
        <w:ind w:firstLine="560"/>
        <w:rPr>
          <w:rFonts w:ascii="宋体" w:hAnsi="宋体" w:cs="宋体"/>
          <w:sz w:val="28"/>
          <w:szCs w:val="28"/>
          <w:u w:val="single"/>
        </w:rPr>
      </w:pPr>
    </w:p>
    <w:p w14:paraId="310C7A9B">
      <w:pPr>
        <w:spacing w:line="520" w:lineRule="exact"/>
        <w:rPr>
          <w:rFonts w:hint="eastAsia" w:ascii="仿宋" w:hAnsi="仿宋" w:eastAsia="仿宋" w:cs="仿宋"/>
          <w:bCs/>
          <w:sz w:val="28"/>
          <w:szCs w:val="28"/>
        </w:rPr>
      </w:pPr>
      <w:r>
        <w:rPr>
          <w:rFonts w:hint="eastAsia" w:ascii="仿宋" w:hAnsi="仿宋" w:eastAsia="仿宋" w:cs="仿宋"/>
          <w:sz w:val="28"/>
          <w:szCs w:val="28"/>
          <w:u w:val="single"/>
          <w:lang w:eastAsia="zh-CN"/>
        </w:rPr>
        <w:t>江苏省包场高级中学</w:t>
      </w:r>
      <w:r>
        <w:rPr>
          <w:rFonts w:hint="eastAsia" w:ascii="仿宋" w:hAnsi="仿宋" w:eastAsia="仿宋" w:cs="仿宋"/>
          <w:bCs/>
          <w:sz w:val="28"/>
          <w:szCs w:val="28"/>
        </w:rPr>
        <w:t>：</w:t>
      </w:r>
    </w:p>
    <w:p w14:paraId="5BF7B184">
      <w:pPr>
        <w:snapToGrid w:val="0"/>
        <w:spacing w:line="520" w:lineRule="exact"/>
        <w:ind w:firstLine="560"/>
        <w:rPr>
          <w:rFonts w:hint="eastAsia" w:ascii="仿宋" w:hAnsi="仿宋" w:eastAsia="仿宋" w:cs="仿宋"/>
          <w:sz w:val="28"/>
          <w:szCs w:val="28"/>
        </w:rPr>
      </w:pPr>
      <w:r>
        <w:rPr>
          <w:rFonts w:hint="eastAsia" w:ascii="仿宋" w:hAnsi="仿宋" w:eastAsia="仿宋" w:cs="仿宋"/>
          <w:sz w:val="28"/>
          <w:szCs w:val="28"/>
        </w:rPr>
        <w:t>兹授权</w:t>
      </w:r>
      <w:r>
        <w:rPr>
          <w:rFonts w:hint="eastAsia" w:ascii="仿宋" w:hAnsi="仿宋" w:eastAsia="仿宋" w:cs="仿宋"/>
          <w:sz w:val="28"/>
          <w:szCs w:val="28"/>
          <w:u w:val="single"/>
        </w:rPr>
        <w:t xml:space="preserve">                          </w:t>
      </w:r>
      <w:r>
        <w:rPr>
          <w:rFonts w:hint="eastAsia" w:ascii="仿宋" w:hAnsi="仿宋" w:eastAsia="仿宋" w:cs="仿宋"/>
          <w:sz w:val="28"/>
          <w:szCs w:val="28"/>
        </w:rPr>
        <w:t>（被授权人的姓名、职务）代表我公司参加</w:t>
      </w:r>
      <w:r>
        <w:rPr>
          <w:rFonts w:hint="eastAsia" w:ascii="仿宋" w:hAnsi="仿宋" w:eastAsia="仿宋" w:cs="仿宋"/>
          <w:sz w:val="28"/>
          <w:szCs w:val="28"/>
          <w:u w:val="single"/>
        </w:rPr>
        <w:t xml:space="preserve"> </w:t>
      </w:r>
      <w:r>
        <w:rPr>
          <w:rFonts w:hint="eastAsia" w:ascii="仿宋" w:hAnsi="仿宋" w:eastAsia="仿宋"/>
          <w:color w:val="000000"/>
          <w:sz w:val="28"/>
          <w:szCs w:val="28"/>
          <w:u w:val="single"/>
          <w:lang w:eastAsia="zh-CN" w:bidi="ar"/>
        </w:rPr>
        <w:t>江苏省包场高级中学采购年度</w:t>
      </w:r>
      <w:r>
        <w:rPr>
          <w:rFonts w:hint="eastAsia" w:ascii="仿宋" w:hAnsi="仿宋" w:eastAsia="仿宋"/>
          <w:color w:val="000000"/>
          <w:sz w:val="28"/>
          <w:szCs w:val="28"/>
          <w:u w:val="single"/>
          <w:lang w:bidi="ar"/>
        </w:rPr>
        <w:t>广告设计、制作</w:t>
      </w:r>
      <w:r>
        <w:rPr>
          <w:rFonts w:hint="eastAsia" w:ascii="仿宋" w:hAnsi="仿宋" w:eastAsia="仿宋"/>
          <w:color w:val="000000"/>
          <w:sz w:val="28"/>
          <w:szCs w:val="28"/>
          <w:u w:val="single"/>
          <w:lang w:eastAsia="zh-CN" w:bidi="ar"/>
        </w:rPr>
        <w:t>、</w:t>
      </w:r>
      <w:r>
        <w:rPr>
          <w:rFonts w:hint="eastAsia" w:ascii="仿宋" w:hAnsi="仿宋" w:eastAsia="仿宋"/>
          <w:color w:val="000000"/>
          <w:sz w:val="28"/>
          <w:szCs w:val="28"/>
          <w:u w:val="single"/>
          <w:lang w:bidi="ar"/>
        </w:rPr>
        <w:t>安装</w:t>
      </w:r>
      <w:r>
        <w:rPr>
          <w:rFonts w:hint="eastAsia" w:ascii="仿宋" w:hAnsi="仿宋" w:eastAsia="仿宋"/>
          <w:color w:val="000000"/>
          <w:sz w:val="28"/>
          <w:szCs w:val="28"/>
          <w:u w:val="single"/>
          <w:lang w:eastAsia="zh-CN" w:bidi="ar"/>
        </w:rPr>
        <w:t>项目</w:t>
      </w:r>
      <w:r>
        <w:rPr>
          <w:rFonts w:hint="eastAsia" w:ascii="仿宋" w:hAnsi="仿宋" w:eastAsia="仿宋" w:cs="仿宋"/>
          <w:sz w:val="28"/>
          <w:szCs w:val="28"/>
          <w:u w:val="single"/>
        </w:rPr>
        <w:t xml:space="preserve"> </w:t>
      </w:r>
      <w:r>
        <w:rPr>
          <w:rFonts w:hint="eastAsia" w:ascii="仿宋" w:hAnsi="仿宋" w:eastAsia="仿宋" w:cs="仿宋"/>
          <w:sz w:val="28"/>
          <w:szCs w:val="28"/>
        </w:rPr>
        <w:t>（采购项目名称）项目的招标采购活动，全权处理一切与该项目招标有关的事务。其在办理上述事宜过程中所签署的所有文件我公司均予以承认，我公司对被授权人签名的所有文件负全部责任。</w:t>
      </w:r>
    </w:p>
    <w:p w14:paraId="5E66486F">
      <w:pPr>
        <w:spacing w:line="520" w:lineRule="exact"/>
        <w:ind w:firstLine="420"/>
        <w:rPr>
          <w:rFonts w:hint="eastAsia" w:ascii="仿宋" w:hAnsi="仿宋" w:eastAsia="仿宋" w:cs="仿宋"/>
          <w:sz w:val="28"/>
          <w:szCs w:val="28"/>
        </w:rPr>
      </w:pPr>
      <w:r>
        <w:rPr>
          <w:rFonts w:hint="eastAsia" w:ascii="仿宋" w:hAnsi="仿宋" w:eastAsia="仿宋" w:cs="仿宋"/>
          <w:sz w:val="28"/>
          <w:szCs w:val="28"/>
        </w:rPr>
        <w:t>附：授权代表情况：</w:t>
      </w:r>
    </w:p>
    <w:p w14:paraId="16A82D04">
      <w:pPr>
        <w:spacing w:line="520" w:lineRule="exact"/>
        <w:ind w:firstLine="420"/>
        <w:rPr>
          <w:rFonts w:hint="eastAsia" w:ascii="仿宋" w:hAnsi="仿宋" w:eastAsia="仿宋" w:cs="仿宋"/>
          <w:sz w:val="28"/>
          <w:szCs w:val="28"/>
          <w:u w:val="single"/>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r>
        <w:rPr>
          <w:rFonts w:hint="eastAsia" w:ascii="仿宋" w:hAnsi="仿宋" w:eastAsia="仿宋" w:cs="仿宋"/>
          <w:sz w:val="28"/>
          <w:szCs w:val="28"/>
        </w:rPr>
        <w:t>联系电话：</w:t>
      </w:r>
      <w:r>
        <w:rPr>
          <w:rFonts w:hint="eastAsia" w:ascii="仿宋" w:hAnsi="仿宋" w:eastAsia="仿宋" w:cs="仿宋"/>
          <w:sz w:val="28"/>
          <w:szCs w:val="28"/>
          <w:u w:val="single"/>
        </w:rPr>
        <w:t xml:space="preserve">        </w:t>
      </w:r>
    </w:p>
    <w:p w14:paraId="2B0EA652">
      <w:pPr>
        <w:spacing w:line="520" w:lineRule="exact"/>
        <w:ind w:firstLine="420"/>
        <w:rPr>
          <w:rFonts w:hint="eastAsia" w:ascii="仿宋" w:hAnsi="仿宋" w:eastAsia="仿宋" w:cs="仿宋"/>
          <w:sz w:val="28"/>
          <w:szCs w:val="28"/>
          <w:u w:val="single"/>
        </w:rPr>
      </w:pPr>
      <w:r>
        <w:rPr>
          <w:rFonts w:hint="eastAsia" w:ascii="仿宋" w:hAnsi="仿宋" w:eastAsia="仿宋" w:cs="仿宋"/>
          <w:sz w:val="28"/>
          <w:szCs w:val="28"/>
        </w:rPr>
        <w:t>手机：</w:t>
      </w:r>
      <w:r>
        <w:rPr>
          <w:rFonts w:hint="eastAsia" w:ascii="仿宋" w:hAnsi="仿宋" w:eastAsia="仿宋" w:cs="仿宋"/>
          <w:sz w:val="28"/>
          <w:szCs w:val="28"/>
          <w:u w:val="single"/>
        </w:rPr>
        <w:t xml:space="preserve">                     </w:t>
      </w:r>
    </w:p>
    <w:p w14:paraId="739A99DD">
      <w:pPr>
        <w:spacing w:line="520" w:lineRule="exact"/>
        <w:ind w:firstLine="420"/>
        <w:rPr>
          <w:rFonts w:hint="eastAsia" w:ascii="仿宋" w:hAnsi="仿宋" w:eastAsia="仿宋" w:cs="仿宋"/>
          <w:sz w:val="28"/>
          <w:szCs w:val="28"/>
          <w:u w:val="single"/>
        </w:rPr>
      </w:pP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4C6B00DC">
      <w:pPr>
        <w:spacing w:line="520" w:lineRule="exact"/>
        <w:ind w:firstLine="420"/>
        <w:rPr>
          <w:rFonts w:hint="eastAsia" w:ascii="仿宋" w:hAnsi="仿宋" w:eastAsia="仿宋" w:cs="仿宋"/>
          <w:sz w:val="28"/>
          <w:szCs w:val="28"/>
        </w:rPr>
      </w:pPr>
      <w:r>
        <w:rPr>
          <w:rFonts w:hint="eastAsia" w:ascii="仿宋" w:hAnsi="仿宋" w:eastAsia="仿宋" w:cs="仿宋"/>
          <w:sz w:val="28"/>
          <w:szCs w:val="28"/>
        </w:rPr>
        <w:t>详细通讯地址：</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邮政编码：</w:t>
      </w:r>
      <w:r>
        <w:rPr>
          <w:rFonts w:hint="eastAsia" w:ascii="仿宋" w:hAnsi="仿宋" w:eastAsia="仿宋" w:cs="仿宋"/>
          <w:sz w:val="28"/>
          <w:szCs w:val="28"/>
          <w:u w:val="single"/>
        </w:rPr>
        <w:t xml:space="preserve">      </w:t>
      </w:r>
      <w:r>
        <w:rPr>
          <w:rFonts w:hint="eastAsia" w:ascii="仿宋" w:hAnsi="仿宋" w:eastAsia="仿宋" w:cs="仿宋"/>
          <w:sz w:val="28"/>
          <w:szCs w:val="28"/>
        </w:rPr>
        <w:t>传真：</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57F7255B">
      <w:pPr>
        <w:spacing w:line="520" w:lineRule="exact"/>
        <w:ind w:firstLine="420"/>
        <w:rPr>
          <w:rFonts w:hint="eastAsia" w:ascii="仿宋" w:hAnsi="仿宋" w:eastAsia="仿宋" w:cs="仿宋"/>
          <w:sz w:val="28"/>
          <w:szCs w:val="28"/>
        </w:rPr>
      </w:pPr>
    </w:p>
    <w:p w14:paraId="3A8DE663">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单位名称（公章）             </w:t>
      </w:r>
      <w:r>
        <w:rPr>
          <w:rFonts w:hint="eastAsia" w:ascii="仿宋" w:hAnsi="仿宋" w:eastAsia="仿宋" w:cs="仿宋"/>
          <w:bCs/>
          <w:sz w:val="28"/>
          <w:szCs w:val="28"/>
        </w:rPr>
        <w:t>法定代表人（签字或盖章）</w:t>
      </w:r>
    </w:p>
    <w:p w14:paraId="33D30389">
      <w:pPr>
        <w:spacing w:line="520" w:lineRule="exact"/>
        <w:ind w:firstLine="1400" w:firstLineChars="500"/>
        <w:rPr>
          <w:rFonts w:hint="eastAsia" w:ascii="仿宋" w:hAnsi="仿宋" w:eastAsia="仿宋" w:cs="仿宋"/>
          <w:sz w:val="28"/>
          <w:szCs w:val="28"/>
        </w:rPr>
      </w:pPr>
      <w:r>
        <w:rPr>
          <w:rFonts w:hint="eastAsia" w:ascii="仿宋" w:hAnsi="仿宋" w:eastAsia="仿宋" w:cs="仿宋"/>
          <w:sz w:val="28"/>
          <w:szCs w:val="28"/>
        </w:rPr>
        <w:t xml:space="preserve">                                  年   月    日  </w:t>
      </w:r>
    </w:p>
    <w:p w14:paraId="0B3D6BA9">
      <w:pPr>
        <w:spacing w:line="520" w:lineRule="exact"/>
        <w:ind w:firstLine="420"/>
        <w:rPr>
          <w:rFonts w:hint="eastAsia" w:ascii="仿宋" w:hAnsi="仿宋" w:eastAsia="仿宋" w:cs="仿宋"/>
          <w:sz w:val="28"/>
          <w:szCs w:val="28"/>
        </w:rPr>
      </w:pPr>
    </w:p>
    <w:p w14:paraId="6AE92A35">
      <w:pPr>
        <w:spacing w:line="520" w:lineRule="exact"/>
        <w:ind w:firstLine="420"/>
        <w:rPr>
          <w:rFonts w:ascii="宋体" w:hAnsi="宋体" w:cs="宋体"/>
          <w:szCs w:val="21"/>
        </w:rPr>
      </w:pPr>
      <w:r>
        <w:rPr>
          <w:rFonts w:hint="eastAsia" w:ascii="宋体" w:hAnsi="宋体" w:cs="宋体"/>
          <w:szCs w:val="21"/>
        </w:rPr>
        <w:t>被授权人身份证复印件</w:t>
      </w:r>
    </w:p>
    <w:p w14:paraId="299A8C7F">
      <w:pPr>
        <w:spacing w:line="520" w:lineRule="exact"/>
        <w:ind w:firstLine="420"/>
        <w:rPr>
          <w:rFonts w:ascii="宋体" w:hAnsi="宋体" w:cs="宋体"/>
          <w:szCs w:val="21"/>
        </w:rPr>
      </w:pPr>
    </w:p>
    <w:p w14:paraId="47C29DC6">
      <w:pPr>
        <w:spacing w:line="520" w:lineRule="exact"/>
        <w:ind w:firstLine="422"/>
        <w:rPr>
          <w:rFonts w:ascii="宋体" w:hAnsi="宋体" w:cs="宋体"/>
          <w:b/>
          <w:bCs/>
          <w:szCs w:val="21"/>
        </w:rPr>
      </w:pPr>
    </w:p>
    <w:p w14:paraId="5EA7E901">
      <w:pPr>
        <w:spacing w:line="520" w:lineRule="exact"/>
        <w:ind w:firstLine="1995" w:firstLineChars="950"/>
        <w:rPr>
          <w:rFonts w:ascii="宋体" w:hAnsi="宋体" w:cs="宋体"/>
          <w:b/>
          <w:bCs/>
          <w:szCs w:val="21"/>
        </w:rPr>
      </w:pPr>
      <w:r>
        <w:rPr>
          <w:rFonts w:hint="eastAsia" w:ascii="宋体" w:hAnsi="宋体" w:cs="宋体"/>
          <w:szCs w:val="21"/>
        </w:rPr>
        <w:t>（粘贴此处）</w:t>
      </w:r>
    </w:p>
    <w:p w14:paraId="1AC89E4B">
      <w:pPr>
        <w:snapToGrid w:val="0"/>
        <w:spacing w:line="520" w:lineRule="exact"/>
        <w:ind w:firstLine="420"/>
        <w:rPr>
          <w:rFonts w:ascii="宋体" w:hAnsi="宋体" w:cs="宋体"/>
          <w:szCs w:val="21"/>
        </w:rPr>
      </w:pPr>
    </w:p>
    <w:p w14:paraId="0D1B89FC">
      <w:pPr>
        <w:snapToGrid w:val="0"/>
        <w:spacing w:line="520" w:lineRule="exact"/>
        <w:ind w:firstLine="420"/>
        <w:rPr>
          <w:rFonts w:ascii="仿宋_GB2312" w:eastAsia="仿宋_GB2312"/>
          <w:szCs w:val="21"/>
        </w:rPr>
      </w:pPr>
    </w:p>
    <w:p w14:paraId="2E2AA0AD">
      <w:pPr>
        <w:snapToGrid w:val="0"/>
        <w:spacing w:line="520" w:lineRule="exact"/>
        <w:ind w:firstLine="420"/>
        <w:rPr>
          <w:rFonts w:ascii="仿宋_GB2312" w:eastAsia="仿宋_GB2312"/>
          <w:szCs w:val="21"/>
        </w:rPr>
      </w:pPr>
    </w:p>
    <w:p w14:paraId="25085595">
      <w:pPr>
        <w:pStyle w:val="4"/>
        <w:spacing w:line="360" w:lineRule="auto"/>
        <w:ind w:firstLine="422"/>
        <w:rPr>
          <w:rFonts w:ascii="宋体" w:hAnsi="宋体"/>
          <w:b/>
        </w:rPr>
      </w:pPr>
      <w:r>
        <w:rPr>
          <w:rFonts w:hint="eastAsia" w:ascii="宋体" w:hAnsi="宋体"/>
          <w:b/>
        </w:rPr>
        <w:t>注：参加投标时授权代表须将身份证原件带至开标现场核查。</w:t>
      </w:r>
    </w:p>
    <w:p w14:paraId="79F67B8D">
      <w:pPr>
        <w:spacing w:line="520" w:lineRule="exact"/>
        <w:ind w:firstLine="643"/>
        <w:jc w:val="center"/>
        <w:rPr>
          <w:rFonts w:hint="eastAsia" w:ascii="宋体" w:hAnsi="宋体" w:cs="宋体"/>
          <w:b/>
          <w:sz w:val="32"/>
          <w:szCs w:val="32"/>
        </w:rPr>
      </w:pPr>
      <w:bookmarkStart w:id="19" w:name="_Toc29991"/>
      <w:bookmarkStart w:id="20" w:name="_三、诚信承诺函"/>
    </w:p>
    <w:p w14:paraId="7EBC1C8D">
      <w:pPr>
        <w:pStyle w:val="2"/>
        <w:rPr>
          <w:rFonts w:hint="eastAsia"/>
        </w:rPr>
      </w:pPr>
    </w:p>
    <w:p w14:paraId="3A71EE3E">
      <w:pPr>
        <w:pStyle w:val="3"/>
        <w:spacing w:before="0" w:after="0" w:line="360" w:lineRule="auto"/>
        <w:rPr>
          <w:rFonts w:hint="eastAsia" w:ascii="宋体" w:hAnsi="宋体" w:eastAsia="宋体" w:cs="宋体"/>
          <w:sz w:val="32"/>
          <w:szCs w:val="32"/>
          <w:lang w:val="en-GB"/>
        </w:rPr>
      </w:pPr>
      <w:r>
        <w:rPr>
          <w:rFonts w:hint="eastAsia" w:ascii="宋体" w:hAnsi="宋体" w:eastAsia="宋体" w:cs="宋体"/>
          <w:sz w:val="32"/>
          <w:szCs w:val="32"/>
          <w:lang w:val="en-GB"/>
        </w:rPr>
        <w:t>诚信承诺函</w:t>
      </w:r>
    </w:p>
    <w:p w14:paraId="4415D4CD">
      <w:pPr>
        <w:spacing w:line="360" w:lineRule="auto"/>
        <w:jc w:val="left"/>
        <w:rPr>
          <w:rFonts w:hint="eastAsia" w:ascii="仿宋" w:hAnsi="仿宋" w:eastAsia="仿宋" w:cs="仿宋"/>
          <w:sz w:val="28"/>
          <w:szCs w:val="28"/>
        </w:rPr>
      </w:pPr>
      <w:r>
        <w:rPr>
          <w:rFonts w:hint="eastAsia" w:ascii="仿宋" w:hAnsi="仿宋" w:eastAsia="仿宋" w:cs="仿宋"/>
          <w:sz w:val="28"/>
          <w:szCs w:val="28"/>
          <w:u w:val="single"/>
          <w:lang w:eastAsia="zh-CN"/>
        </w:rPr>
        <w:t>江苏省包场高级中学</w:t>
      </w:r>
      <w:r>
        <w:rPr>
          <w:rFonts w:hint="eastAsia" w:ascii="仿宋" w:hAnsi="仿宋" w:eastAsia="仿宋" w:cs="仿宋"/>
          <w:sz w:val="28"/>
          <w:szCs w:val="28"/>
        </w:rPr>
        <w:t>：</w:t>
      </w:r>
    </w:p>
    <w:p w14:paraId="143ADA36">
      <w:pPr>
        <w:pStyle w:val="16"/>
        <w:keepNext w:val="0"/>
        <w:keepLines w:val="0"/>
        <w:pageBreakBefore w:val="0"/>
        <w:widowControl/>
        <w:kinsoku/>
        <w:wordWrap/>
        <w:overflowPunct/>
        <w:topLinePunct w:val="0"/>
        <w:autoSpaceDE/>
        <w:autoSpaceDN/>
        <w:bidi w:val="0"/>
        <w:adjustRightInd/>
        <w:snapToGrid/>
        <w:spacing w:line="360" w:lineRule="auto"/>
        <w:ind w:firstLine="592"/>
        <w:jc w:val="both"/>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我单位参与贵单位组织的</w:t>
      </w:r>
      <w:r>
        <w:rPr>
          <w:rFonts w:hint="eastAsia" w:ascii="仿宋" w:hAnsi="仿宋" w:eastAsia="仿宋" w:cs="仿宋"/>
          <w:spacing w:val="0"/>
          <w:sz w:val="28"/>
          <w:szCs w:val="28"/>
          <w:u w:val="single"/>
        </w:rPr>
        <w:t xml:space="preserve"> </w:t>
      </w:r>
      <w:r>
        <w:rPr>
          <w:rFonts w:hint="eastAsia" w:ascii="仿宋" w:hAnsi="仿宋" w:eastAsia="仿宋"/>
          <w:color w:val="000000"/>
          <w:sz w:val="28"/>
          <w:szCs w:val="28"/>
          <w:u w:val="single"/>
          <w:lang w:eastAsia="zh-CN" w:bidi="ar"/>
        </w:rPr>
        <w:t>江苏省包场高级中学采购年度</w:t>
      </w:r>
      <w:r>
        <w:rPr>
          <w:rFonts w:hint="eastAsia" w:ascii="仿宋" w:hAnsi="仿宋" w:eastAsia="仿宋"/>
          <w:color w:val="000000"/>
          <w:sz w:val="28"/>
          <w:szCs w:val="28"/>
          <w:u w:val="single"/>
          <w:lang w:bidi="ar"/>
        </w:rPr>
        <w:t>广告设计、制作</w:t>
      </w:r>
      <w:r>
        <w:rPr>
          <w:rFonts w:hint="eastAsia" w:ascii="仿宋" w:hAnsi="仿宋" w:eastAsia="仿宋"/>
          <w:color w:val="000000"/>
          <w:sz w:val="28"/>
          <w:szCs w:val="28"/>
          <w:u w:val="single"/>
          <w:lang w:eastAsia="zh-CN" w:bidi="ar"/>
        </w:rPr>
        <w:t>、</w:t>
      </w:r>
      <w:r>
        <w:rPr>
          <w:rFonts w:hint="eastAsia" w:ascii="仿宋" w:hAnsi="仿宋" w:eastAsia="仿宋"/>
          <w:color w:val="000000"/>
          <w:sz w:val="28"/>
          <w:szCs w:val="28"/>
          <w:u w:val="single"/>
          <w:lang w:bidi="ar"/>
        </w:rPr>
        <w:t>安装</w:t>
      </w:r>
      <w:r>
        <w:rPr>
          <w:rFonts w:hint="eastAsia" w:ascii="仿宋" w:hAnsi="仿宋" w:eastAsia="仿宋"/>
          <w:color w:val="000000"/>
          <w:sz w:val="28"/>
          <w:szCs w:val="28"/>
          <w:u w:val="single"/>
          <w:lang w:eastAsia="zh-CN" w:bidi="ar"/>
        </w:rPr>
        <w:t>项目</w:t>
      </w:r>
      <w:r>
        <w:rPr>
          <w:rFonts w:hint="eastAsia" w:ascii="仿宋" w:hAnsi="仿宋" w:eastAsia="仿宋" w:cs="仿宋"/>
          <w:spacing w:val="0"/>
          <w:sz w:val="32"/>
          <w:szCs w:val="32"/>
          <w:u w:val="single"/>
        </w:rPr>
        <w:t xml:space="preserve"> </w:t>
      </w:r>
      <w:r>
        <w:rPr>
          <w:rFonts w:hint="eastAsia" w:ascii="仿宋" w:hAnsi="仿宋" w:eastAsia="仿宋" w:cs="仿宋"/>
          <w:spacing w:val="0"/>
          <w:sz w:val="28"/>
          <w:szCs w:val="28"/>
        </w:rPr>
        <w:t>（项目名称）的投标，我单位郑重作出以下承诺：</w:t>
      </w:r>
    </w:p>
    <w:p w14:paraId="23172A55">
      <w:pPr>
        <w:pStyle w:val="16"/>
        <w:keepNext w:val="0"/>
        <w:keepLines w:val="0"/>
        <w:pageBreakBefore w:val="0"/>
        <w:widowControl/>
        <w:kinsoku/>
        <w:wordWrap/>
        <w:overflowPunct/>
        <w:topLinePunct w:val="0"/>
        <w:autoSpaceDE/>
        <w:autoSpaceDN/>
        <w:bidi w:val="0"/>
        <w:adjustRightInd/>
        <w:snapToGrid/>
        <w:spacing w:line="360" w:lineRule="auto"/>
        <w:ind w:firstLine="560"/>
        <w:jc w:val="both"/>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1.我单位参与本项目投标，提交的投标文件包括资格审查材料均真实可信。证件及有关附件是真实的，绝无提供虚假材料行为。</w:t>
      </w:r>
    </w:p>
    <w:p w14:paraId="05EF8980">
      <w:pPr>
        <w:pStyle w:val="16"/>
        <w:keepNext w:val="0"/>
        <w:keepLines w:val="0"/>
        <w:pageBreakBefore w:val="0"/>
        <w:widowControl/>
        <w:kinsoku/>
        <w:wordWrap/>
        <w:overflowPunct/>
        <w:topLinePunct w:val="0"/>
        <w:autoSpaceDE/>
        <w:autoSpaceDN/>
        <w:bidi w:val="0"/>
        <w:adjustRightInd/>
        <w:snapToGrid/>
        <w:spacing w:line="360" w:lineRule="auto"/>
        <w:ind w:firstLine="560"/>
        <w:jc w:val="both"/>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2.我单位参与本项目投标绝无借资质、挂靠行为。</w:t>
      </w:r>
    </w:p>
    <w:p w14:paraId="4A098A1C">
      <w:pPr>
        <w:pStyle w:val="16"/>
        <w:keepNext w:val="0"/>
        <w:keepLines w:val="0"/>
        <w:pageBreakBefore w:val="0"/>
        <w:widowControl/>
        <w:kinsoku/>
        <w:wordWrap/>
        <w:overflowPunct/>
        <w:topLinePunct w:val="0"/>
        <w:autoSpaceDE/>
        <w:autoSpaceDN/>
        <w:bidi w:val="0"/>
        <w:adjustRightInd/>
        <w:snapToGrid/>
        <w:spacing w:line="360" w:lineRule="auto"/>
        <w:ind w:firstLine="560"/>
        <w:jc w:val="both"/>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3.本项目授权代表为本单位正式员工。</w:t>
      </w:r>
    </w:p>
    <w:p w14:paraId="3DA35EB7">
      <w:pPr>
        <w:pStyle w:val="16"/>
        <w:keepNext w:val="0"/>
        <w:keepLines w:val="0"/>
        <w:pageBreakBefore w:val="0"/>
        <w:widowControl/>
        <w:kinsoku/>
        <w:wordWrap/>
        <w:overflowPunct/>
        <w:topLinePunct w:val="0"/>
        <w:autoSpaceDE/>
        <w:autoSpaceDN/>
        <w:bidi w:val="0"/>
        <w:adjustRightInd/>
        <w:snapToGrid/>
        <w:spacing w:line="360" w:lineRule="auto"/>
        <w:ind w:firstLine="560"/>
        <w:jc w:val="both"/>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4.我单位遵守国家廉政相关规定，无失信、行贿等不良行为。</w:t>
      </w:r>
    </w:p>
    <w:p w14:paraId="10301968">
      <w:pPr>
        <w:pStyle w:val="16"/>
        <w:keepNext w:val="0"/>
        <w:keepLines w:val="0"/>
        <w:pageBreakBefore w:val="0"/>
        <w:widowControl/>
        <w:kinsoku/>
        <w:wordWrap/>
        <w:overflowPunct/>
        <w:topLinePunct w:val="0"/>
        <w:autoSpaceDE/>
        <w:autoSpaceDN/>
        <w:bidi w:val="0"/>
        <w:adjustRightInd/>
        <w:snapToGrid/>
        <w:spacing w:line="360" w:lineRule="auto"/>
        <w:ind w:firstLine="560"/>
        <w:jc w:val="both"/>
        <w:textAlignment w:val="auto"/>
        <w:rPr>
          <w:rFonts w:hint="eastAsia" w:ascii="仿宋" w:hAnsi="仿宋" w:eastAsia="仿宋" w:cs="仿宋"/>
          <w:spacing w:val="0"/>
          <w:sz w:val="28"/>
          <w:szCs w:val="28"/>
          <w:lang w:val="en-GB"/>
        </w:rPr>
      </w:pPr>
      <w:r>
        <w:rPr>
          <w:rFonts w:hint="eastAsia" w:ascii="仿宋" w:hAnsi="仿宋" w:eastAsia="仿宋" w:cs="仿宋"/>
          <w:spacing w:val="0"/>
          <w:sz w:val="28"/>
          <w:szCs w:val="28"/>
        </w:rPr>
        <w:t>5.</w:t>
      </w:r>
      <w:r>
        <w:rPr>
          <w:rFonts w:hint="eastAsia" w:ascii="仿宋" w:hAnsi="仿宋" w:eastAsia="仿宋" w:cs="仿宋"/>
          <w:spacing w:val="0"/>
          <w:sz w:val="28"/>
          <w:szCs w:val="28"/>
          <w:lang w:val="en-GB"/>
        </w:rPr>
        <w:t>我单位</w:t>
      </w:r>
      <w:r>
        <w:rPr>
          <w:rFonts w:hint="eastAsia" w:ascii="仿宋" w:hAnsi="仿宋" w:eastAsia="仿宋" w:cs="仿宋"/>
          <w:spacing w:val="0"/>
          <w:sz w:val="28"/>
          <w:szCs w:val="28"/>
        </w:rPr>
        <w:t>参与本项目</w:t>
      </w:r>
      <w:r>
        <w:rPr>
          <w:rFonts w:hint="eastAsia" w:ascii="仿宋" w:hAnsi="仿宋" w:eastAsia="仿宋" w:cs="仿宋"/>
          <w:spacing w:val="0"/>
          <w:sz w:val="28"/>
          <w:szCs w:val="28"/>
          <w:lang w:val="en-GB"/>
        </w:rPr>
        <w:t>投标</w:t>
      </w:r>
      <w:r>
        <w:rPr>
          <w:rFonts w:hint="eastAsia" w:ascii="仿宋" w:hAnsi="仿宋" w:eastAsia="仿宋" w:cs="仿宋"/>
          <w:spacing w:val="0"/>
          <w:sz w:val="28"/>
          <w:szCs w:val="28"/>
        </w:rPr>
        <w:t>绝无</w:t>
      </w:r>
      <w:r>
        <w:rPr>
          <w:rFonts w:hint="eastAsia" w:ascii="仿宋" w:hAnsi="仿宋" w:eastAsia="仿宋" w:cs="仿宋"/>
          <w:spacing w:val="0"/>
          <w:sz w:val="28"/>
          <w:szCs w:val="28"/>
          <w:lang w:val="en-GB"/>
        </w:rPr>
        <w:t>串标、围标等行为。</w:t>
      </w:r>
    </w:p>
    <w:p w14:paraId="1BB1FFEA">
      <w:pPr>
        <w:pStyle w:val="16"/>
        <w:keepNext w:val="0"/>
        <w:keepLines w:val="0"/>
        <w:pageBreakBefore w:val="0"/>
        <w:widowControl/>
        <w:kinsoku/>
        <w:wordWrap/>
        <w:overflowPunct/>
        <w:topLinePunct w:val="0"/>
        <w:autoSpaceDE/>
        <w:autoSpaceDN/>
        <w:bidi w:val="0"/>
        <w:adjustRightInd/>
        <w:snapToGrid/>
        <w:spacing w:line="360" w:lineRule="auto"/>
        <w:ind w:firstLine="560"/>
        <w:jc w:val="both"/>
        <w:textAlignment w:val="auto"/>
        <w:rPr>
          <w:rFonts w:hint="eastAsia" w:ascii="仿宋" w:hAnsi="仿宋" w:eastAsia="仿宋" w:cs="仿宋"/>
          <w:spacing w:val="0"/>
          <w:sz w:val="28"/>
          <w:szCs w:val="28"/>
          <w:lang w:val="en-GB"/>
        </w:rPr>
      </w:pPr>
      <w:r>
        <w:rPr>
          <w:rFonts w:hint="eastAsia" w:ascii="仿宋" w:hAnsi="仿宋" w:eastAsia="仿宋" w:cs="仿宋"/>
          <w:spacing w:val="0"/>
          <w:sz w:val="28"/>
          <w:szCs w:val="28"/>
        </w:rPr>
        <w:t>6.</w:t>
      </w:r>
      <w:r>
        <w:rPr>
          <w:rFonts w:hint="eastAsia" w:ascii="仿宋" w:hAnsi="仿宋" w:eastAsia="仿宋" w:cs="仿宋"/>
          <w:spacing w:val="0"/>
          <w:sz w:val="28"/>
          <w:szCs w:val="28"/>
          <w:lang w:val="en-GB"/>
        </w:rPr>
        <w:t>我单位在参加政府采购活动前</w:t>
      </w:r>
      <w:r>
        <w:rPr>
          <w:rFonts w:hint="eastAsia" w:ascii="仿宋" w:hAnsi="仿宋" w:eastAsia="仿宋" w:cs="仿宋"/>
          <w:spacing w:val="0"/>
          <w:sz w:val="28"/>
          <w:szCs w:val="28"/>
        </w:rPr>
        <w:t>3</w:t>
      </w:r>
      <w:r>
        <w:rPr>
          <w:rFonts w:hint="eastAsia" w:ascii="仿宋" w:hAnsi="仿宋" w:eastAsia="仿宋" w:cs="仿宋"/>
          <w:spacing w:val="0"/>
          <w:sz w:val="28"/>
          <w:szCs w:val="28"/>
          <w:lang w:val="en-GB"/>
        </w:rPr>
        <w:t>年内，在经营活动中没有重大违法记录。</w:t>
      </w:r>
    </w:p>
    <w:p w14:paraId="0D9895DE">
      <w:pPr>
        <w:pStyle w:val="16"/>
        <w:keepNext w:val="0"/>
        <w:keepLines w:val="0"/>
        <w:pageBreakBefore w:val="0"/>
        <w:widowControl/>
        <w:kinsoku/>
        <w:wordWrap/>
        <w:overflowPunct/>
        <w:topLinePunct w:val="0"/>
        <w:autoSpaceDE/>
        <w:autoSpaceDN/>
        <w:bidi w:val="0"/>
        <w:adjustRightInd/>
        <w:snapToGrid/>
        <w:spacing w:line="360" w:lineRule="auto"/>
        <w:ind w:firstLine="560"/>
        <w:jc w:val="both"/>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7.如中标，我单位</w:t>
      </w:r>
      <w:r>
        <w:rPr>
          <w:rFonts w:hint="eastAsia" w:ascii="仿宋" w:hAnsi="仿宋" w:eastAsia="仿宋" w:cs="仿宋"/>
          <w:spacing w:val="0"/>
          <w:sz w:val="28"/>
          <w:szCs w:val="28"/>
          <w:lang w:val="en-GB"/>
        </w:rPr>
        <w:t>在中标公示结束后</w:t>
      </w:r>
      <w:r>
        <w:rPr>
          <w:rFonts w:hint="eastAsia" w:ascii="仿宋" w:hAnsi="仿宋" w:eastAsia="仿宋" w:cs="仿宋"/>
          <w:spacing w:val="0"/>
          <w:sz w:val="28"/>
          <w:szCs w:val="28"/>
        </w:rPr>
        <w:t>3天内领取中标通知书。</w:t>
      </w:r>
    </w:p>
    <w:p w14:paraId="3DF3878A">
      <w:pPr>
        <w:pStyle w:val="16"/>
        <w:keepNext w:val="0"/>
        <w:keepLines w:val="0"/>
        <w:pageBreakBefore w:val="0"/>
        <w:widowControl/>
        <w:kinsoku/>
        <w:wordWrap/>
        <w:overflowPunct/>
        <w:topLinePunct w:val="0"/>
        <w:autoSpaceDE/>
        <w:autoSpaceDN/>
        <w:bidi w:val="0"/>
        <w:adjustRightInd/>
        <w:snapToGrid/>
        <w:spacing w:line="360" w:lineRule="auto"/>
        <w:ind w:firstLine="560"/>
        <w:jc w:val="both"/>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8.如中标，我单位将按照招标文件规定并在中标通知书规定的时限内与采购单位签订合同。</w:t>
      </w:r>
    </w:p>
    <w:p w14:paraId="18936CE0">
      <w:pPr>
        <w:pStyle w:val="16"/>
        <w:keepNext w:val="0"/>
        <w:keepLines w:val="0"/>
        <w:pageBreakBefore w:val="0"/>
        <w:widowControl/>
        <w:kinsoku/>
        <w:wordWrap/>
        <w:overflowPunct/>
        <w:topLinePunct w:val="0"/>
        <w:autoSpaceDE/>
        <w:autoSpaceDN/>
        <w:bidi w:val="0"/>
        <w:adjustRightInd/>
        <w:snapToGrid/>
        <w:spacing w:line="360" w:lineRule="auto"/>
        <w:ind w:firstLine="560"/>
        <w:jc w:val="both"/>
        <w:textAlignment w:val="auto"/>
        <w:rPr>
          <w:rFonts w:hint="eastAsia" w:ascii="仿宋" w:hAnsi="仿宋" w:eastAsia="仿宋" w:cs="仿宋"/>
          <w:spacing w:val="0"/>
          <w:sz w:val="28"/>
          <w:szCs w:val="28"/>
        </w:rPr>
      </w:pPr>
      <w:r>
        <w:rPr>
          <w:rFonts w:hint="eastAsia" w:ascii="仿宋" w:hAnsi="仿宋" w:eastAsia="仿宋" w:cs="仿宋"/>
          <w:spacing w:val="0"/>
          <w:sz w:val="28"/>
          <w:szCs w:val="28"/>
        </w:rPr>
        <w:t>9.如中标，我单位将按照招标文件规定以及投标文件中承诺的相关事项向招标人提供完整相关证明材料或配合采购人做好相关工作。</w:t>
      </w:r>
    </w:p>
    <w:p w14:paraId="5486581A">
      <w:pPr>
        <w:pStyle w:val="16"/>
        <w:keepNext w:val="0"/>
        <w:keepLines w:val="0"/>
        <w:pageBreakBefore w:val="0"/>
        <w:widowControl/>
        <w:kinsoku/>
        <w:wordWrap/>
        <w:overflowPunct/>
        <w:topLinePunct w:val="0"/>
        <w:autoSpaceDE/>
        <w:autoSpaceDN/>
        <w:bidi w:val="0"/>
        <w:adjustRightInd/>
        <w:snapToGrid/>
        <w:spacing w:line="360" w:lineRule="auto"/>
        <w:ind w:firstLine="560"/>
        <w:jc w:val="both"/>
        <w:textAlignment w:val="auto"/>
        <w:rPr>
          <w:rFonts w:hint="eastAsia" w:ascii="仿宋" w:hAnsi="仿宋" w:eastAsia="仿宋" w:cs="仿宋"/>
          <w:sz w:val="28"/>
          <w:szCs w:val="28"/>
        </w:rPr>
      </w:pPr>
      <w:r>
        <w:rPr>
          <w:rFonts w:hint="eastAsia" w:ascii="仿宋" w:hAnsi="仿宋" w:eastAsia="仿宋" w:cs="仿宋"/>
          <w:spacing w:val="0"/>
          <w:sz w:val="28"/>
          <w:szCs w:val="28"/>
        </w:rPr>
        <w:t>若我单位未能兑现以上承诺，愿意放弃本项目中标资格，愿意接受招标人和政府采购监管部门的其它处罚，并愿意承担因违反上述承诺内容所引发的一切责任与后果。</w:t>
      </w:r>
    </w:p>
    <w:p w14:paraId="61F246F1">
      <w:pPr>
        <w:pStyle w:val="16"/>
        <w:spacing w:line="560" w:lineRule="atLeast"/>
        <w:ind w:firstLine="560"/>
        <w:rPr>
          <w:rFonts w:hint="eastAsia" w:ascii="仿宋" w:hAnsi="仿宋" w:eastAsia="仿宋" w:cs="仿宋"/>
          <w:sz w:val="28"/>
          <w:szCs w:val="28"/>
        </w:rPr>
      </w:pPr>
      <w:r>
        <w:rPr>
          <w:rFonts w:hint="eastAsia" w:ascii="仿宋" w:hAnsi="仿宋" w:eastAsia="仿宋" w:cs="仿宋"/>
          <w:sz w:val="28"/>
          <w:szCs w:val="28"/>
        </w:rPr>
        <w:t xml:space="preserve">                      投标人（盖公章）： </w:t>
      </w:r>
      <w:r>
        <w:rPr>
          <w:rFonts w:hint="eastAsia" w:ascii="仿宋" w:hAnsi="仿宋" w:eastAsia="仿宋" w:cs="仿宋"/>
          <w:sz w:val="28"/>
          <w:szCs w:val="28"/>
          <w:u w:val="single"/>
        </w:rPr>
        <w:t xml:space="preserve">                     </w:t>
      </w:r>
    </w:p>
    <w:p w14:paraId="252E770D">
      <w:pPr>
        <w:pStyle w:val="16"/>
        <w:spacing w:line="560" w:lineRule="atLeast"/>
        <w:ind w:firstLine="560"/>
        <w:rPr>
          <w:rFonts w:hint="eastAsia" w:ascii="仿宋" w:hAnsi="仿宋" w:eastAsia="仿宋" w:cs="仿宋"/>
          <w:sz w:val="28"/>
          <w:szCs w:val="28"/>
        </w:rPr>
      </w:pPr>
      <w:r>
        <w:rPr>
          <w:rFonts w:hint="eastAsia" w:ascii="仿宋" w:hAnsi="仿宋" w:eastAsia="仿宋" w:cs="仿宋"/>
          <w:sz w:val="28"/>
          <w:szCs w:val="28"/>
        </w:rPr>
        <w:t xml:space="preserve">                      法定代表人或授权代表（签字）：</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783AE4A2">
      <w:pPr>
        <w:pStyle w:val="16"/>
        <w:spacing w:line="560" w:lineRule="atLeast"/>
        <w:ind w:firstLine="3430" w:firstLineChars="1225"/>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4E45CAF0">
      <w:pPr>
        <w:ind w:firstLine="420"/>
      </w:pPr>
    </w:p>
    <w:p w14:paraId="1E575FDC">
      <w:pPr>
        <w:pStyle w:val="2"/>
      </w:pPr>
    </w:p>
    <w:p w14:paraId="08CCC6D6">
      <w:pPr>
        <w:spacing w:line="520" w:lineRule="exact"/>
        <w:ind w:firstLine="643"/>
        <w:jc w:val="center"/>
        <w:rPr>
          <w:rFonts w:hint="eastAsia" w:ascii="宋体" w:hAnsi="宋体" w:cs="宋体"/>
          <w:b/>
          <w:sz w:val="32"/>
          <w:szCs w:val="32"/>
        </w:rPr>
      </w:pPr>
    </w:p>
    <w:p w14:paraId="653B486D">
      <w:pPr>
        <w:spacing w:line="520" w:lineRule="exact"/>
        <w:jc w:val="center"/>
        <w:rPr>
          <w:rFonts w:hint="eastAsia" w:ascii="宋体" w:hAnsi="宋体" w:cs="宋体"/>
          <w:b/>
          <w:sz w:val="32"/>
          <w:szCs w:val="32"/>
        </w:rPr>
      </w:pPr>
      <w:r>
        <w:rPr>
          <w:rFonts w:hint="eastAsia" w:ascii="宋体" w:hAnsi="宋体" w:cs="宋体"/>
          <w:b/>
          <w:sz w:val="32"/>
          <w:szCs w:val="32"/>
        </w:rPr>
        <w:t>投标人符合《政府采购法》第二十二条规定条件的声明函</w:t>
      </w:r>
    </w:p>
    <w:p w14:paraId="0CF0E5B8">
      <w:pPr>
        <w:spacing w:line="460" w:lineRule="exact"/>
        <w:rPr>
          <w:rFonts w:ascii="宋体" w:hAnsi="宋体" w:cs="宋体"/>
          <w:b/>
          <w:bCs/>
          <w:color w:val="000000"/>
          <w:sz w:val="44"/>
          <w:szCs w:val="44"/>
        </w:rPr>
      </w:pPr>
      <w:r>
        <w:rPr>
          <w:rFonts w:hint="eastAsia" w:ascii="宋体" w:hAnsi="宋体" w:cs="宋体"/>
          <w:b/>
          <w:bCs/>
          <w:color w:val="000000"/>
          <w:sz w:val="24"/>
          <w:szCs w:val="21"/>
        </w:rPr>
        <w:t xml:space="preserve">                       </w:t>
      </w:r>
      <w:r>
        <w:rPr>
          <w:rFonts w:hint="eastAsia" w:ascii="宋体" w:hAnsi="宋体" w:cs="宋体"/>
          <w:b/>
          <w:bCs/>
          <w:color w:val="000000"/>
          <w:sz w:val="44"/>
          <w:szCs w:val="44"/>
        </w:rPr>
        <w:t xml:space="preserve">   </w:t>
      </w:r>
    </w:p>
    <w:p w14:paraId="038B462C">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我单位参加</w:t>
      </w:r>
      <w:r>
        <w:rPr>
          <w:rFonts w:hint="eastAsia" w:ascii="仿宋" w:hAnsi="仿宋" w:eastAsia="仿宋"/>
          <w:sz w:val="28"/>
          <w:szCs w:val="28"/>
          <w:u w:val="single"/>
        </w:rPr>
        <w:t xml:space="preserve"> </w:t>
      </w:r>
      <w:r>
        <w:rPr>
          <w:rFonts w:hint="eastAsia" w:ascii="仿宋" w:hAnsi="仿宋" w:eastAsia="仿宋"/>
          <w:color w:val="000000"/>
          <w:sz w:val="28"/>
          <w:szCs w:val="28"/>
          <w:u w:val="single"/>
          <w:lang w:eastAsia="zh-CN" w:bidi="ar"/>
        </w:rPr>
        <w:t>江苏省包场高级中学采购年度</w:t>
      </w:r>
      <w:r>
        <w:rPr>
          <w:rFonts w:hint="eastAsia" w:ascii="仿宋" w:hAnsi="仿宋" w:eastAsia="仿宋"/>
          <w:color w:val="000000"/>
          <w:sz w:val="28"/>
          <w:szCs w:val="28"/>
          <w:u w:val="single"/>
          <w:lang w:bidi="ar"/>
        </w:rPr>
        <w:t>广告设计、制作</w:t>
      </w:r>
      <w:r>
        <w:rPr>
          <w:rFonts w:hint="eastAsia" w:ascii="仿宋" w:hAnsi="仿宋" w:eastAsia="仿宋"/>
          <w:color w:val="000000"/>
          <w:sz w:val="28"/>
          <w:szCs w:val="28"/>
          <w:u w:val="single"/>
          <w:lang w:eastAsia="zh-CN" w:bidi="ar"/>
        </w:rPr>
        <w:t>、</w:t>
      </w:r>
      <w:r>
        <w:rPr>
          <w:rFonts w:hint="eastAsia" w:ascii="仿宋" w:hAnsi="仿宋" w:eastAsia="仿宋"/>
          <w:color w:val="000000"/>
          <w:sz w:val="28"/>
          <w:szCs w:val="28"/>
          <w:u w:val="single"/>
          <w:lang w:bidi="ar"/>
        </w:rPr>
        <w:t>安装</w:t>
      </w:r>
      <w:r>
        <w:rPr>
          <w:rFonts w:hint="eastAsia" w:ascii="仿宋" w:hAnsi="仿宋" w:eastAsia="仿宋"/>
          <w:color w:val="000000"/>
          <w:sz w:val="28"/>
          <w:szCs w:val="28"/>
          <w:u w:val="single"/>
          <w:lang w:eastAsia="zh-CN" w:bidi="ar"/>
        </w:rPr>
        <w:t>项目</w:t>
      </w:r>
      <w:r>
        <w:rPr>
          <w:rFonts w:hint="eastAsia" w:ascii="仿宋" w:hAnsi="仿宋" w:eastAsia="仿宋"/>
          <w:sz w:val="32"/>
          <w:szCs w:val="32"/>
          <w:u w:val="single"/>
        </w:rPr>
        <w:t xml:space="preserve"> </w:t>
      </w:r>
      <w:r>
        <w:rPr>
          <w:rFonts w:hint="eastAsia" w:ascii="仿宋" w:hAnsi="仿宋" w:eastAsia="仿宋"/>
          <w:sz w:val="28"/>
          <w:szCs w:val="28"/>
        </w:rPr>
        <w:t>（项目名称）投标活动。针对《中华人民共和国政府采购法》第二十二条规定做出如下声明：</w:t>
      </w:r>
    </w:p>
    <w:p w14:paraId="6E012F26">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1.我单位具有独立承担民事责任的能力；</w:t>
      </w:r>
    </w:p>
    <w:p w14:paraId="146A04BB">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2.我单位具有良好的商业信誉和健全的财务会计制度；</w:t>
      </w:r>
    </w:p>
    <w:p w14:paraId="71041D84">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3.我单位具有履行合同所必需的设备和专业技术能力；</w:t>
      </w:r>
    </w:p>
    <w:p w14:paraId="3BB5900E">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4.我单位有依法缴纳税收和社会保障资金的良好记录；</w:t>
      </w:r>
    </w:p>
    <w:p w14:paraId="0D388C8A">
      <w:pPr>
        <w:keepNext w:val="0"/>
        <w:keepLines w:val="0"/>
        <w:pageBreakBefore w:val="0"/>
        <w:widowControl w:val="0"/>
        <w:kinsoku/>
        <w:wordWrap/>
        <w:overflowPunct/>
        <w:topLinePunct w:val="0"/>
        <w:autoSpaceDE/>
        <w:autoSpaceDN/>
        <w:bidi w:val="0"/>
        <w:adjustRightInd/>
        <w:spacing w:line="520" w:lineRule="exact"/>
        <w:ind w:firstLine="560" w:firstLineChars="200"/>
        <w:textAlignment w:val="auto"/>
        <w:rPr>
          <w:rFonts w:ascii="宋体" w:cs="宋体"/>
          <w:color w:val="000000"/>
          <w:sz w:val="24"/>
        </w:rPr>
      </w:pPr>
      <w:r>
        <w:rPr>
          <w:rFonts w:hint="eastAsia" w:ascii="仿宋" w:hAnsi="仿宋" w:eastAsia="仿宋"/>
          <w:sz w:val="28"/>
          <w:szCs w:val="28"/>
        </w:rPr>
        <w:t>5.我单位参加政府采购活动前三年内，在经营活动中没有重大违法记录；（1.供应商在参加政府采购活动前三年内因违法经营被禁止在一定期限内参加政府采购活动，期限届满的，可以参加政府采购活动。2.《中华人民共和国政府采购法实施条例》第十九条第一款规定的“较大数额罚款”认定为200万元以上的罚款，法律、行政法规以及国务院有关部门明确规定相关领域“较大数额罚款”标准高于200万元的，从其规定。）</w:t>
      </w:r>
    </w:p>
    <w:p w14:paraId="16F975EB">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6.我单位满足法律、行政法规规定的其他条件。</w:t>
      </w:r>
    </w:p>
    <w:p w14:paraId="443DDCB9">
      <w:pPr>
        <w:snapToGrid w:val="0"/>
        <w:spacing w:line="500" w:lineRule="exact"/>
        <w:ind w:firstLine="480"/>
        <w:rPr>
          <w:rFonts w:hint="eastAsia" w:ascii="仿宋" w:hAnsi="仿宋" w:eastAsia="仿宋"/>
          <w:sz w:val="28"/>
          <w:szCs w:val="28"/>
        </w:rPr>
      </w:pPr>
    </w:p>
    <w:p w14:paraId="04440224">
      <w:pPr>
        <w:snapToGrid w:val="0"/>
        <w:spacing w:line="500" w:lineRule="exact"/>
        <w:ind w:firstLine="480"/>
        <w:rPr>
          <w:rFonts w:hint="eastAsia" w:ascii="仿宋" w:hAnsi="仿宋" w:eastAsia="仿宋"/>
          <w:sz w:val="28"/>
          <w:szCs w:val="28"/>
        </w:rPr>
      </w:pPr>
    </w:p>
    <w:p w14:paraId="41D7E3D8">
      <w:pPr>
        <w:snapToGrid w:val="0"/>
        <w:spacing w:line="500" w:lineRule="exact"/>
        <w:ind w:firstLine="480"/>
        <w:rPr>
          <w:rFonts w:hint="eastAsia" w:ascii="仿宋" w:hAnsi="仿宋" w:eastAsia="仿宋"/>
          <w:sz w:val="28"/>
          <w:szCs w:val="28"/>
        </w:rPr>
      </w:pPr>
      <w:r>
        <w:rPr>
          <w:rFonts w:hint="eastAsia" w:ascii="仿宋" w:hAnsi="仿宋" w:eastAsia="仿宋"/>
          <w:sz w:val="28"/>
          <w:szCs w:val="28"/>
        </w:rPr>
        <w:t xml:space="preserve">                                    承诺人名称（公章）：</w:t>
      </w:r>
    </w:p>
    <w:p w14:paraId="38BC870A">
      <w:pPr>
        <w:snapToGrid w:val="0"/>
        <w:spacing w:line="500" w:lineRule="exact"/>
        <w:ind w:firstLine="480"/>
        <w:rPr>
          <w:rFonts w:hint="eastAsia" w:ascii="仿宋" w:hAnsi="仿宋" w:eastAsia="仿宋"/>
          <w:sz w:val="28"/>
          <w:szCs w:val="28"/>
        </w:rPr>
      </w:pPr>
      <w:r>
        <w:rPr>
          <w:rFonts w:hint="eastAsia" w:ascii="仿宋" w:hAnsi="仿宋" w:eastAsia="仿宋"/>
          <w:sz w:val="28"/>
          <w:szCs w:val="28"/>
        </w:rPr>
        <w:t xml:space="preserve">    </w:t>
      </w:r>
    </w:p>
    <w:p w14:paraId="1C9ECED4">
      <w:pPr>
        <w:snapToGrid w:val="0"/>
        <w:spacing w:line="500" w:lineRule="exact"/>
        <w:ind w:firstLine="480"/>
        <w:rPr>
          <w:rFonts w:hint="eastAsia" w:ascii="仿宋" w:hAnsi="仿宋" w:eastAsia="仿宋"/>
          <w:sz w:val="28"/>
          <w:szCs w:val="28"/>
        </w:rPr>
      </w:pPr>
      <w:r>
        <w:rPr>
          <w:rFonts w:hint="eastAsia" w:ascii="仿宋" w:hAnsi="仿宋" w:eastAsia="仿宋"/>
          <w:sz w:val="28"/>
          <w:szCs w:val="28"/>
        </w:rPr>
        <w:t xml:space="preserve">                                    日期：      年    月    日</w:t>
      </w:r>
    </w:p>
    <w:p w14:paraId="1F1FDFC6">
      <w:pPr>
        <w:pStyle w:val="9"/>
        <w:rPr>
          <w:rFonts w:hint="eastAsia"/>
        </w:rPr>
      </w:pPr>
    </w:p>
    <w:p w14:paraId="1E220D0B">
      <w:pPr>
        <w:pStyle w:val="9"/>
        <w:rPr>
          <w:rFonts w:hint="eastAsia" w:ascii="仿宋" w:hAnsi="仿宋" w:eastAsia="仿宋"/>
          <w:sz w:val="28"/>
          <w:szCs w:val="28"/>
        </w:rPr>
      </w:pPr>
    </w:p>
    <w:p w14:paraId="37CFF9B3">
      <w:pPr>
        <w:pStyle w:val="9"/>
        <w:rPr>
          <w:rFonts w:hint="eastAsia" w:ascii="仿宋" w:hAnsi="仿宋" w:eastAsia="仿宋"/>
          <w:sz w:val="28"/>
          <w:szCs w:val="28"/>
        </w:rPr>
      </w:pPr>
    </w:p>
    <w:p w14:paraId="4C6FAC16">
      <w:pPr>
        <w:pStyle w:val="9"/>
        <w:rPr>
          <w:rFonts w:hint="eastAsia" w:ascii="仿宋" w:hAnsi="仿宋" w:eastAsia="仿宋"/>
          <w:sz w:val="28"/>
          <w:szCs w:val="28"/>
        </w:rPr>
      </w:pPr>
    </w:p>
    <w:p w14:paraId="78F63849">
      <w:pPr>
        <w:widowControl/>
        <w:jc w:val="center"/>
        <w:rPr>
          <w:rFonts w:hint="eastAsia" w:ascii="黑体" w:hAnsi="黑体" w:eastAsia="黑体" w:cs="黑体"/>
          <w:sz w:val="30"/>
          <w:szCs w:val="30"/>
          <w:lang w:val="en-GB"/>
        </w:rPr>
      </w:pPr>
    </w:p>
    <w:p w14:paraId="4BE5CB99">
      <w:pPr>
        <w:widowControl/>
        <w:jc w:val="center"/>
        <w:rPr>
          <w:rFonts w:hint="eastAsia" w:ascii="黑体" w:hAnsi="黑体" w:eastAsia="黑体" w:cs="黑体"/>
          <w:sz w:val="30"/>
          <w:szCs w:val="30"/>
          <w:lang w:val="en-GB"/>
        </w:rPr>
      </w:pPr>
    </w:p>
    <w:bookmarkEnd w:id="19"/>
    <w:bookmarkEnd w:id="20"/>
    <w:p w14:paraId="7582DECF">
      <w:pPr>
        <w:pStyle w:val="3"/>
        <w:keepNext/>
        <w:keepLines/>
        <w:pageBreakBefore w:val="0"/>
        <w:widowControl w:val="0"/>
        <w:kinsoku/>
        <w:wordWrap/>
        <w:overflowPunct/>
        <w:topLinePunct w:val="0"/>
        <w:autoSpaceDE/>
        <w:autoSpaceDN/>
        <w:bidi w:val="0"/>
        <w:adjustRightInd/>
        <w:snapToGrid/>
        <w:spacing w:before="146" w:beforeLines="50" w:after="146" w:afterLines="50" w:line="360" w:lineRule="auto"/>
        <w:textAlignment w:val="auto"/>
        <w:rPr>
          <w:rFonts w:hint="eastAsia" w:ascii="仿宋" w:hAnsi="仿宋" w:eastAsia="仿宋"/>
          <w:color w:val="000000"/>
          <w:sz w:val="32"/>
          <w:szCs w:val="32"/>
          <w:u w:val="none"/>
          <w:lang w:eastAsia="zh-CN" w:bidi="ar"/>
        </w:rPr>
      </w:pPr>
      <w:r>
        <w:rPr>
          <w:rFonts w:hint="eastAsia" w:ascii="仿宋" w:hAnsi="仿宋" w:eastAsia="仿宋"/>
          <w:color w:val="000000"/>
          <w:sz w:val="32"/>
          <w:szCs w:val="32"/>
          <w:u w:val="none"/>
          <w:lang w:eastAsia="zh-CN" w:bidi="ar"/>
        </w:rPr>
        <w:t>江苏省包场高级中学采购年度</w:t>
      </w:r>
      <w:r>
        <w:rPr>
          <w:rFonts w:hint="eastAsia" w:ascii="仿宋" w:hAnsi="仿宋" w:eastAsia="仿宋"/>
          <w:color w:val="000000"/>
          <w:sz w:val="32"/>
          <w:szCs w:val="32"/>
          <w:u w:val="none"/>
          <w:lang w:bidi="ar"/>
        </w:rPr>
        <w:t>广告设计、制作</w:t>
      </w:r>
      <w:r>
        <w:rPr>
          <w:rFonts w:hint="eastAsia" w:ascii="仿宋" w:hAnsi="仿宋" w:eastAsia="仿宋"/>
          <w:color w:val="000000"/>
          <w:sz w:val="32"/>
          <w:szCs w:val="32"/>
          <w:u w:val="none"/>
          <w:lang w:eastAsia="zh-CN" w:bidi="ar"/>
        </w:rPr>
        <w:t>、</w:t>
      </w:r>
      <w:r>
        <w:rPr>
          <w:rFonts w:hint="eastAsia" w:ascii="仿宋" w:hAnsi="仿宋" w:eastAsia="仿宋"/>
          <w:color w:val="000000"/>
          <w:sz w:val="32"/>
          <w:szCs w:val="32"/>
          <w:u w:val="none"/>
          <w:lang w:bidi="ar"/>
        </w:rPr>
        <w:t>安装</w:t>
      </w:r>
      <w:r>
        <w:rPr>
          <w:rFonts w:hint="eastAsia" w:ascii="仿宋" w:hAnsi="仿宋" w:eastAsia="仿宋"/>
          <w:color w:val="000000"/>
          <w:sz w:val="32"/>
          <w:szCs w:val="32"/>
          <w:u w:val="none"/>
          <w:lang w:eastAsia="zh-CN" w:bidi="ar"/>
        </w:rPr>
        <w:t>项目</w:t>
      </w:r>
    </w:p>
    <w:p w14:paraId="729D1836">
      <w:pPr>
        <w:pStyle w:val="3"/>
        <w:keepNext/>
        <w:keepLines/>
        <w:pageBreakBefore w:val="0"/>
        <w:widowControl w:val="0"/>
        <w:kinsoku/>
        <w:wordWrap/>
        <w:overflowPunct/>
        <w:topLinePunct w:val="0"/>
        <w:autoSpaceDE/>
        <w:autoSpaceDN/>
        <w:bidi w:val="0"/>
        <w:adjustRightInd/>
        <w:snapToGrid/>
        <w:spacing w:before="146" w:beforeLines="50" w:after="146" w:afterLines="50" w:line="360" w:lineRule="auto"/>
        <w:textAlignment w:val="auto"/>
        <w:rPr>
          <w:rFonts w:hint="eastAsia" w:ascii="宋体" w:hAnsi="宋体" w:eastAsia="宋体" w:cs="宋体"/>
          <w:sz w:val="30"/>
          <w:szCs w:val="30"/>
          <w:lang w:val="en-GB"/>
        </w:rPr>
      </w:pPr>
      <w:r>
        <w:rPr>
          <w:rFonts w:hint="eastAsia" w:ascii="宋体" w:hAnsi="宋体" w:eastAsia="宋体" w:cs="宋体"/>
          <w:sz w:val="30"/>
          <w:szCs w:val="30"/>
          <w:lang w:val="en-GB"/>
        </w:rPr>
        <w:t>询价报价表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1765"/>
        <w:gridCol w:w="1756"/>
        <w:gridCol w:w="2411"/>
      </w:tblGrid>
      <w:tr w14:paraId="752C7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3348" w:type="dxa"/>
            <w:noWrap w:val="0"/>
            <w:vAlign w:val="center"/>
          </w:tcPr>
          <w:p w14:paraId="2B3E996E">
            <w:pPr>
              <w:autoSpaceDE w:val="0"/>
              <w:autoSpaceDN w:val="0"/>
              <w:adjustRightInd w:val="0"/>
              <w:spacing w:line="360" w:lineRule="exact"/>
              <w:jc w:val="center"/>
              <w:rPr>
                <w:rFonts w:ascii="仿宋" w:hAnsi="仿宋" w:eastAsia="仿宋" w:cs="黑体"/>
                <w:b/>
                <w:sz w:val="24"/>
                <w:szCs w:val="21"/>
              </w:rPr>
            </w:pPr>
            <w:r>
              <w:rPr>
                <w:rFonts w:hint="eastAsia" w:ascii="仿宋" w:hAnsi="仿宋" w:eastAsia="仿宋" w:cs="黑体"/>
                <w:b/>
                <w:sz w:val="24"/>
                <w:szCs w:val="21"/>
              </w:rPr>
              <w:t>项目名称</w:t>
            </w:r>
          </w:p>
        </w:tc>
        <w:tc>
          <w:tcPr>
            <w:tcW w:w="1765" w:type="dxa"/>
            <w:noWrap w:val="0"/>
            <w:vAlign w:val="center"/>
          </w:tcPr>
          <w:p w14:paraId="61ECE125">
            <w:pPr>
              <w:autoSpaceDE w:val="0"/>
              <w:autoSpaceDN w:val="0"/>
              <w:adjustRightInd w:val="0"/>
              <w:spacing w:line="360" w:lineRule="exact"/>
              <w:jc w:val="center"/>
              <w:rPr>
                <w:rFonts w:hint="eastAsia" w:ascii="仿宋" w:hAnsi="仿宋" w:eastAsia="仿宋" w:cs="黑体"/>
                <w:b/>
                <w:sz w:val="24"/>
                <w:szCs w:val="21"/>
              </w:rPr>
            </w:pPr>
            <w:r>
              <w:rPr>
                <w:rFonts w:hint="eastAsia" w:ascii="仿宋" w:hAnsi="仿宋" w:eastAsia="仿宋" w:cs="黑体"/>
                <w:b/>
                <w:sz w:val="24"/>
                <w:szCs w:val="21"/>
              </w:rPr>
              <w:t>最高限价</w:t>
            </w:r>
          </w:p>
          <w:p w14:paraId="68D21BDC">
            <w:pPr>
              <w:autoSpaceDE w:val="0"/>
              <w:autoSpaceDN w:val="0"/>
              <w:adjustRightInd w:val="0"/>
              <w:spacing w:line="360" w:lineRule="exact"/>
              <w:jc w:val="center"/>
              <w:rPr>
                <w:rFonts w:ascii="仿宋" w:hAnsi="仿宋" w:eastAsia="仿宋" w:cs="黑体"/>
                <w:b/>
                <w:sz w:val="24"/>
                <w:szCs w:val="21"/>
              </w:rPr>
            </w:pPr>
            <w:r>
              <w:rPr>
                <w:rFonts w:hint="eastAsia" w:ascii="仿宋" w:hAnsi="仿宋" w:eastAsia="仿宋" w:cs="黑体"/>
                <w:b/>
                <w:sz w:val="24"/>
                <w:szCs w:val="21"/>
              </w:rPr>
              <w:t>（万元）</w:t>
            </w:r>
          </w:p>
        </w:tc>
        <w:tc>
          <w:tcPr>
            <w:tcW w:w="1756" w:type="dxa"/>
            <w:noWrap w:val="0"/>
            <w:vAlign w:val="center"/>
          </w:tcPr>
          <w:p w14:paraId="78EB7BF6">
            <w:pPr>
              <w:autoSpaceDE w:val="0"/>
              <w:autoSpaceDN w:val="0"/>
              <w:adjustRightInd w:val="0"/>
              <w:spacing w:line="360" w:lineRule="exact"/>
              <w:jc w:val="center"/>
              <w:rPr>
                <w:rFonts w:hint="eastAsia" w:ascii="仿宋" w:hAnsi="仿宋" w:eastAsia="仿宋" w:cs="黑体"/>
                <w:b/>
                <w:sz w:val="24"/>
                <w:szCs w:val="21"/>
              </w:rPr>
            </w:pPr>
            <w:r>
              <w:rPr>
                <w:rFonts w:hint="eastAsia" w:ascii="仿宋" w:hAnsi="仿宋" w:eastAsia="仿宋" w:cs="黑体"/>
                <w:b/>
                <w:sz w:val="24"/>
                <w:szCs w:val="21"/>
              </w:rPr>
              <w:t>投标报价</w:t>
            </w:r>
          </w:p>
          <w:p w14:paraId="44CA6F83">
            <w:pPr>
              <w:autoSpaceDE w:val="0"/>
              <w:autoSpaceDN w:val="0"/>
              <w:adjustRightInd w:val="0"/>
              <w:spacing w:line="360" w:lineRule="exact"/>
              <w:jc w:val="center"/>
              <w:rPr>
                <w:rFonts w:ascii="仿宋" w:hAnsi="仿宋" w:eastAsia="仿宋" w:cs="黑体"/>
                <w:b/>
                <w:sz w:val="24"/>
                <w:szCs w:val="21"/>
              </w:rPr>
            </w:pPr>
            <w:r>
              <w:rPr>
                <w:rFonts w:hint="eastAsia" w:ascii="仿宋" w:hAnsi="仿宋" w:eastAsia="仿宋" w:cs="黑体"/>
                <w:b/>
                <w:sz w:val="24"/>
                <w:szCs w:val="21"/>
              </w:rPr>
              <w:t>（万元）</w:t>
            </w:r>
          </w:p>
        </w:tc>
        <w:tc>
          <w:tcPr>
            <w:tcW w:w="2411" w:type="dxa"/>
            <w:noWrap w:val="0"/>
            <w:vAlign w:val="center"/>
          </w:tcPr>
          <w:p w14:paraId="2CCF3005">
            <w:pPr>
              <w:autoSpaceDE w:val="0"/>
              <w:autoSpaceDN w:val="0"/>
              <w:adjustRightInd w:val="0"/>
              <w:spacing w:line="360" w:lineRule="exact"/>
              <w:jc w:val="center"/>
              <w:rPr>
                <w:rFonts w:hint="eastAsia" w:ascii="仿宋" w:hAnsi="仿宋" w:eastAsia="仿宋" w:cs="黑体"/>
                <w:b/>
                <w:sz w:val="24"/>
                <w:szCs w:val="21"/>
              </w:rPr>
            </w:pPr>
            <w:r>
              <w:rPr>
                <w:rFonts w:hint="eastAsia" w:ascii="仿宋" w:hAnsi="仿宋" w:eastAsia="仿宋" w:cs="黑体"/>
                <w:b/>
                <w:sz w:val="24"/>
                <w:szCs w:val="21"/>
              </w:rPr>
              <w:t>备 注</w:t>
            </w:r>
          </w:p>
        </w:tc>
      </w:tr>
      <w:tr w14:paraId="556F7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3348" w:type="dxa"/>
            <w:noWrap w:val="0"/>
            <w:vAlign w:val="center"/>
          </w:tcPr>
          <w:p w14:paraId="4D9AB36C">
            <w:pPr>
              <w:autoSpaceDE w:val="0"/>
              <w:autoSpaceDN w:val="0"/>
              <w:adjustRightInd w:val="0"/>
              <w:spacing w:line="360" w:lineRule="exact"/>
              <w:jc w:val="left"/>
              <w:rPr>
                <w:rFonts w:hint="eastAsia" w:ascii="仿宋" w:hAnsi="仿宋" w:eastAsia="仿宋" w:cs="仿宋"/>
                <w:bCs/>
                <w:sz w:val="24"/>
                <w:szCs w:val="21"/>
              </w:rPr>
            </w:pPr>
            <w:r>
              <w:rPr>
                <w:rFonts w:hint="eastAsia" w:ascii="仿宋" w:hAnsi="仿宋" w:eastAsia="仿宋"/>
                <w:color w:val="000000"/>
                <w:sz w:val="24"/>
                <w:szCs w:val="24"/>
                <w:u w:val="none"/>
                <w:lang w:eastAsia="zh-CN" w:bidi="ar"/>
              </w:rPr>
              <w:t>江苏省包场高级中学采购年度</w:t>
            </w:r>
            <w:r>
              <w:rPr>
                <w:rFonts w:hint="eastAsia" w:ascii="仿宋" w:hAnsi="仿宋" w:eastAsia="仿宋"/>
                <w:color w:val="000000"/>
                <w:sz w:val="24"/>
                <w:szCs w:val="24"/>
                <w:u w:val="none"/>
                <w:lang w:bidi="ar"/>
              </w:rPr>
              <w:t>广告设计、制作</w:t>
            </w:r>
            <w:r>
              <w:rPr>
                <w:rFonts w:hint="eastAsia" w:ascii="仿宋" w:hAnsi="仿宋" w:eastAsia="仿宋"/>
                <w:color w:val="000000"/>
                <w:sz w:val="24"/>
                <w:szCs w:val="24"/>
                <w:u w:val="none"/>
                <w:lang w:eastAsia="zh-CN" w:bidi="ar"/>
              </w:rPr>
              <w:t>、</w:t>
            </w:r>
            <w:r>
              <w:rPr>
                <w:rFonts w:hint="eastAsia" w:ascii="仿宋" w:hAnsi="仿宋" w:eastAsia="仿宋"/>
                <w:color w:val="000000"/>
                <w:sz w:val="24"/>
                <w:szCs w:val="24"/>
                <w:u w:val="none"/>
                <w:lang w:bidi="ar"/>
              </w:rPr>
              <w:t>安装</w:t>
            </w:r>
            <w:r>
              <w:rPr>
                <w:rFonts w:hint="eastAsia" w:ascii="仿宋" w:hAnsi="仿宋" w:eastAsia="仿宋"/>
                <w:color w:val="000000"/>
                <w:sz w:val="24"/>
                <w:szCs w:val="24"/>
                <w:u w:val="none"/>
                <w:lang w:eastAsia="zh-CN" w:bidi="ar"/>
              </w:rPr>
              <w:t>项目</w:t>
            </w:r>
          </w:p>
        </w:tc>
        <w:tc>
          <w:tcPr>
            <w:tcW w:w="1765" w:type="dxa"/>
            <w:noWrap w:val="0"/>
            <w:vAlign w:val="center"/>
          </w:tcPr>
          <w:p w14:paraId="6154A95F">
            <w:pPr>
              <w:spacing w:line="360" w:lineRule="exact"/>
              <w:jc w:val="center"/>
              <w:rPr>
                <w:rFonts w:hint="default" w:ascii="仿宋" w:hAnsi="仿宋" w:eastAsia="仿宋" w:cs="仿宋"/>
                <w:bCs/>
                <w:sz w:val="24"/>
                <w:szCs w:val="21"/>
                <w:lang w:val="en-US"/>
              </w:rPr>
            </w:pPr>
            <w:r>
              <w:rPr>
                <w:rFonts w:hint="eastAsia" w:ascii="仿宋" w:hAnsi="仿宋" w:eastAsia="仿宋" w:cs="仿宋"/>
                <w:bCs/>
                <w:sz w:val="24"/>
                <w:szCs w:val="24"/>
                <w:lang w:val="en-US" w:eastAsia="zh-CN"/>
              </w:rPr>
              <w:t>10.00</w:t>
            </w:r>
          </w:p>
        </w:tc>
        <w:tc>
          <w:tcPr>
            <w:tcW w:w="1756" w:type="dxa"/>
            <w:noWrap w:val="0"/>
            <w:vAlign w:val="center"/>
          </w:tcPr>
          <w:p w14:paraId="71A794DD">
            <w:pPr>
              <w:spacing w:line="360" w:lineRule="exact"/>
              <w:ind w:firstLine="482"/>
              <w:jc w:val="center"/>
              <w:rPr>
                <w:rFonts w:hint="eastAsia" w:ascii="仿宋" w:hAnsi="仿宋" w:eastAsia="仿宋" w:cs="仿宋"/>
                <w:bCs/>
                <w:sz w:val="24"/>
                <w:szCs w:val="21"/>
              </w:rPr>
            </w:pPr>
          </w:p>
        </w:tc>
        <w:tc>
          <w:tcPr>
            <w:tcW w:w="2411" w:type="dxa"/>
            <w:noWrap w:val="0"/>
            <w:vAlign w:val="center"/>
          </w:tcPr>
          <w:p w14:paraId="539277DE">
            <w:pPr>
              <w:spacing w:line="360" w:lineRule="exact"/>
              <w:jc w:val="center"/>
              <w:rPr>
                <w:rFonts w:hint="eastAsia" w:ascii="仿宋" w:hAnsi="仿宋" w:eastAsia="仿宋" w:cs="仿宋"/>
                <w:bCs/>
                <w:sz w:val="24"/>
                <w:szCs w:val="21"/>
              </w:rPr>
            </w:pPr>
            <w:r>
              <w:rPr>
                <w:rFonts w:hint="eastAsia" w:ascii="仿宋" w:hAnsi="仿宋" w:eastAsia="仿宋" w:cs="仿宋"/>
                <w:bCs/>
                <w:sz w:val="24"/>
                <w:szCs w:val="21"/>
              </w:rPr>
              <w:t>完全并接受本项目询价文件的所有要求</w:t>
            </w:r>
          </w:p>
        </w:tc>
      </w:tr>
      <w:tr w14:paraId="067B4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9280" w:type="dxa"/>
            <w:gridSpan w:val="4"/>
            <w:noWrap w:val="0"/>
            <w:vAlign w:val="center"/>
          </w:tcPr>
          <w:p w14:paraId="19313736">
            <w:pPr>
              <w:spacing w:line="500" w:lineRule="exact"/>
              <w:jc w:val="left"/>
              <w:rPr>
                <w:rFonts w:hint="eastAsia" w:ascii="仿宋" w:hAnsi="仿宋" w:eastAsia="仿宋" w:cs="黑体"/>
                <w:b/>
                <w:sz w:val="24"/>
              </w:rPr>
            </w:pPr>
            <w:r>
              <w:rPr>
                <w:rFonts w:hint="eastAsia" w:ascii="仿宋" w:hAnsi="仿宋" w:eastAsia="仿宋" w:cs="仿宋"/>
                <w:b/>
                <w:bCs/>
                <w:kern w:val="0"/>
                <w:sz w:val="24"/>
              </w:rPr>
              <w:t>人民币大写：</w:t>
            </w:r>
          </w:p>
        </w:tc>
      </w:tr>
      <w:tr w14:paraId="7C53D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0" w:hRule="atLeast"/>
          <w:jc w:val="center"/>
        </w:trPr>
        <w:tc>
          <w:tcPr>
            <w:tcW w:w="9280" w:type="dxa"/>
            <w:gridSpan w:val="4"/>
            <w:noWrap w:val="0"/>
            <w:vAlign w:val="center"/>
          </w:tcPr>
          <w:p w14:paraId="34E88D88">
            <w:pPr>
              <w:spacing w:line="300" w:lineRule="exact"/>
              <w:jc w:val="left"/>
              <w:rPr>
                <w:rFonts w:hint="eastAsia" w:ascii="仿宋" w:hAnsi="仿宋" w:eastAsia="仿宋" w:cs="仿宋"/>
                <w:kern w:val="0"/>
                <w:sz w:val="24"/>
              </w:rPr>
            </w:pPr>
            <w:r>
              <w:rPr>
                <w:rFonts w:hint="eastAsia" w:ascii="仿宋" w:hAnsi="仿宋" w:eastAsia="仿宋" w:cs="黑体"/>
                <w:bCs/>
                <w:sz w:val="24"/>
                <w:szCs w:val="21"/>
              </w:rPr>
              <w:t>特别说明：全费用单价</w:t>
            </w:r>
            <w:r>
              <w:rPr>
                <w:rFonts w:hint="eastAsia" w:ascii="仿宋" w:hAnsi="仿宋" w:eastAsia="仿宋" w:cs="黑体"/>
                <w:bCs/>
                <w:sz w:val="24"/>
                <w:szCs w:val="21"/>
                <w:lang w:eastAsia="zh-CN"/>
              </w:rPr>
              <w:t>包</w:t>
            </w:r>
            <w:r>
              <w:rPr>
                <w:rFonts w:hint="eastAsia" w:ascii="仿宋" w:hAnsi="仿宋" w:eastAsia="仿宋" w:cs="黑体"/>
                <w:bCs/>
                <w:sz w:val="24"/>
                <w:szCs w:val="21"/>
              </w:rPr>
              <w:t>含</w:t>
            </w:r>
            <w:r>
              <w:rPr>
                <w:rFonts w:hint="eastAsia" w:ascii="仿宋" w:hAnsi="仿宋" w:eastAsia="仿宋" w:cs="黑体"/>
                <w:bCs/>
                <w:sz w:val="24"/>
                <w:szCs w:val="21"/>
                <w:lang w:eastAsia="zh-CN"/>
              </w:rPr>
              <w:t>设计费、制作人工费、材料费、工具费、运杂费、学校已有设施的完好保护、</w:t>
            </w:r>
            <w:r>
              <w:rPr>
                <w:rFonts w:hint="eastAsia" w:ascii="仿宋" w:hAnsi="仿宋" w:eastAsia="仿宋" w:cs="黑体"/>
                <w:bCs/>
                <w:sz w:val="24"/>
                <w:szCs w:val="21"/>
              </w:rPr>
              <w:t>垃圾清运、</w:t>
            </w:r>
            <w:r>
              <w:rPr>
                <w:rFonts w:hint="eastAsia" w:ascii="仿宋" w:hAnsi="仿宋" w:eastAsia="仿宋" w:cs="黑体"/>
                <w:bCs/>
                <w:sz w:val="24"/>
                <w:szCs w:val="21"/>
                <w:lang w:eastAsia="zh-CN"/>
              </w:rPr>
              <w:t>营</w:t>
            </w:r>
            <w:r>
              <w:rPr>
                <w:rFonts w:hint="eastAsia" w:ascii="仿宋" w:hAnsi="仿宋" w:eastAsia="仿宋" w:cs="黑体"/>
                <w:bCs/>
                <w:sz w:val="24"/>
                <w:szCs w:val="21"/>
              </w:rPr>
              <w:t>改增因素、管理费、利润、</w:t>
            </w:r>
            <w:r>
              <w:rPr>
                <w:rFonts w:hint="eastAsia" w:ascii="仿宋" w:hAnsi="仿宋" w:eastAsia="仿宋" w:cs="黑体"/>
                <w:bCs/>
                <w:sz w:val="24"/>
                <w:szCs w:val="21"/>
                <w:lang w:eastAsia="zh-CN"/>
              </w:rPr>
              <w:t>保险费</w:t>
            </w:r>
            <w:r>
              <w:rPr>
                <w:rFonts w:hint="eastAsia" w:ascii="仿宋" w:hAnsi="仿宋" w:eastAsia="仿宋" w:cs="黑体"/>
                <w:bCs/>
                <w:sz w:val="24"/>
                <w:szCs w:val="21"/>
              </w:rPr>
              <w:t>、</w:t>
            </w:r>
            <w:r>
              <w:rPr>
                <w:rFonts w:hint="eastAsia" w:ascii="仿宋" w:hAnsi="仿宋" w:eastAsia="仿宋" w:cs="黑体"/>
                <w:bCs/>
                <w:sz w:val="24"/>
                <w:szCs w:val="21"/>
                <w:lang w:eastAsia="zh-CN"/>
              </w:rPr>
              <w:t>安全</w:t>
            </w:r>
            <w:r>
              <w:rPr>
                <w:rFonts w:hint="eastAsia" w:ascii="仿宋" w:hAnsi="仿宋" w:eastAsia="仿宋" w:cs="黑体"/>
                <w:bCs/>
                <w:sz w:val="24"/>
                <w:szCs w:val="21"/>
              </w:rPr>
              <w:t>措施费</w:t>
            </w:r>
            <w:r>
              <w:rPr>
                <w:rFonts w:hint="eastAsia" w:ascii="仿宋" w:hAnsi="仿宋" w:eastAsia="仿宋" w:cs="黑体"/>
                <w:bCs/>
                <w:sz w:val="24"/>
                <w:szCs w:val="21"/>
                <w:lang w:eastAsia="zh-CN"/>
              </w:rPr>
              <w:t>、维保</w:t>
            </w:r>
            <w:r>
              <w:rPr>
                <w:rFonts w:hint="eastAsia" w:ascii="仿宋" w:hAnsi="仿宋" w:eastAsia="仿宋" w:cs="黑体"/>
                <w:bCs/>
                <w:sz w:val="24"/>
                <w:szCs w:val="21"/>
              </w:rPr>
              <w:t>以及税金等全部费用在内。</w:t>
            </w:r>
          </w:p>
        </w:tc>
      </w:tr>
    </w:tbl>
    <w:p w14:paraId="6E372008">
      <w:pPr>
        <w:spacing w:line="500" w:lineRule="exact"/>
        <w:ind w:firstLine="2880" w:firstLineChars="1200"/>
        <w:rPr>
          <w:rFonts w:ascii="仿宋" w:hAnsi="仿宋" w:eastAsia="仿宋" w:cs="黑体"/>
          <w:sz w:val="24"/>
        </w:rPr>
      </w:pPr>
      <w:r>
        <w:rPr>
          <w:rFonts w:hint="eastAsia" w:ascii="仿宋" w:hAnsi="仿宋" w:eastAsia="仿宋" w:cs="黑体"/>
          <w:sz w:val="24"/>
        </w:rPr>
        <w:t>法定代表人或者授权代表（签字或盖章）：</w:t>
      </w:r>
    </w:p>
    <w:p w14:paraId="0248EB23">
      <w:pPr>
        <w:spacing w:line="500" w:lineRule="exact"/>
        <w:ind w:firstLine="4560" w:firstLineChars="1900"/>
        <w:rPr>
          <w:rFonts w:ascii="仿宋" w:hAnsi="仿宋" w:eastAsia="仿宋" w:cs="黑体"/>
          <w:sz w:val="24"/>
          <w:u w:val="single"/>
        </w:rPr>
      </w:pPr>
      <w:r>
        <w:rPr>
          <w:rFonts w:hint="eastAsia" w:ascii="仿宋" w:hAnsi="仿宋" w:eastAsia="仿宋" w:cs="黑体"/>
          <w:sz w:val="24"/>
        </w:rPr>
        <w:t>询价供应商全称（盖章）：</w:t>
      </w:r>
    </w:p>
    <w:p w14:paraId="27B46C40">
      <w:pPr>
        <w:spacing w:line="500" w:lineRule="exact"/>
        <w:jc w:val="center"/>
        <w:rPr>
          <w:rFonts w:hint="eastAsia" w:ascii="仿宋" w:hAnsi="仿宋" w:eastAsia="仿宋"/>
          <w:b/>
          <w:sz w:val="48"/>
          <w:szCs w:val="48"/>
        </w:rPr>
      </w:pPr>
      <w:r>
        <w:rPr>
          <w:rFonts w:hint="eastAsia" w:ascii="仿宋" w:hAnsi="仿宋" w:eastAsia="仿宋" w:cs="黑体"/>
          <w:sz w:val="24"/>
        </w:rPr>
        <w:t xml:space="preserve">                                                    日  期：    年   月   日</w:t>
      </w:r>
      <w:bookmarkStart w:id="21" w:name="_Toc503427081"/>
      <w:bookmarkEnd w:id="21"/>
    </w:p>
    <w:p w14:paraId="008F230A">
      <w:pPr>
        <w:pStyle w:val="4"/>
        <w:spacing w:line="360" w:lineRule="auto"/>
        <w:ind w:firstLine="0"/>
        <w:jc w:val="center"/>
        <w:rPr>
          <w:rFonts w:hint="eastAsia"/>
          <w:b/>
          <w:sz w:val="28"/>
          <w:szCs w:val="28"/>
        </w:rPr>
      </w:pPr>
    </w:p>
    <w:p w14:paraId="05C37989">
      <w:pPr>
        <w:pStyle w:val="4"/>
        <w:spacing w:line="360" w:lineRule="auto"/>
        <w:ind w:firstLine="0"/>
        <w:jc w:val="center"/>
        <w:rPr>
          <w:rFonts w:hint="eastAsia"/>
          <w:b/>
          <w:sz w:val="28"/>
          <w:szCs w:val="28"/>
        </w:rPr>
      </w:pPr>
    </w:p>
    <w:p w14:paraId="7C58D3CF">
      <w:pPr>
        <w:pStyle w:val="4"/>
        <w:spacing w:line="360" w:lineRule="auto"/>
        <w:ind w:firstLine="0"/>
        <w:jc w:val="center"/>
        <w:rPr>
          <w:rFonts w:hint="eastAsia"/>
          <w:b/>
          <w:sz w:val="28"/>
          <w:szCs w:val="28"/>
        </w:rPr>
      </w:pPr>
    </w:p>
    <w:p w14:paraId="295E75F8">
      <w:pPr>
        <w:pStyle w:val="4"/>
        <w:spacing w:line="360" w:lineRule="auto"/>
        <w:ind w:firstLine="0"/>
        <w:jc w:val="center"/>
        <w:rPr>
          <w:rFonts w:hint="eastAsia"/>
          <w:b/>
          <w:sz w:val="28"/>
          <w:szCs w:val="28"/>
        </w:rPr>
      </w:pPr>
    </w:p>
    <w:p w14:paraId="1A7460AA">
      <w:pPr>
        <w:pStyle w:val="4"/>
        <w:spacing w:line="360" w:lineRule="auto"/>
        <w:ind w:firstLine="0"/>
        <w:jc w:val="center"/>
        <w:rPr>
          <w:rFonts w:hint="eastAsia"/>
          <w:b/>
          <w:sz w:val="28"/>
          <w:szCs w:val="28"/>
        </w:rPr>
      </w:pPr>
    </w:p>
    <w:p w14:paraId="06AC46B4">
      <w:pPr>
        <w:pStyle w:val="4"/>
        <w:spacing w:line="360" w:lineRule="auto"/>
        <w:ind w:firstLine="0"/>
        <w:jc w:val="center"/>
        <w:rPr>
          <w:rFonts w:hint="eastAsia"/>
          <w:b/>
          <w:sz w:val="28"/>
          <w:szCs w:val="28"/>
        </w:rPr>
      </w:pPr>
    </w:p>
    <w:p w14:paraId="221F3022">
      <w:pPr>
        <w:pStyle w:val="4"/>
        <w:spacing w:line="360" w:lineRule="auto"/>
        <w:ind w:firstLine="0"/>
        <w:jc w:val="center"/>
        <w:rPr>
          <w:rFonts w:hint="eastAsia"/>
          <w:b/>
          <w:sz w:val="28"/>
          <w:szCs w:val="28"/>
        </w:rPr>
      </w:pPr>
    </w:p>
    <w:p w14:paraId="6BCB35D2">
      <w:pPr>
        <w:pStyle w:val="4"/>
        <w:spacing w:line="360" w:lineRule="auto"/>
        <w:ind w:firstLine="0"/>
        <w:jc w:val="center"/>
        <w:rPr>
          <w:rFonts w:hint="eastAsia"/>
          <w:b/>
          <w:sz w:val="28"/>
          <w:szCs w:val="28"/>
        </w:rPr>
      </w:pPr>
    </w:p>
    <w:p w14:paraId="483FCE04">
      <w:pPr>
        <w:pStyle w:val="4"/>
        <w:spacing w:line="360" w:lineRule="auto"/>
        <w:ind w:firstLine="0"/>
        <w:jc w:val="center"/>
        <w:rPr>
          <w:rFonts w:hint="eastAsia"/>
          <w:b/>
          <w:sz w:val="28"/>
          <w:szCs w:val="28"/>
        </w:rPr>
      </w:pPr>
    </w:p>
    <w:p w14:paraId="1669D926">
      <w:pPr>
        <w:pStyle w:val="4"/>
        <w:spacing w:line="360" w:lineRule="auto"/>
        <w:ind w:firstLine="0"/>
        <w:jc w:val="center"/>
        <w:rPr>
          <w:rFonts w:hint="eastAsia"/>
          <w:b/>
          <w:sz w:val="28"/>
          <w:szCs w:val="28"/>
        </w:rPr>
      </w:pPr>
    </w:p>
    <w:p w14:paraId="52B0FE4F">
      <w:pPr>
        <w:pStyle w:val="4"/>
        <w:spacing w:line="360" w:lineRule="auto"/>
        <w:ind w:firstLine="0"/>
        <w:jc w:val="center"/>
        <w:rPr>
          <w:rFonts w:hint="eastAsia"/>
          <w:b/>
          <w:sz w:val="28"/>
          <w:szCs w:val="28"/>
        </w:rPr>
      </w:pPr>
    </w:p>
    <w:p w14:paraId="16D8A0CE">
      <w:pPr>
        <w:rPr>
          <w:rFonts w:hint="eastAsia"/>
          <w:b/>
          <w:sz w:val="28"/>
          <w:szCs w:val="28"/>
        </w:rPr>
      </w:pPr>
    </w:p>
    <w:p w14:paraId="1252D0DC">
      <w:pPr>
        <w:pStyle w:val="2"/>
        <w:rPr>
          <w:rFonts w:hint="eastAsia"/>
          <w:b/>
          <w:sz w:val="28"/>
          <w:szCs w:val="28"/>
        </w:rPr>
      </w:pPr>
    </w:p>
    <w:p w14:paraId="0F8CC9E2">
      <w:pPr>
        <w:pStyle w:val="4"/>
        <w:spacing w:line="500" w:lineRule="exact"/>
        <w:ind w:firstLine="0"/>
        <w:jc w:val="center"/>
        <w:rPr>
          <w:rFonts w:hint="eastAsia"/>
          <w:b/>
          <w:sz w:val="28"/>
          <w:szCs w:val="28"/>
        </w:rPr>
      </w:pPr>
      <w:r>
        <w:rPr>
          <w:rFonts w:hint="eastAsia"/>
          <w:b/>
          <w:sz w:val="28"/>
          <w:szCs w:val="28"/>
        </w:rPr>
        <w:t>报价明细表</w:t>
      </w:r>
    </w:p>
    <w:p w14:paraId="20032F2F">
      <w:pPr>
        <w:rPr>
          <w:rFonts w:hint="eastAsia"/>
        </w:rPr>
      </w:pPr>
    </w:p>
    <w:tbl>
      <w:tblPr>
        <w:tblStyle w:val="10"/>
        <w:tblpPr w:leftFromText="180" w:rightFromText="180" w:horzAnchor="margin" w:tblpY="540"/>
        <w:tblW w:w="9418" w:type="dxa"/>
        <w:tblInd w:w="0" w:type="dxa"/>
        <w:tblLayout w:type="fixed"/>
        <w:tblCellMar>
          <w:top w:w="0" w:type="dxa"/>
          <w:left w:w="108" w:type="dxa"/>
          <w:bottom w:w="0" w:type="dxa"/>
          <w:right w:w="108" w:type="dxa"/>
        </w:tblCellMar>
      </w:tblPr>
      <w:tblGrid>
        <w:gridCol w:w="557"/>
        <w:gridCol w:w="1120"/>
        <w:gridCol w:w="4131"/>
        <w:gridCol w:w="612"/>
        <w:gridCol w:w="796"/>
        <w:gridCol w:w="1071"/>
        <w:gridCol w:w="1131"/>
      </w:tblGrid>
      <w:tr w14:paraId="21373D57">
        <w:tblPrEx>
          <w:tblCellMar>
            <w:top w:w="0" w:type="dxa"/>
            <w:left w:w="108" w:type="dxa"/>
            <w:bottom w:w="0" w:type="dxa"/>
            <w:right w:w="108" w:type="dxa"/>
          </w:tblCellMar>
        </w:tblPrEx>
        <w:trPr>
          <w:trHeight w:val="540" w:hRule="atLeast"/>
        </w:trPr>
        <w:tc>
          <w:tcPr>
            <w:tcW w:w="557" w:type="dxa"/>
            <w:tcBorders>
              <w:top w:val="single" w:color="auto" w:sz="4" w:space="0"/>
              <w:left w:val="single" w:color="auto" w:sz="4" w:space="0"/>
              <w:bottom w:val="single" w:color="auto" w:sz="4" w:space="0"/>
              <w:right w:val="single" w:color="auto" w:sz="4" w:space="0"/>
            </w:tcBorders>
            <w:noWrap w:val="0"/>
            <w:vAlign w:val="center"/>
          </w:tcPr>
          <w:p w14:paraId="5C08C95A">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宋体" w:hAnsi="宋体"/>
                <w:b/>
                <w:bCs/>
                <w:sz w:val="18"/>
                <w:szCs w:val="18"/>
              </w:rPr>
            </w:pPr>
            <w:r>
              <w:rPr>
                <w:rFonts w:hint="eastAsia" w:ascii="宋体" w:hAnsi="宋体"/>
                <w:b/>
                <w:bCs/>
                <w:sz w:val="18"/>
                <w:szCs w:val="18"/>
              </w:rPr>
              <w:t>序号</w:t>
            </w:r>
          </w:p>
        </w:tc>
        <w:tc>
          <w:tcPr>
            <w:tcW w:w="1120" w:type="dxa"/>
            <w:tcBorders>
              <w:top w:val="single" w:color="auto" w:sz="4" w:space="0"/>
              <w:left w:val="single" w:color="auto" w:sz="4" w:space="0"/>
              <w:bottom w:val="single" w:color="auto" w:sz="4" w:space="0"/>
              <w:right w:val="single" w:color="auto" w:sz="4" w:space="0"/>
            </w:tcBorders>
            <w:noWrap w:val="0"/>
            <w:vAlign w:val="center"/>
          </w:tcPr>
          <w:p w14:paraId="5E4BF678">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宋体" w:hAnsi="宋体"/>
                <w:b/>
                <w:bCs/>
                <w:color w:val="000000"/>
                <w:sz w:val="18"/>
                <w:szCs w:val="18"/>
              </w:rPr>
            </w:pPr>
            <w:r>
              <w:rPr>
                <w:rFonts w:hint="eastAsia" w:ascii="宋体" w:hAnsi="宋体"/>
                <w:b/>
                <w:bCs/>
                <w:color w:val="000000"/>
                <w:kern w:val="0"/>
                <w:sz w:val="18"/>
                <w:szCs w:val="18"/>
              </w:rPr>
              <w:t>项目名称</w:t>
            </w:r>
          </w:p>
        </w:tc>
        <w:tc>
          <w:tcPr>
            <w:tcW w:w="4131" w:type="dxa"/>
            <w:tcBorders>
              <w:top w:val="single" w:color="auto" w:sz="4" w:space="0"/>
              <w:left w:val="single" w:color="auto" w:sz="4" w:space="0"/>
              <w:bottom w:val="single" w:color="auto" w:sz="4" w:space="0"/>
              <w:right w:val="single" w:color="auto" w:sz="4" w:space="0"/>
            </w:tcBorders>
            <w:noWrap w:val="0"/>
            <w:vAlign w:val="center"/>
          </w:tcPr>
          <w:p w14:paraId="4F8E2F90">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宋体" w:hAnsi="宋体"/>
                <w:b/>
                <w:bCs/>
                <w:color w:val="000000"/>
                <w:sz w:val="18"/>
                <w:szCs w:val="18"/>
              </w:rPr>
            </w:pPr>
            <w:r>
              <w:rPr>
                <w:rFonts w:hint="eastAsia" w:ascii="宋体" w:hAnsi="宋体"/>
                <w:b/>
                <w:bCs/>
                <w:color w:val="000000"/>
                <w:kern w:val="0"/>
                <w:sz w:val="18"/>
                <w:szCs w:val="18"/>
              </w:rPr>
              <w:t>项目描述（工艺制作要求）</w:t>
            </w:r>
          </w:p>
        </w:tc>
        <w:tc>
          <w:tcPr>
            <w:tcW w:w="612" w:type="dxa"/>
            <w:tcBorders>
              <w:top w:val="single" w:color="auto" w:sz="4" w:space="0"/>
              <w:left w:val="single" w:color="auto" w:sz="4" w:space="0"/>
              <w:bottom w:val="single" w:color="auto" w:sz="4" w:space="0"/>
              <w:right w:val="single" w:color="auto" w:sz="4" w:space="0"/>
            </w:tcBorders>
            <w:noWrap w:val="0"/>
            <w:vAlign w:val="center"/>
          </w:tcPr>
          <w:p w14:paraId="71E6E1F5">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b/>
                <w:bCs/>
                <w:color w:val="000000"/>
                <w:kern w:val="0"/>
                <w:sz w:val="18"/>
                <w:szCs w:val="18"/>
                <w:lang w:eastAsia="zh-CN"/>
              </w:rPr>
            </w:pPr>
            <w:r>
              <w:rPr>
                <w:rFonts w:hint="eastAsia" w:ascii="宋体" w:hAnsi="宋体"/>
                <w:b/>
                <w:bCs/>
                <w:color w:val="000000"/>
                <w:kern w:val="0"/>
                <w:sz w:val="18"/>
                <w:szCs w:val="18"/>
                <w:lang w:eastAsia="zh-CN"/>
              </w:rPr>
              <w:t>单位</w:t>
            </w:r>
          </w:p>
        </w:tc>
        <w:tc>
          <w:tcPr>
            <w:tcW w:w="796" w:type="dxa"/>
            <w:tcBorders>
              <w:top w:val="single" w:color="auto" w:sz="4" w:space="0"/>
              <w:left w:val="single" w:color="auto" w:sz="4" w:space="0"/>
              <w:bottom w:val="single" w:color="auto" w:sz="4" w:space="0"/>
              <w:right w:val="single" w:color="auto" w:sz="4" w:space="0"/>
            </w:tcBorders>
            <w:noWrap w:val="0"/>
            <w:vAlign w:val="center"/>
          </w:tcPr>
          <w:p w14:paraId="7FA9D080">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b/>
                <w:bCs/>
                <w:color w:val="000000"/>
                <w:sz w:val="18"/>
                <w:szCs w:val="18"/>
                <w:lang w:eastAsia="zh-CN"/>
              </w:rPr>
            </w:pPr>
            <w:r>
              <w:rPr>
                <w:rFonts w:hint="eastAsia" w:ascii="宋体" w:hAnsi="宋体"/>
                <w:b/>
                <w:bCs/>
                <w:color w:val="000000"/>
                <w:kern w:val="0"/>
                <w:sz w:val="18"/>
                <w:szCs w:val="18"/>
                <w:lang w:eastAsia="zh-CN"/>
              </w:rPr>
              <w:t>预估量</w:t>
            </w:r>
          </w:p>
        </w:tc>
        <w:tc>
          <w:tcPr>
            <w:tcW w:w="1071" w:type="dxa"/>
            <w:tcBorders>
              <w:top w:val="single" w:color="auto" w:sz="4" w:space="0"/>
              <w:left w:val="single" w:color="auto" w:sz="4" w:space="0"/>
              <w:bottom w:val="single" w:color="auto" w:sz="4" w:space="0"/>
              <w:right w:val="single" w:color="auto" w:sz="4" w:space="0"/>
            </w:tcBorders>
            <w:noWrap w:val="0"/>
            <w:vAlign w:val="center"/>
          </w:tcPr>
          <w:p w14:paraId="19FB88DA">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b/>
                <w:bCs/>
                <w:color w:val="000000"/>
                <w:sz w:val="18"/>
                <w:szCs w:val="18"/>
                <w:lang w:val="en-US" w:eastAsia="zh-CN"/>
              </w:rPr>
            </w:pPr>
            <w:r>
              <w:rPr>
                <w:rFonts w:hint="eastAsia" w:ascii="宋体" w:hAnsi="宋体"/>
                <w:b/>
                <w:bCs/>
                <w:color w:val="000000"/>
                <w:kern w:val="0"/>
                <w:sz w:val="18"/>
                <w:szCs w:val="18"/>
                <w:lang w:eastAsia="zh-CN"/>
              </w:rPr>
              <w:t>投标</w:t>
            </w:r>
            <w:r>
              <w:rPr>
                <w:rFonts w:hint="eastAsia" w:ascii="宋体" w:hAnsi="宋体"/>
                <w:b/>
                <w:bCs/>
                <w:color w:val="000000"/>
                <w:kern w:val="0"/>
                <w:sz w:val="18"/>
                <w:szCs w:val="18"/>
              </w:rPr>
              <w:t>单</w:t>
            </w:r>
            <w:r>
              <w:rPr>
                <w:rFonts w:hint="eastAsia" w:ascii="宋体" w:hAnsi="宋体"/>
                <w:b/>
                <w:bCs/>
                <w:color w:val="000000"/>
                <w:kern w:val="0"/>
                <w:sz w:val="18"/>
                <w:szCs w:val="18"/>
                <w:lang w:eastAsia="zh-CN"/>
              </w:rPr>
              <w:t>价（元）</w:t>
            </w:r>
          </w:p>
        </w:tc>
        <w:tc>
          <w:tcPr>
            <w:tcW w:w="1131" w:type="dxa"/>
            <w:tcBorders>
              <w:top w:val="single" w:color="auto" w:sz="4" w:space="0"/>
              <w:left w:val="single" w:color="auto" w:sz="4" w:space="0"/>
              <w:bottom w:val="single" w:color="auto" w:sz="4" w:space="0"/>
              <w:right w:val="single" w:color="auto" w:sz="4" w:space="0"/>
            </w:tcBorders>
            <w:noWrap/>
            <w:vAlign w:val="center"/>
          </w:tcPr>
          <w:p w14:paraId="5A691044">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b/>
                <w:bCs/>
                <w:color w:val="000000"/>
                <w:kern w:val="0"/>
                <w:sz w:val="18"/>
                <w:szCs w:val="18"/>
                <w:lang w:eastAsia="zh-CN"/>
              </w:rPr>
            </w:pPr>
            <w:r>
              <w:rPr>
                <w:rFonts w:hint="eastAsia" w:ascii="宋体" w:hAnsi="宋体"/>
                <w:b/>
                <w:bCs/>
                <w:color w:val="000000"/>
                <w:kern w:val="0"/>
                <w:sz w:val="18"/>
                <w:szCs w:val="18"/>
                <w:lang w:eastAsia="zh-CN"/>
              </w:rPr>
              <w:t>合价（元）</w:t>
            </w:r>
          </w:p>
        </w:tc>
      </w:tr>
      <w:tr w14:paraId="20DF0FC2">
        <w:tblPrEx>
          <w:tblCellMar>
            <w:top w:w="0" w:type="dxa"/>
            <w:left w:w="108" w:type="dxa"/>
            <w:bottom w:w="0" w:type="dxa"/>
            <w:right w:w="108" w:type="dxa"/>
          </w:tblCellMar>
        </w:tblPrEx>
        <w:trPr>
          <w:trHeight w:val="270" w:hRule="atLeast"/>
        </w:trPr>
        <w:tc>
          <w:tcPr>
            <w:tcW w:w="557" w:type="dxa"/>
            <w:tcBorders>
              <w:top w:val="single" w:color="auto" w:sz="4" w:space="0"/>
              <w:left w:val="single" w:color="000000" w:sz="4" w:space="0"/>
              <w:bottom w:val="single" w:color="000000" w:sz="4" w:space="0"/>
              <w:right w:val="single" w:color="000000" w:sz="4" w:space="0"/>
            </w:tcBorders>
            <w:noWrap w:val="0"/>
            <w:vAlign w:val="center"/>
          </w:tcPr>
          <w:p w14:paraId="5880D054">
            <w:pPr>
              <w:widowControl/>
              <w:jc w:val="center"/>
              <w:textAlignment w:val="center"/>
              <w:rPr>
                <w:rFonts w:ascii="宋体" w:hAnsi="宋体"/>
                <w:color w:val="000000"/>
                <w:sz w:val="18"/>
                <w:szCs w:val="18"/>
              </w:rPr>
            </w:pPr>
            <w:r>
              <w:rPr>
                <w:rFonts w:hint="eastAsia" w:ascii="宋体" w:hAnsi="宋体"/>
                <w:color w:val="000000"/>
                <w:kern w:val="0"/>
                <w:sz w:val="18"/>
                <w:szCs w:val="18"/>
              </w:rPr>
              <w:t>1</w:t>
            </w:r>
          </w:p>
        </w:tc>
        <w:tc>
          <w:tcPr>
            <w:tcW w:w="1120" w:type="dxa"/>
            <w:vMerge w:val="restart"/>
            <w:tcBorders>
              <w:top w:val="single" w:color="auto" w:sz="4" w:space="0"/>
              <w:left w:val="nil"/>
              <w:bottom w:val="single" w:color="000000" w:sz="4" w:space="0"/>
              <w:right w:val="single" w:color="000000" w:sz="4" w:space="0"/>
            </w:tcBorders>
            <w:noWrap w:val="0"/>
            <w:vAlign w:val="center"/>
          </w:tcPr>
          <w:p w14:paraId="65854B87">
            <w:pPr>
              <w:widowControl/>
              <w:jc w:val="center"/>
              <w:textAlignment w:val="center"/>
              <w:rPr>
                <w:rFonts w:ascii="宋体" w:hAnsi="宋体"/>
                <w:color w:val="000000"/>
                <w:sz w:val="18"/>
                <w:szCs w:val="18"/>
              </w:rPr>
            </w:pPr>
            <w:r>
              <w:rPr>
                <w:rFonts w:hint="eastAsia" w:ascii="宋体" w:hAnsi="宋体"/>
                <w:color w:val="000000"/>
                <w:kern w:val="0"/>
                <w:sz w:val="18"/>
                <w:szCs w:val="18"/>
              </w:rPr>
              <w:t>展板类</w:t>
            </w:r>
          </w:p>
        </w:tc>
        <w:tc>
          <w:tcPr>
            <w:tcW w:w="4131" w:type="dxa"/>
            <w:tcBorders>
              <w:top w:val="single" w:color="auto" w:sz="4" w:space="0"/>
              <w:left w:val="nil"/>
              <w:bottom w:val="single" w:color="000000" w:sz="4" w:space="0"/>
              <w:right w:val="single" w:color="000000" w:sz="4" w:space="0"/>
            </w:tcBorders>
            <w:noWrap w:val="0"/>
            <w:vAlign w:val="center"/>
          </w:tcPr>
          <w:p w14:paraId="28716009">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户外写真</w:t>
            </w:r>
            <w:r>
              <w:rPr>
                <w:rFonts w:hint="eastAsia" w:ascii="宋体" w:hAnsi="宋体"/>
                <w:color w:val="000000"/>
                <w:kern w:val="0"/>
                <w:sz w:val="18"/>
                <w:szCs w:val="18"/>
                <w:lang w:val="en-US" w:eastAsia="zh-CN"/>
              </w:rPr>
              <w:t>5mm厚</w:t>
            </w:r>
            <w:r>
              <w:rPr>
                <w:rFonts w:hint="eastAsia" w:ascii="宋体" w:hAnsi="宋体" w:eastAsia="宋体" w:cs="宋体"/>
                <w:color w:val="000000"/>
                <w:sz w:val="18"/>
                <w:szCs w:val="18"/>
              </w:rPr>
              <w:t>k</w:t>
            </w:r>
            <w:r>
              <w:rPr>
                <w:rFonts w:ascii="宋体" w:hAnsi="宋体" w:eastAsia="宋体" w:cs="宋体"/>
                <w:color w:val="000000"/>
                <w:sz w:val="18"/>
                <w:szCs w:val="18"/>
              </w:rPr>
              <w:t>T板</w:t>
            </w:r>
            <w:r>
              <w:rPr>
                <w:rFonts w:hint="eastAsia" w:ascii="宋体" w:hAnsi="宋体" w:cs="宋体"/>
                <w:color w:val="000000"/>
                <w:sz w:val="18"/>
                <w:szCs w:val="18"/>
                <w:lang w:eastAsia="zh-CN"/>
              </w:rPr>
              <w:t>（</w:t>
            </w:r>
            <w:r>
              <w:rPr>
                <w:rFonts w:hint="eastAsia" w:ascii="宋体" w:hAnsi="宋体"/>
                <w:color w:val="000000"/>
                <w:kern w:val="0"/>
                <w:sz w:val="18"/>
                <w:szCs w:val="18"/>
              </w:rPr>
              <w:t>不裱板</w:t>
            </w:r>
            <w:r>
              <w:rPr>
                <w:rFonts w:hint="eastAsia" w:ascii="宋体" w:hAnsi="宋体" w:cs="宋体"/>
                <w:color w:val="000000"/>
                <w:sz w:val="18"/>
                <w:szCs w:val="18"/>
                <w:lang w:eastAsia="zh-CN"/>
              </w:rPr>
              <w:t>）</w:t>
            </w:r>
          </w:p>
        </w:tc>
        <w:tc>
          <w:tcPr>
            <w:tcW w:w="612" w:type="dxa"/>
            <w:tcBorders>
              <w:top w:val="single" w:color="auto" w:sz="4" w:space="0"/>
              <w:left w:val="nil"/>
              <w:bottom w:val="single" w:color="000000" w:sz="4" w:space="0"/>
              <w:right w:val="single" w:color="000000" w:sz="4" w:space="0"/>
            </w:tcBorders>
            <w:noWrap w:val="0"/>
            <w:vAlign w:val="center"/>
          </w:tcPr>
          <w:p w14:paraId="5AC968D1">
            <w:pPr>
              <w:widowControl/>
              <w:jc w:val="center"/>
              <w:textAlignment w:val="center"/>
              <w:rPr>
                <w:rFonts w:hint="eastAsia" w:ascii="宋体" w:hAnsi="宋体"/>
                <w:color w:val="000000"/>
                <w:kern w:val="0"/>
                <w:sz w:val="18"/>
                <w:szCs w:val="18"/>
              </w:rPr>
            </w:pPr>
            <w:r>
              <w:rPr>
                <w:rFonts w:hint="eastAsia" w:ascii="宋体" w:hAnsi="宋体"/>
                <w:color w:val="000000"/>
                <w:kern w:val="0"/>
                <w:sz w:val="16"/>
                <w:szCs w:val="16"/>
              </w:rPr>
              <w:t>㎡</w:t>
            </w:r>
          </w:p>
        </w:tc>
        <w:tc>
          <w:tcPr>
            <w:tcW w:w="796" w:type="dxa"/>
            <w:tcBorders>
              <w:top w:val="single" w:color="auto" w:sz="4" w:space="0"/>
              <w:left w:val="nil"/>
              <w:bottom w:val="single" w:color="000000" w:sz="4" w:space="0"/>
              <w:right w:val="single" w:color="000000" w:sz="4" w:space="0"/>
            </w:tcBorders>
            <w:noWrap w:val="0"/>
            <w:vAlign w:val="center"/>
          </w:tcPr>
          <w:p w14:paraId="3DB76A8C">
            <w:pPr>
              <w:widowControl/>
              <w:jc w:val="center"/>
              <w:textAlignment w:val="center"/>
              <w:rPr>
                <w:rFonts w:ascii="宋体" w:hAnsi="宋体"/>
                <w:color w:val="000000"/>
                <w:sz w:val="18"/>
                <w:szCs w:val="18"/>
              </w:rPr>
            </w:pPr>
            <w:r>
              <w:rPr>
                <w:rFonts w:hint="eastAsia" w:ascii="宋体" w:hAnsi="宋体"/>
                <w:color w:val="000000"/>
                <w:kern w:val="0"/>
                <w:sz w:val="18"/>
                <w:szCs w:val="18"/>
              </w:rPr>
              <w:t>300</w:t>
            </w:r>
          </w:p>
        </w:tc>
        <w:tc>
          <w:tcPr>
            <w:tcW w:w="1071" w:type="dxa"/>
            <w:tcBorders>
              <w:top w:val="single" w:color="auto" w:sz="4" w:space="0"/>
              <w:left w:val="nil"/>
              <w:bottom w:val="single" w:color="000000" w:sz="4" w:space="0"/>
              <w:right w:val="single" w:color="000000" w:sz="4" w:space="0"/>
            </w:tcBorders>
            <w:noWrap w:val="0"/>
            <w:vAlign w:val="center"/>
          </w:tcPr>
          <w:p w14:paraId="27039785">
            <w:pPr>
              <w:widowControl/>
              <w:jc w:val="center"/>
              <w:textAlignment w:val="center"/>
              <w:rPr>
                <w:rFonts w:ascii="宋体" w:hAnsi="宋体"/>
                <w:color w:val="000000"/>
                <w:sz w:val="18"/>
                <w:szCs w:val="18"/>
              </w:rPr>
            </w:pPr>
          </w:p>
        </w:tc>
        <w:tc>
          <w:tcPr>
            <w:tcW w:w="1131" w:type="dxa"/>
            <w:tcBorders>
              <w:top w:val="single" w:color="auto" w:sz="4" w:space="0"/>
              <w:left w:val="nil"/>
              <w:bottom w:val="single" w:color="000000" w:sz="4" w:space="0"/>
              <w:right w:val="single" w:color="000000" w:sz="4" w:space="0"/>
            </w:tcBorders>
            <w:noWrap/>
            <w:vAlign w:val="center"/>
          </w:tcPr>
          <w:p w14:paraId="7AD135C3">
            <w:pPr>
              <w:widowControl/>
              <w:jc w:val="center"/>
              <w:textAlignment w:val="center"/>
              <w:rPr>
                <w:rFonts w:hint="default" w:ascii="宋体" w:hAnsi="宋体" w:eastAsia="宋体"/>
                <w:color w:val="000000"/>
                <w:kern w:val="0"/>
                <w:sz w:val="18"/>
                <w:szCs w:val="18"/>
                <w:lang w:val="en-US" w:eastAsia="zh-CN"/>
              </w:rPr>
            </w:pPr>
          </w:p>
        </w:tc>
      </w:tr>
      <w:tr w14:paraId="4E0838C5">
        <w:tblPrEx>
          <w:tblCellMar>
            <w:top w:w="0" w:type="dxa"/>
            <w:left w:w="108" w:type="dxa"/>
            <w:bottom w:w="0" w:type="dxa"/>
            <w:right w:w="108" w:type="dxa"/>
          </w:tblCellMar>
        </w:tblPrEx>
        <w:trPr>
          <w:trHeight w:val="471"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72487E04">
            <w:pPr>
              <w:widowControl/>
              <w:jc w:val="center"/>
              <w:textAlignment w:val="center"/>
              <w:rPr>
                <w:rFonts w:ascii="宋体" w:hAnsi="宋体"/>
                <w:color w:val="000000"/>
                <w:sz w:val="18"/>
                <w:szCs w:val="18"/>
              </w:rPr>
            </w:pPr>
            <w:r>
              <w:rPr>
                <w:rFonts w:hint="eastAsia" w:ascii="宋体" w:hAnsi="宋体"/>
                <w:color w:val="000000"/>
                <w:kern w:val="0"/>
                <w:sz w:val="18"/>
                <w:szCs w:val="18"/>
              </w:rPr>
              <w:t>2</w:t>
            </w:r>
          </w:p>
        </w:tc>
        <w:tc>
          <w:tcPr>
            <w:tcW w:w="1120" w:type="dxa"/>
            <w:vMerge w:val="continue"/>
            <w:tcBorders>
              <w:top w:val="nil"/>
              <w:left w:val="nil"/>
              <w:bottom w:val="single" w:color="000000" w:sz="4" w:space="0"/>
              <w:right w:val="single" w:color="000000" w:sz="4" w:space="0"/>
            </w:tcBorders>
            <w:noWrap w:val="0"/>
            <w:vAlign w:val="center"/>
          </w:tcPr>
          <w:p w14:paraId="6472CD32">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682CB4FC">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户外写真裱质</w:t>
            </w:r>
            <w:r>
              <w:rPr>
                <w:rFonts w:hint="eastAsia" w:ascii="宋体" w:hAnsi="宋体"/>
                <w:color w:val="000000"/>
                <w:kern w:val="0"/>
                <w:sz w:val="18"/>
                <w:szCs w:val="18"/>
                <w:lang w:val="en-US" w:eastAsia="zh-CN"/>
              </w:rPr>
              <w:t>5mm厚</w:t>
            </w:r>
            <w:r>
              <w:rPr>
                <w:rFonts w:hint="eastAsia" w:ascii="宋体" w:hAnsi="宋体"/>
                <w:color w:val="000000"/>
                <w:kern w:val="0"/>
                <w:sz w:val="18"/>
                <w:szCs w:val="18"/>
              </w:rPr>
              <w:t>KT板</w:t>
            </w:r>
          </w:p>
        </w:tc>
        <w:tc>
          <w:tcPr>
            <w:tcW w:w="612" w:type="dxa"/>
            <w:tcBorders>
              <w:top w:val="single" w:color="000000" w:sz="4" w:space="0"/>
              <w:left w:val="nil"/>
              <w:bottom w:val="single" w:color="000000" w:sz="4" w:space="0"/>
              <w:right w:val="single" w:color="000000" w:sz="4" w:space="0"/>
            </w:tcBorders>
            <w:noWrap w:val="0"/>
            <w:vAlign w:val="center"/>
          </w:tcPr>
          <w:p w14:paraId="0A7091EB">
            <w:pPr>
              <w:widowControl/>
              <w:jc w:val="center"/>
              <w:textAlignment w:val="center"/>
              <w:rPr>
                <w:rFonts w:hint="eastAsia" w:ascii="宋体" w:hAnsi="宋体"/>
                <w:color w:val="000000"/>
                <w:kern w:val="0"/>
                <w:sz w:val="18"/>
                <w:szCs w:val="18"/>
              </w:rPr>
            </w:pPr>
            <w:r>
              <w:rPr>
                <w:rFonts w:hint="eastAsia" w:ascii="宋体" w:hAnsi="宋体"/>
                <w:color w:val="000000"/>
                <w:kern w:val="0"/>
                <w:sz w:val="16"/>
                <w:szCs w:val="16"/>
              </w:rPr>
              <w:t>㎡</w:t>
            </w:r>
          </w:p>
        </w:tc>
        <w:tc>
          <w:tcPr>
            <w:tcW w:w="796" w:type="dxa"/>
            <w:tcBorders>
              <w:top w:val="single" w:color="000000" w:sz="4" w:space="0"/>
              <w:left w:val="nil"/>
              <w:bottom w:val="single" w:color="000000" w:sz="4" w:space="0"/>
              <w:right w:val="single" w:color="000000" w:sz="4" w:space="0"/>
            </w:tcBorders>
            <w:noWrap w:val="0"/>
            <w:vAlign w:val="center"/>
          </w:tcPr>
          <w:p w14:paraId="68D13871">
            <w:pPr>
              <w:widowControl/>
              <w:jc w:val="center"/>
              <w:textAlignment w:val="center"/>
              <w:rPr>
                <w:rFonts w:ascii="宋体" w:hAnsi="宋体"/>
                <w:color w:val="000000"/>
                <w:sz w:val="18"/>
                <w:szCs w:val="18"/>
              </w:rPr>
            </w:pPr>
            <w:r>
              <w:rPr>
                <w:rFonts w:hint="eastAsia" w:ascii="宋体" w:hAnsi="宋体"/>
                <w:color w:val="000000"/>
                <w:kern w:val="0"/>
                <w:sz w:val="18"/>
                <w:szCs w:val="18"/>
              </w:rPr>
              <w:t>500</w:t>
            </w:r>
          </w:p>
        </w:tc>
        <w:tc>
          <w:tcPr>
            <w:tcW w:w="1071" w:type="dxa"/>
            <w:tcBorders>
              <w:top w:val="single" w:color="000000" w:sz="4" w:space="0"/>
              <w:left w:val="nil"/>
              <w:bottom w:val="single" w:color="000000" w:sz="4" w:space="0"/>
              <w:right w:val="single" w:color="000000" w:sz="4" w:space="0"/>
            </w:tcBorders>
            <w:noWrap w:val="0"/>
            <w:vAlign w:val="center"/>
          </w:tcPr>
          <w:p w14:paraId="173D04AD">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395A779D">
            <w:pPr>
              <w:widowControl/>
              <w:jc w:val="center"/>
              <w:textAlignment w:val="center"/>
              <w:rPr>
                <w:rFonts w:hint="default" w:ascii="宋体" w:hAnsi="宋体" w:eastAsia="宋体"/>
                <w:color w:val="000000"/>
                <w:kern w:val="0"/>
                <w:sz w:val="18"/>
                <w:szCs w:val="18"/>
                <w:lang w:val="en-US" w:eastAsia="zh-CN"/>
              </w:rPr>
            </w:pPr>
          </w:p>
        </w:tc>
      </w:tr>
      <w:tr w14:paraId="379D4A13">
        <w:tblPrEx>
          <w:tblCellMar>
            <w:top w:w="0" w:type="dxa"/>
            <w:left w:w="108" w:type="dxa"/>
            <w:bottom w:w="0" w:type="dxa"/>
            <w:right w:w="108" w:type="dxa"/>
          </w:tblCellMar>
        </w:tblPrEx>
        <w:trPr>
          <w:trHeight w:val="442"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4C1B984D">
            <w:pPr>
              <w:widowControl/>
              <w:jc w:val="center"/>
              <w:textAlignment w:val="center"/>
              <w:rPr>
                <w:rFonts w:ascii="宋体" w:hAnsi="宋体"/>
                <w:color w:val="000000"/>
                <w:sz w:val="18"/>
                <w:szCs w:val="18"/>
              </w:rPr>
            </w:pPr>
            <w:r>
              <w:rPr>
                <w:rFonts w:hint="eastAsia" w:ascii="宋体" w:hAnsi="宋体"/>
                <w:color w:val="000000"/>
                <w:kern w:val="0"/>
                <w:sz w:val="18"/>
                <w:szCs w:val="18"/>
              </w:rPr>
              <w:t>3</w:t>
            </w:r>
          </w:p>
        </w:tc>
        <w:tc>
          <w:tcPr>
            <w:tcW w:w="1120" w:type="dxa"/>
            <w:vMerge w:val="continue"/>
            <w:tcBorders>
              <w:top w:val="nil"/>
              <w:left w:val="nil"/>
              <w:bottom w:val="single" w:color="000000" w:sz="4" w:space="0"/>
              <w:right w:val="single" w:color="000000" w:sz="4" w:space="0"/>
            </w:tcBorders>
            <w:noWrap w:val="0"/>
            <w:vAlign w:val="center"/>
          </w:tcPr>
          <w:p w14:paraId="03155CDA">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41C8D04F">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户外写真裱5mm雪弗板</w:t>
            </w:r>
          </w:p>
        </w:tc>
        <w:tc>
          <w:tcPr>
            <w:tcW w:w="612" w:type="dxa"/>
            <w:tcBorders>
              <w:top w:val="single" w:color="000000" w:sz="4" w:space="0"/>
              <w:left w:val="nil"/>
              <w:bottom w:val="single" w:color="000000" w:sz="4" w:space="0"/>
              <w:right w:val="single" w:color="000000" w:sz="4" w:space="0"/>
            </w:tcBorders>
            <w:noWrap w:val="0"/>
            <w:vAlign w:val="center"/>
          </w:tcPr>
          <w:p w14:paraId="7977EFCD">
            <w:pPr>
              <w:widowControl/>
              <w:jc w:val="center"/>
              <w:textAlignment w:val="center"/>
              <w:rPr>
                <w:rFonts w:hint="eastAsia" w:ascii="宋体" w:hAnsi="宋体"/>
                <w:color w:val="000000"/>
                <w:kern w:val="0"/>
                <w:sz w:val="18"/>
                <w:szCs w:val="18"/>
              </w:rPr>
            </w:pPr>
            <w:r>
              <w:rPr>
                <w:rFonts w:hint="eastAsia" w:ascii="宋体" w:hAnsi="宋体"/>
                <w:color w:val="000000"/>
                <w:kern w:val="0"/>
                <w:sz w:val="16"/>
                <w:szCs w:val="16"/>
              </w:rPr>
              <w:t>㎡</w:t>
            </w:r>
          </w:p>
        </w:tc>
        <w:tc>
          <w:tcPr>
            <w:tcW w:w="796" w:type="dxa"/>
            <w:tcBorders>
              <w:top w:val="single" w:color="000000" w:sz="4" w:space="0"/>
              <w:left w:val="nil"/>
              <w:bottom w:val="single" w:color="000000" w:sz="4" w:space="0"/>
              <w:right w:val="single" w:color="000000" w:sz="4" w:space="0"/>
            </w:tcBorders>
            <w:noWrap w:val="0"/>
            <w:vAlign w:val="center"/>
          </w:tcPr>
          <w:p w14:paraId="4BF10A3C">
            <w:pPr>
              <w:widowControl/>
              <w:jc w:val="center"/>
              <w:textAlignment w:val="center"/>
              <w:rPr>
                <w:rFonts w:ascii="宋体" w:hAnsi="宋体"/>
                <w:color w:val="000000"/>
                <w:sz w:val="18"/>
                <w:szCs w:val="18"/>
              </w:rPr>
            </w:pPr>
            <w:r>
              <w:rPr>
                <w:rFonts w:hint="eastAsia" w:ascii="宋体" w:hAnsi="宋体"/>
                <w:color w:val="000000"/>
                <w:kern w:val="0"/>
                <w:sz w:val="18"/>
                <w:szCs w:val="18"/>
              </w:rPr>
              <w:t>200</w:t>
            </w:r>
          </w:p>
        </w:tc>
        <w:tc>
          <w:tcPr>
            <w:tcW w:w="1071" w:type="dxa"/>
            <w:tcBorders>
              <w:top w:val="single" w:color="000000" w:sz="4" w:space="0"/>
              <w:left w:val="nil"/>
              <w:bottom w:val="single" w:color="000000" w:sz="4" w:space="0"/>
              <w:right w:val="single" w:color="000000" w:sz="4" w:space="0"/>
            </w:tcBorders>
            <w:noWrap w:val="0"/>
            <w:vAlign w:val="center"/>
          </w:tcPr>
          <w:p w14:paraId="73D30AFE">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357966EA">
            <w:pPr>
              <w:widowControl/>
              <w:jc w:val="center"/>
              <w:textAlignment w:val="center"/>
              <w:rPr>
                <w:rFonts w:hint="default" w:ascii="宋体" w:hAnsi="宋体" w:eastAsia="宋体"/>
                <w:color w:val="000000"/>
                <w:kern w:val="0"/>
                <w:sz w:val="18"/>
                <w:szCs w:val="18"/>
                <w:lang w:val="en-US" w:eastAsia="zh-CN"/>
              </w:rPr>
            </w:pPr>
          </w:p>
        </w:tc>
      </w:tr>
      <w:tr w14:paraId="0DE7D476">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4D2B1EA6">
            <w:pPr>
              <w:widowControl/>
              <w:jc w:val="center"/>
              <w:textAlignment w:val="center"/>
              <w:rPr>
                <w:rFonts w:ascii="宋体" w:hAnsi="宋体"/>
                <w:color w:val="000000"/>
                <w:sz w:val="18"/>
                <w:szCs w:val="18"/>
              </w:rPr>
            </w:pPr>
            <w:r>
              <w:rPr>
                <w:rFonts w:hint="eastAsia" w:ascii="宋体" w:hAnsi="宋体"/>
                <w:color w:val="000000"/>
                <w:kern w:val="0"/>
                <w:sz w:val="18"/>
                <w:szCs w:val="18"/>
              </w:rPr>
              <w:t>4</w:t>
            </w:r>
          </w:p>
        </w:tc>
        <w:tc>
          <w:tcPr>
            <w:tcW w:w="1120" w:type="dxa"/>
            <w:vMerge w:val="restart"/>
            <w:tcBorders>
              <w:top w:val="nil"/>
              <w:left w:val="nil"/>
              <w:bottom w:val="single" w:color="000000" w:sz="4" w:space="0"/>
              <w:right w:val="single" w:color="000000" w:sz="4" w:space="0"/>
            </w:tcBorders>
            <w:noWrap w:val="0"/>
            <w:vAlign w:val="center"/>
          </w:tcPr>
          <w:p w14:paraId="48CEFF04">
            <w:pPr>
              <w:widowControl/>
              <w:jc w:val="center"/>
              <w:textAlignment w:val="center"/>
              <w:rPr>
                <w:rFonts w:ascii="宋体" w:hAnsi="宋体"/>
                <w:color w:val="000000"/>
                <w:sz w:val="18"/>
                <w:szCs w:val="18"/>
              </w:rPr>
            </w:pPr>
            <w:r>
              <w:rPr>
                <w:rFonts w:hint="eastAsia" w:ascii="宋体" w:hAnsi="宋体"/>
                <w:color w:val="000000"/>
                <w:kern w:val="0"/>
                <w:sz w:val="18"/>
                <w:szCs w:val="18"/>
              </w:rPr>
              <w:t>喷绘类</w:t>
            </w:r>
          </w:p>
        </w:tc>
        <w:tc>
          <w:tcPr>
            <w:tcW w:w="4131" w:type="dxa"/>
            <w:tcBorders>
              <w:top w:val="single" w:color="000000" w:sz="4" w:space="0"/>
              <w:left w:val="nil"/>
              <w:bottom w:val="single" w:color="000000" w:sz="4" w:space="0"/>
              <w:right w:val="single" w:color="000000" w:sz="4" w:space="0"/>
            </w:tcBorders>
            <w:noWrap w:val="0"/>
            <w:vAlign w:val="center"/>
          </w:tcPr>
          <w:p w14:paraId="4AFF44A9">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520普通布(200X500D</w:t>
            </w:r>
            <w:r>
              <w:rPr>
                <w:rFonts w:hint="eastAsia" w:ascii="宋体" w:hAnsi="宋体"/>
                <w:color w:val="000000"/>
                <w:kern w:val="0"/>
                <w:sz w:val="18"/>
                <w:szCs w:val="18"/>
                <w:lang w:eastAsia="zh-CN"/>
              </w:rPr>
              <w:t>，含</w:t>
            </w:r>
            <w:r>
              <w:rPr>
                <w:rFonts w:hint="eastAsia" w:ascii="宋体" w:hAnsi="宋体"/>
                <w:color w:val="000000"/>
                <w:kern w:val="0"/>
                <w:sz w:val="18"/>
                <w:szCs w:val="18"/>
              </w:rPr>
              <w:t>原钢架换布</w:t>
            </w:r>
            <w:r>
              <w:rPr>
                <w:rFonts w:hint="eastAsia" w:ascii="宋体" w:hAnsi="宋体"/>
                <w:color w:val="000000"/>
                <w:kern w:val="0"/>
                <w:sz w:val="18"/>
                <w:szCs w:val="18"/>
                <w:lang w:eastAsia="zh-CN"/>
              </w:rPr>
              <w:t>重新</w:t>
            </w:r>
            <w:r>
              <w:rPr>
                <w:rFonts w:hint="eastAsia" w:ascii="宋体" w:hAnsi="宋体"/>
                <w:color w:val="000000"/>
                <w:kern w:val="0"/>
                <w:sz w:val="18"/>
                <w:szCs w:val="18"/>
              </w:rPr>
              <w:t>安装）</w:t>
            </w:r>
          </w:p>
        </w:tc>
        <w:tc>
          <w:tcPr>
            <w:tcW w:w="612" w:type="dxa"/>
            <w:tcBorders>
              <w:top w:val="single" w:color="000000" w:sz="4" w:space="0"/>
              <w:left w:val="nil"/>
              <w:bottom w:val="single" w:color="000000" w:sz="4" w:space="0"/>
              <w:right w:val="single" w:color="000000" w:sz="4" w:space="0"/>
            </w:tcBorders>
            <w:noWrap w:val="0"/>
            <w:vAlign w:val="center"/>
          </w:tcPr>
          <w:p w14:paraId="122BCE00">
            <w:pPr>
              <w:widowControl/>
              <w:jc w:val="center"/>
              <w:textAlignment w:val="center"/>
              <w:rPr>
                <w:rFonts w:hint="eastAsia" w:ascii="宋体" w:hAnsi="宋体"/>
                <w:color w:val="000000"/>
                <w:sz w:val="18"/>
                <w:szCs w:val="18"/>
              </w:rPr>
            </w:pPr>
            <w:r>
              <w:rPr>
                <w:rFonts w:hint="eastAsia" w:ascii="宋体" w:hAnsi="宋体"/>
                <w:color w:val="000000"/>
                <w:kern w:val="0"/>
                <w:sz w:val="16"/>
                <w:szCs w:val="16"/>
              </w:rPr>
              <w:t>㎡</w:t>
            </w:r>
          </w:p>
        </w:tc>
        <w:tc>
          <w:tcPr>
            <w:tcW w:w="796" w:type="dxa"/>
            <w:tcBorders>
              <w:top w:val="single" w:color="000000" w:sz="4" w:space="0"/>
              <w:left w:val="nil"/>
              <w:bottom w:val="single" w:color="000000" w:sz="4" w:space="0"/>
              <w:right w:val="single" w:color="000000" w:sz="4" w:space="0"/>
            </w:tcBorders>
            <w:noWrap w:val="0"/>
            <w:vAlign w:val="center"/>
          </w:tcPr>
          <w:p w14:paraId="64A422B7">
            <w:pPr>
              <w:widowControl/>
              <w:jc w:val="center"/>
              <w:textAlignment w:val="center"/>
              <w:rPr>
                <w:rFonts w:ascii="宋体" w:hAnsi="宋体"/>
                <w:color w:val="000000"/>
                <w:sz w:val="18"/>
                <w:szCs w:val="18"/>
              </w:rPr>
            </w:pPr>
            <w:r>
              <w:rPr>
                <w:rFonts w:hint="eastAsia" w:ascii="宋体" w:hAnsi="宋体"/>
                <w:color w:val="000000"/>
                <w:kern w:val="0"/>
                <w:sz w:val="18"/>
                <w:szCs w:val="18"/>
              </w:rPr>
              <w:t>20</w:t>
            </w:r>
          </w:p>
        </w:tc>
        <w:tc>
          <w:tcPr>
            <w:tcW w:w="1071" w:type="dxa"/>
            <w:tcBorders>
              <w:top w:val="single" w:color="000000" w:sz="4" w:space="0"/>
              <w:left w:val="nil"/>
              <w:bottom w:val="single" w:color="000000" w:sz="4" w:space="0"/>
              <w:right w:val="single" w:color="000000" w:sz="4" w:space="0"/>
            </w:tcBorders>
            <w:noWrap w:val="0"/>
            <w:vAlign w:val="center"/>
          </w:tcPr>
          <w:p w14:paraId="505106DD">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5634205D">
            <w:pPr>
              <w:widowControl/>
              <w:jc w:val="center"/>
              <w:textAlignment w:val="center"/>
              <w:rPr>
                <w:rFonts w:hint="default" w:ascii="宋体" w:hAnsi="宋体" w:eastAsia="宋体"/>
                <w:color w:val="000000"/>
                <w:kern w:val="0"/>
                <w:sz w:val="18"/>
                <w:szCs w:val="18"/>
                <w:lang w:val="en-US" w:eastAsia="zh-CN"/>
              </w:rPr>
            </w:pPr>
          </w:p>
        </w:tc>
      </w:tr>
      <w:tr w14:paraId="7B8B8C90">
        <w:tblPrEx>
          <w:tblCellMar>
            <w:top w:w="0" w:type="dxa"/>
            <w:left w:w="108" w:type="dxa"/>
            <w:bottom w:w="0" w:type="dxa"/>
            <w:right w:w="108" w:type="dxa"/>
          </w:tblCellMar>
        </w:tblPrEx>
        <w:trPr>
          <w:trHeight w:val="51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2D3C458C">
            <w:pPr>
              <w:widowControl/>
              <w:jc w:val="center"/>
              <w:textAlignment w:val="center"/>
              <w:rPr>
                <w:rFonts w:ascii="宋体" w:hAnsi="宋体"/>
                <w:color w:val="000000"/>
                <w:sz w:val="18"/>
                <w:szCs w:val="18"/>
              </w:rPr>
            </w:pPr>
            <w:r>
              <w:rPr>
                <w:rFonts w:hint="eastAsia" w:ascii="宋体" w:hAnsi="宋体"/>
                <w:color w:val="000000"/>
                <w:kern w:val="0"/>
                <w:sz w:val="18"/>
                <w:szCs w:val="18"/>
              </w:rPr>
              <w:t>5</w:t>
            </w:r>
          </w:p>
        </w:tc>
        <w:tc>
          <w:tcPr>
            <w:tcW w:w="1120" w:type="dxa"/>
            <w:vMerge w:val="continue"/>
            <w:tcBorders>
              <w:top w:val="nil"/>
              <w:left w:val="nil"/>
              <w:bottom w:val="single" w:color="000000" w:sz="4" w:space="0"/>
              <w:right w:val="single" w:color="000000" w:sz="4" w:space="0"/>
            </w:tcBorders>
            <w:noWrap w:val="0"/>
            <w:vAlign w:val="center"/>
          </w:tcPr>
          <w:p w14:paraId="0DF28E53">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097A2897">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520普通布(200X500D</w:t>
            </w:r>
            <w:r>
              <w:rPr>
                <w:rFonts w:hint="eastAsia" w:ascii="宋体" w:hAnsi="宋体"/>
                <w:color w:val="000000"/>
                <w:kern w:val="0"/>
                <w:sz w:val="18"/>
                <w:szCs w:val="18"/>
                <w:lang w:eastAsia="zh-CN"/>
              </w:rPr>
              <w:t>，</w:t>
            </w:r>
            <w:r>
              <w:rPr>
                <w:rFonts w:hint="eastAsia" w:ascii="宋体" w:hAnsi="宋体"/>
                <w:color w:val="000000"/>
                <w:kern w:val="0"/>
                <w:sz w:val="18"/>
                <w:szCs w:val="18"/>
              </w:rPr>
              <w:t>含租用钢架换布</w:t>
            </w:r>
            <w:r>
              <w:rPr>
                <w:rFonts w:hint="eastAsia" w:ascii="宋体" w:hAnsi="宋体"/>
                <w:color w:val="000000"/>
                <w:kern w:val="0"/>
                <w:sz w:val="18"/>
                <w:szCs w:val="18"/>
                <w:lang w:eastAsia="zh-CN"/>
              </w:rPr>
              <w:t>重新</w:t>
            </w:r>
            <w:r>
              <w:rPr>
                <w:rFonts w:hint="eastAsia" w:ascii="宋体" w:hAnsi="宋体"/>
                <w:color w:val="000000"/>
                <w:kern w:val="0"/>
                <w:sz w:val="18"/>
                <w:szCs w:val="18"/>
              </w:rPr>
              <w:t>安装）</w:t>
            </w:r>
          </w:p>
        </w:tc>
        <w:tc>
          <w:tcPr>
            <w:tcW w:w="612" w:type="dxa"/>
            <w:tcBorders>
              <w:top w:val="single" w:color="000000" w:sz="4" w:space="0"/>
              <w:left w:val="nil"/>
              <w:bottom w:val="single" w:color="000000" w:sz="4" w:space="0"/>
              <w:right w:val="single" w:color="000000" w:sz="4" w:space="0"/>
            </w:tcBorders>
            <w:noWrap w:val="0"/>
            <w:vAlign w:val="center"/>
          </w:tcPr>
          <w:p w14:paraId="20D0C975">
            <w:pPr>
              <w:widowControl/>
              <w:jc w:val="center"/>
              <w:textAlignment w:val="center"/>
              <w:rPr>
                <w:rFonts w:hint="eastAsia" w:ascii="宋体" w:hAnsi="宋体"/>
                <w:color w:val="000000"/>
                <w:kern w:val="0"/>
                <w:sz w:val="18"/>
                <w:szCs w:val="18"/>
              </w:rPr>
            </w:pPr>
            <w:r>
              <w:rPr>
                <w:rFonts w:hint="eastAsia" w:ascii="宋体" w:hAnsi="宋体"/>
                <w:color w:val="000000"/>
                <w:kern w:val="0"/>
                <w:sz w:val="16"/>
                <w:szCs w:val="16"/>
              </w:rPr>
              <w:t>㎡</w:t>
            </w:r>
          </w:p>
        </w:tc>
        <w:tc>
          <w:tcPr>
            <w:tcW w:w="796" w:type="dxa"/>
            <w:tcBorders>
              <w:top w:val="single" w:color="000000" w:sz="4" w:space="0"/>
              <w:left w:val="nil"/>
              <w:bottom w:val="single" w:color="000000" w:sz="4" w:space="0"/>
              <w:right w:val="single" w:color="000000" w:sz="4" w:space="0"/>
            </w:tcBorders>
            <w:noWrap w:val="0"/>
            <w:vAlign w:val="center"/>
          </w:tcPr>
          <w:p w14:paraId="783D9D24">
            <w:pPr>
              <w:widowControl/>
              <w:jc w:val="center"/>
              <w:textAlignment w:val="center"/>
              <w:rPr>
                <w:rFonts w:ascii="宋体" w:hAnsi="宋体"/>
                <w:color w:val="000000"/>
                <w:sz w:val="18"/>
                <w:szCs w:val="18"/>
              </w:rPr>
            </w:pPr>
            <w:r>
              <w:rPr>
                <w:rFonts w:hint="eastAsia" w:ascii="宋体" w:hAnsi="宋体"/>
                <w:color w:val="000000"/>
                <w:kern w:val="0"/>
                <w:sz w:val="18"/>
                <w:szCs w:val="18"/>
              </w:rPr>
              <w:t>30</w:t>
            </w:r>
          </w:p>
        </w:tc>
        <w:tc>
          <w:tcPr>
            <w:tcW w:w="1071" w:type="dxa"/>
            <w:tcBorders>
              <w:top w:val="single" w:color="000000" w:sz="4" w:space="0"/>
              <w:left w:val="nil"/>
              <w:bottom w:val="single" w:color="000000" w:sz="4" w:space="0"/>
              <w:right w:val="single" w:color="000000" w:sz="4" w:space="0"/>
            </w:tcBorders>
            <w:noWrap w:val="0"/>
            <w:vAlign w:val="center"/>
          </w:tcPr>
          <w:p w14:paraId="35E00F82">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624CAC99">
            <w:pPr>
              <w:widowControl/>
              <w:jc w:val="center"/>
              <w:textAlignment w:val="center"/>
              <w:rPr>
                <w:rFonts w:hint="default" w:ascii="宋体" w:hAnsi="宋体" w:eastAsia="宋体"/>
                <w:color w:val="000000"/>
                <w:kern w:val="0"/>
                <w:sz w:val="18"/>
                <w:szCs w:val="18"/>
                <w:lang w:val="en-US" w:eastAsia="zh-CN"/>
              </w:rPr>
            </w:pPr>
          </w:p>
        </w:tc>
      </w:tr>
      <w:tr w14:paraId="7370D04B">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528DED87">
            <w:pPr>
              <w:widowControl/>
              <w:jc w:val="center"/>
              <w:textAlignment w:val="center"/>
              <w:rPr>
                <w:rFonts w:ascii="宋体" w:hAnsi="宋体"/>
                <w:color w:val="000000"/>
                <w:sz w:val="18"/>
                <w:szCs w:val="18"/>
              </w:rPr>
            </w:pPr>
            <w:r>
              <w:rPr>
                <w:rFonts w:hint="eastAsia" w:ascii="宋体" w:hAnsi="宋体"/>
                <w:color w:val="000000"/>
                <w:kern w:val="0"/>
                <w:sz w:val="18"/>
                <w:szCs w:val="18"/>
              </w:rPr>
              <w:t>6</w:t>
            </w:r>
          </w:p>
        </w:tc>
        <w:tc>
          <w:tcPr>
            <w:tcW w:w="1120" w:type="dxa"/>
            <w:vMerge w:val="continue"/>
            <w:tcBorders>
              <w:top w:val="nil"/>
              <w:left w:val="nil"/>
              <w:bottom w:val="single" w:color="000000" w:sz="4" w:space="0"/>
              <w:right w:val="single" w:color="000000" w:sz="4" w:space="0"/>
            </w:tcBorders>
            <w:noWrap w:val="0"/>
            <w:vAlign w:val="center"/>
          </w:tcPr>
          <w:p w14:paraId="69859C7D">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75E92994">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550加厚布(200X500D</w:t>
            </w:r>
            <w:r>
              <w:rPr>
                <w:rFonts w:hint="eastAsia" w:ascii="宋体" w:hAnsi="宋体"/>
                <w:color w:val="000000"/>
                <w:kern w:val="0"/>
                <w:sz w:val="18"/>
                <w:szCs w:val="18"/>
                <w:lang w:eastAsia="zh-CN"/>
              </w:rPr>
              <w:t>，</w:t>
            </w:r>
            <w:r>
              <w:rPr>
                <w:rFonts w:hint="eastAsia" w:ascii="宋体" w:hAnsi="宋体"/>
                <w:color w:val="000000"/>
                <w:kern w:val="0"/>
                <w:sz w:val="18"/>
                <w:szCs w:val="18"/>
              </w:rPr>
              <w:t>原钢架换布</w:t>
            </w:r>
            <w:r>
              <w:rPr>
                <w:rFonts w:hint="eastAsia" w:ascii="宋体" w:hAnsi="宋体"/>
                <w:color w:val="000000"/>
                <w:kern w:val="0"/>
                <w:sz w:val="18"/>
                <w:szCs w:val="18"/>
                <w:lang w:eastAsia="zh-CN"/>
              </w:rPr>
              <w:t>重新</w:t>
            </w:r>
            <w:r>
              <w:rPr>
                <w:rFonts w:hint="eastAsia" w:ascii="宋体" w:hAnsi="宋体"/>
                <w:color w:val="000000"/>
                <w:kern w:val="0"/>
                <w:sz w:val="18"/>
                <w:szCs w:val="18"/>
              </w:rPr>
              <w:t>安装）</w:t>
            </w:r>
          </w:p>
        </w:tc>
        <w:tc>
          <w:tcPr>
            <w:tcW w:w="612" w:type="dxa"/>
            <w:tcBorders>
              <w:top w:val="single" w:color="000000" w:sz="4" w:space="0"/>
              <w:left w:val="nil"/>
              <w:bottom w:val="single" w:color="000000" w:sz="4" w:space="0"/>
              <w:right w:val="single" w:color="000000" w:sz="4" w:space="0"/>
            </w:tcBorders>
            <w:noWrap w:val="0"/>
            <w:vAlign w:val="center"/>
          </w:tcPr>
          <w:p w14:paraId="4B6E103E">
            <w:pPr>
              <w:widowControl/>
              <w:jc w:val="center"/>
              <w:textAlignment w:val="center"/>
              <w:rPr>
                <w:rFonts w:hint="eastAsia" w:ascii="宋体" w:hAnsi="宋体"/>
                <w:color w:val="000000"/>
                <w:kern w:val="0"/>
                <w:sz w:val="18"/>
                <w:szCs w:val="18"/>
              </w:rPr>
            </w:pPr>
            <w:r>
              <w:rPr>
                <w:rFonts w:hint="eastAsia" w:ascii="宋体" w:hAnsi="宋体"/>
                <w:color w:val="000000"/>
                <w:kern w:val="0"/>
                <w:sz w:val="16"/>
                <w:szCs w:val="16"/>
              </w:rPr>
              <w:t>㎡</w:t>
            </w:r>
          </w:p>
        </w:tc>
        <w:tc>
          <w:tcPr>
            <w:tcW w:w="796" w:type="dxa"/>
            <w:tcBorders>
              <w:top w:val="single" w:color="000000" w:sz="4" w:space="0"/>
              <w:left w:val="nil"/>
              <w:bottom w:val="single" w:color="000000" w:sz="4" w:space="0"/>
              <w:right w:val="single" w:color="000000" w:sz="4" w:space="0"/>
            </w:tcBorders>
            <w:noWrap w:val="0"/>
            <w:vAlign w:val="center"/>
          </w:tcPr>
          <w:p w14:paraId="7EDFA71E">
            <w:pPr>
              <w:widowControl/>
              <w:jc w:val="center"/>
              <w:textAlignment w:val="center"/>
              <w:rPr>
                <w:rFonts w:ascii="宋体" w:hAnsi="宋体"/>
                <w:color w:val="000000"/>
                <w:sz w:val="18"/>
                <w:szCs w:val="18"/>
              </w:rPr>
            </w:pPr>
            <w:r>
              <w:rPr>
                <w:rFonts w:hint="eastAsia" w:ascii="宋体" w:hAnsi="宋体"/>
                <w:color w:val="000000"/>
                <w:kern w:val="0"/>
                <w:sz w:val="18"/>
                <w:szCs w:val="18"/>
              </w:rPr>
              <w:t>20</w:t>
            </w:r>
          </w:p>
        </w:tc>
        <w:tc>
          <w:tcPr>
            <w:tcW w:w="1071" w:type="dxa"/>
            <w:tcBorders>
              <w:top w:val="single" w:color="000000" w:sz="4" w:space="0"/>
              <w:left w:val="nil"/>
              <w:bottom w:val="single" w:color="000000" w:sz="4" w:space="0"/>
              <w:right w:val="single" w:color="000000" w:sz="4" w:space="0"/>
            </w:tcBorders>
            <w:noWrap w:val="0"/>
            <w:vAlign w:val="center"/>
          </w:tcPr>
          <w:p w14:paraId="6211D16D">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303D1C0D">
            <w:pPr>
              <w:widowControl/>
              <w:jc w:val="center"/>
              <w:textAlignment w:val="center"/>
              <w:rPr>
                <w:rFonts w:hint="default" w:ascii="宋体" w:hAnsi="宋体" w:eastAsia="宋体"/>
                <w:color w:val="000000"/>
                <w:kern w:val="0"/>
                <w:sz w:val="18"/>
                <w:szCs w:val="18"/>
                <w:lang w:val="en-US" w:eastAsia="zh-CN"/>
              </w:rPr>
            </w:pPr>
          </w:p>
        </w:tc>
      </w:tr>
      <w:tr w14:paraId="0E7665E2">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1333E1EA">
            <w:pPr>
              <w:widowControl/>
              <w:jc w:val="center"/>
              <w:textAlignment w:val="center"/>
              <w:rPr>
                <w:rFonts w:ascii="宋体" w:hAnsi="宋体"/>
                <w:color w:val="000000"/>
                <w:sz w:val="18"/>
                <w:szCs w:val="18"/>
              </w:rPr>
            </w:pPr>
            <w:r>
              <w:rPr>
                <w:rFonts w:hint="eastAsia" w:ascii="宋体" w:hAnsi="宋体"/>
                <w:color w:val="000000"/>
                <w:kern w:val="0"/>
                <w:sz w:val="18"/>
                <w:szCs w:val="18"/>
              </w:rPr>
              <w:t>7</w:t>
            </w:r>
          </w:p>
        </w:tc>
        <w:tc>
          <w:tcPr>
            <w:tcW w:w="1120" w:type="dxa"/>
            <w:vMerge w:val="restart"/>
            <w:tcBorders>
              <w:top w:val="nil"/>
              <w:left w:val="nil"/>
              <w:bottom w:val="single" w:color="000000" w:sz="4" w:space="0"/>
              <w:right w:val="single" w:color="000000" w:sz="4" w:space="0"/>
            </w:tcBorders>
            <w:noWrap w:val="0"/>
            <w:vAlign w:val="center"/>
          </w:tcPr>
          <w:p w14:paraId="34471388">
            <w:pPr>
              <w:widowControl/>
              <w:jc w:val="center"/>
              <w:textAlignment w:val="center"/>
              <w:rPr>
                <w:rFonts w:ascii="宋体" w:hAnsi="宋体"/>
                <w:color w:val="000000"/>
                <w:sz w:val="18"/>
                <w:szCs w:val="18"/>
              </w:rPr>
            </w:pPr>
            <w:r>
              <w:rPr>
                <w:rFonts w:hint="eastAsia" w:ascii="宋体" w:hAnsi="宋体"/>
                <w:color w:val="000000"/>
                <w:kern w:val="0"/>
                <w:sz w:val="18"/>
                <w:szCs w:val="18"/>
              </w:rPr>
              <w:t>条幅类</w:t>
            </w:r>
          </w:p>
        </w:tc>
        <w:tc>
          <w:tcPr>
            <w:tcW w:w="4131" w:type="dxa"/>
            <w:tcBorders>
              <w:top w:val="single" w:color="000000" w:sz="4" w:space="0"/>
              <w:left w:val="nil"/>
              <w:bottom w:val="single" w:color="000000" w:sz="4" w:space="0"/>
              <w:right w:val="single" w:color="000000" w:sz="4" w:space="0"/>
            </w:tcBorders>
            <w:noWrap w:val="0"/>
            <w:vAlign w:val="center"/>
          </w:tcPr>
          <w:p w14:paraId="76E7B246">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横幅（0.7m宽户外绢布）</w:t>
            </w:r>
            <w:r>
              <w:rPr>
                <w:rFonts w:hint="eastAsia" w:ascii="宋体" w:hAnsi="宋体"/>
                <w:color w:val="000000"/>
                <w:kern w:val="0"/>
                <w:sz w:val="18"/>
                <w:szCs w:val="18"/>
                <w:lang w:eastAsia="zh-CN"/>
              </w:rPr>
              <w:t>，</w:t>
            </w:r>
            <w:r>
              <w:rPr>
                <w:rFonts w:hint="eastAsia" w:ascii="宋体" w:hAnsi="宋体"/>
                <w:color w:val="000000"/>
                <w:kern w:val="0"/>
                <w:sz w:val="18"/>
                <w:szCs w:val="18"/>
              </w:rPr>
              <w:t>穿绳子安装</w:t>
            </w:r>
          </w:p>
        </w:tc>
        <w:tc>
          <w:tcPr>
            <w:tcW w:w="612" w:type="dxa"/>
            <w:tcBorders>
              <w:top w:val="single" w:color="000000" w:sz="4" w:space="0"/>
              <w:left w:val="nil"/>
              <w:bottom w:val="single" w:color="000000" w:sz="4" w:space="0"/>
              <w:right w:val="single" w:color="000000" w:sz="4" w:space="0"/>
            </w:tcBorders>
            <w:noWrap w:val="0"/>
            <w:vAlign w:val="center"/>
          </w:tcPr>
          <w:p w14:paraId="47F592AE">
            <w:pPr>
              <w:widowControl/>
              <w:jc w:val="center"/>
              <w:textAlignment w:val="center"/>
              <w:rPr>
                <w:rFonts w:hint="eastAsia" w:ascii="宋体" w:hAnsi="宋体"/>
                <w:color w:val="000000"/>
                <w:kern w:val="0"/>
                <w:sz w:val="18"/>
                <w:szCs w:val="18"/>
              </w:rPr>
            </w:pPr>
            <w:r>
              <w:rPr>
                <w:rFonts w:hint="eastAsia" w:ascii="宋体" w:hAnsi="宋体"/>
                <w:color w:val="000000"/>
                <w:kern w:val="0"/>
                <w:sz w:val="16"/>
                <w:szCs w:val="16"/>
              </w:rPr>
              <w:t>m</w:t>
            </w:r>
          </w:p>
        </w:tc>
        <w:tc>
          <w:tcPr>
            <w:tcW w:w="796" w:type="dxa"/>
            <w:tcBorders>
              <w:top w:val="single" w:color="000000" w:sz="4" w:space="0"/>
              <w:left w:val="nil"/>
              <w:bottom w:val="single" w:color="000000" w:sz="4" w:space="0"/>
              <w:right w:val="single" w:color="000000" w:sz="4" w:space="0"/>
            </w:tcBorders>
            <w:noWrap w:val="0"/>
            <w:vAlign w:val="center"/>
          </w:tcPr>
          <w:p w14:paraId="52DC171B">
            <w:pPr>
              <w:widowControl/>
              <w:jc w:val="center"/>
              <w:textAlignment w:val="center"/>
              <w:rPr>
                <w:rFonts w:ascii="宋体" w:hAnsi="宋体"/>
                <w:color w:val="000000"/>
                <w:sz w:val="18"/>
                <w:szCs w:val="18"/>
              </w:rPr>
            </w:pPr>
            <w:r>
              <w:rPr>
                <w:rFonts w:hint="eastAsia" w:ascii="宋体" w:hAnsi="宋体"/>
                <w:color w:val="000000"/>
                <w:kern w:val="0"/>
                <w:sz w:val="18"/>
                <w:szCs w:val="18"/>
              </w:rPr>
              <w:t>300</w:t>
            </w:r>
          </w:p>
        </w:tc>
        <w:tc>
          <w:tcPr>
            <w:tcW w:w="1071" w:type="dxa"/>
            <w:tcBorders>
              <w:top w:val="single" w:color="000000" w:sz="4" w:space="0"/>
              <w:left w:val="nil"/>
              <w:bottom w:val="single" w:color="000000" w:sz="4" w:space="0"/>
              <w:right w:val="single" w:color="000000" w:sz="4" w:space="0"/>
            </w:tcBorders>
            <w:noWrap w:val="0"/>
            <w:vAlign w:val="center"/>
          </w:tcPr>
          <w:p w14:paraId="61E68CC4">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4CB652CE">
            <w:pPr>
              <w:widowControl/>
              <w:jc w:val="center"/>
              <w:textAlignment w:val="center"/>
              <w:rPr>
                <w:rFonts w:hint="default" w:ascii="宋体" w:hAnsi="宋体" w:eastAsia="宋体"/>
                <w:color w:val="000000"/>
                <w:kern w:val="0"/>
                <w:sz w:val="18"/>
                <w:szCs w:val="18"/>
                <w:lang w:val="en-US" w:eastAsia="zh-CN"/>
              </w:rPr>
            </w:pPr>
          </w:p>
        </w:tc>
      </w:tr>
      <w:tr w14:paraId="69550E53">
        <w:tblPrEx>
          <w:tblCellMar>
            <w:top w:w="0" w:type="dxa"/>
            <w:left w:w="108" w:type="dxa"/>
            <w:bottom w:w="0" w:type="dxa"/>
            <w:right w:w="108" w:type="dxa"/>
          </w:tblCellMar>
        </w:tblPrEx>
        <w:trPr>
          <w:trHeight w:val="507"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716B9E80">
            <w:pPr>
              <w:widowControl/>
              <w:jc w:val="center"/>
              <w:textAlignment w:val="center"/>
              <w:rPr>
                <w:rFonts w:ascii="宋体" w:hAnsi="宋体"/>
                <w:color w:val="000000"/>
                <w:sz w:val="18"/>
                <w:szCs w:val="18"/>
              </w:rPr>
            </w:pPr>
            <w:r>
              <w:rPr>
                <w:rFonts w:hint="eastAsia" w:ascii="宋体" w:hAnsi="宋体"/>
                <w:color w:val="000000"/>
                <w:kern w:val="0"/>
                <w:sz w:val="18"/>
                <w:szCs w:val="18"/>
              </w:rPr>
              <w:t>8</w:t>
            </w:r>
          </w:p>
        </w:tc>
        <w:tc>
          <w:tcPr>
            <w:tcW w:w="1120" w:type="dxa"/>
            <w:vMerge w:val="continue"/>
            <w:tcBorders>
              <w:top w:val="nil"/>
              <w:left w:val="nil"/>
              <w:bottom w:val="single" w:color="000000" w:sz="4" w:space="0"/>
              <w:right w:val="single" w:color="000000" w:sz="4" w:space="0"/>
            </w:tcBorders>
            <w:noWrap w:val="0"/>
            <w:vAlign w:val="center"/>
          </w:tcPr>
          <w:p w14:paraId="38A2E68B">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5B6284CE">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横幅（1.2m宽户外绢布）</w:t>
            </w:r>
            <w:r>
              <w:rPr>
                <w:rFonts w:hint="eastAsia" w:ascii="宋体" w:hAnsi="宋体"/>
                <w:color w:val="000000"/>
                <w:kern w:val="0"/>
                <w:sz w:val="18"/>
                <w:szCs w:val="18"/>
                <w:lang w:eastAsia="zh-CN"/>
              </w:rPr>
              <w:t>，</w:t>
            </w:r>
            <w:r>
              <w:rPr>
                <w:rFonts w:hint="eastAsia" w:ascii="宋体" w:hAnsi="宋体"/>
                <w:color w:val="000000"/>
                <w:kern w:val="0"/>
                <w:sz w:val="18"/>
                <w:szCs w:val="18"/>
              </w:rPr>
              <w:t>穿绳子安装</w:t>
            </w:r>
          </w:p>
        </w:tc>
        <w:tc>
          <w:tcPr>
            <w:tcW w:w="612" w:type="dxa"/>
            <w:tcBorders>
              <w:top w:val="single" w:color="000000" w:sz="4" w:space="0"/>
              <w:left w:val="nil"/>
              <w:bottom w:val="single" w:color="000000" w:sz="4" w:space="0"/>
              <w:right w:val="single" w:color="000000" w:sz="4" w:space="0"/>
            </w:tcBorders>
            <w:noWrap w:val="0"/>
            <w:vAlign w:val="center"/>
          </w:tcPr>
          <w:p w14:paraId="6E958A69">
            <w:pPr>
              <w:widowControl/>
              <w:jc w:val="center"/>
              <w:textAlignment w:val="center"/>
              <w:rPr>
                <w:rFonts w:hint="eastAsia" w:ascii="宋体" w:hAnsi="宋体"/>
                <w:color w:val="000000"/>
                <w:sz w:val="18"/>
                <w:szCs w:val="18"/>
              </w:rPr>
            </w:pPr>
            <w:r>
              <w:rPr>
                <w:rFonts w:hint="eastAsia" w:ascii="宋体" w:hAnsi="宋体"/>
                <w:color w:val="000000"/>
                <w:kern w:val="0"/>
                <w:sz w:val="16"/>
                <w:szCs w:val="16"/>
              </w:rPr>
              <w:t>m</w:t>
            </w:r>
          </w:p>
        </w:tc>
        <w:tc>
          <w:tcPr>
            <w:tcW w:w="796" w:type="dxa"/>
            <w:tcBorders>
              <w:top w:val="single" w:color="000000" w:sz="4" w:space="0"/>
              <w:left w:val="nil"/>
              <w:bottom w:val="single" w:color="000000" w:sz="4" w:space="0"/>
              <w:right w:val="single" w:color="000000" w:sz="4" w:space="0"/>
            </w:tcBorders>
            <w:noWrap w:val="0"/>
            <w:vAlign w:val="center"/>
          </w:tcPr>
          <w:p w14:paraId="7505F98D">
            <w:pPr>
              <w:widowControl/>
              <w:jc w:val="center"/>
              <w:textAlignment w:val="center"/>
              <w:rPr>
                <w:rFonts w:ascii="宋体" w:hAnsi="宋体"/>
                <w:color w:val="000000"/>
                <w:sz w:val="18"/>
                <w:szCs w:val="18"/>
              </w:rPr>
            </w:pPr>
            <w:r>
              <w:rPr>
                <w:rFonts w:hint="eastAsia" w:ascii="宋体" w:hAnsi="宋体"/>
                <w:color w:val="000000"/>
                <w:kern w:val="0"/>
                <w:sz w:val="18"/>
                <w:szCs w:val="18"/>
              </w:rPr>
              <w:t>100</w:t>
            </w:r>
          </w:p>
        </w:tc>
        <w:tc>
          <w:tcPr>
            <w:tcW w:w="1071" w:type="dxa"/>
            <w:tcBorders>
              <w:top w:val="single" w:color="000000" w:sz="4" w:space="0"/>
              <w:left w:val="nil"/>
              <w:bottom w:val="single" w:color="000000" w:sz="4" w:space="0"/>
              <w:right w:val="single" w:color="000000" w:sz="4" w:space="0"/>
            </w:tcBorders>
            <w:noWrap w:val="0"/>
            <w:vAlign w:val="center"/>
          </w:tcPr>
          <w:p w14:paraId="00A6DADE">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5DEADC58">
            <w:pPr>
              <w:widowControl/>
              <w:jc w:val="center"/>
              <w:textAlignment w:val="center"/>
              <w:rPr>
                <w:rFonts w:hint="default" w:ascii="宋体" w:hAnsi="宋体" w:eastAsia="宋体"/>
                <w:color w:val="000000"/>
                <w:kern w:val="0"/>
                <w:sz w:val="18"/>
                <w:szCs w:val="18"/>
                <w:lang w:val="en-US" w:eastAsia="zh-CN"/>
              </w:rPr>
            </w:pPr>
          </w:p>
        </w:tc>
      </w:tr>
      <w:tr w14:paraId="0EFF585A">
        <w:tblPrEx>
          <w:tblCellMar>
            <w:top w:w="0" w:type="dxa"/>
            <w:left w:w="108" w:type="dxa"/>
            <w:bottom w:w="0" w:type="dxa"/>
            <w:right w:w="108" w:type="dxa"/>
          </w:tblCellMar>
        </w:tblPrEx>
        <w:trPr>
          <w:trHeight w:val="487"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2BA433DC">
            <w:pPr>
              <w:widowControl/>
              <w:jc w:val="center"/>
              <w:textAlignment w:val="center"/>
              <w:rPr>
                <w:rFonts w:ascii="宋体" w:hAnsi="宋体"/>
                <w:color w:val="000000"/>
                <w:sz w:val="18"/>
                <w:szCs w:val="18"/>
              </w:rPr>
            </w:pPr>
            <w:r>
              <w:rPr>
                <w:rFonts w:hint="eastAsia" w:ascii="宋体" w:hAnsi="宋体"/>
                <w:color w:val="000000"/>
                <w:kern w:val="0"/>
                <w:sz w:val="18"/>
                <w:szCs w:val="18"/>
              </w:rPr>
              <w:t>9</w:t>
            </w:r>
          </w:p>
        </w:tc>
        <w:tc>
          <w:tcPr>
            <w:tcW w:w="1120" w:type="dxa"/>
            <w:vMerge w:val="restart"/>
            <w:tcBorders>
              <w:top w:val="nil"/>
              <w:left w:val="nil"/>
              <w:bottom w:val="nil"/>
              <w:right w:val="single" w:color="000000" w:sz="4" w:space="0"/>
            </w:tcBorders>
            <w:noWrap w:val="0"/>
            <w:vAlign w:val="center"/>
          </w:tcPr>
          <w:p w14:paraId="3F2A139A">
            <w:pPr>
              <w:widowControl/>
              <w:jc w:val="center"/>
              <w:textAlignment w:val="center"/>
              <w:rPr>
                <w:rFonts w:ascii="宋体" w:hAnsi="宋体"/>
                <w:color w:val="000000"/>
                <w:sz w:val="18"/>
                <w:szCs w:val="18"/>
              </w:rPr>
            </w:pPr>
            <w:r>
              <w:rPr>
                <w:rFonts w:hint="eastAsia" w:ascii="宋体" w:hAnsi="宋体"/>
                <w:color w:val="000000"/>
                <w:kern w:val="0"/>
                <w:sz w:val="18"/>
                <w:szCs w:val="18"/>
              </w:rPr>
              <w:t>数码UV印</w:t>
            </w:r>
          </w:p>
        </w:tc>
        <w:tc>
          <w:tcPr>
            <w:tcW w:w="4131" w:type="dxa"/>
            <w:tcBorders>
              <w:top w:val="single" w:color="000000" w:sz="4" w:space="0"/>
              <w:left w:val="nil"/>
              <w:bottom w:val="single" w:color="000000" w:sz="4" w:space="0"/>
              <w:right w:val="single" w:color="000000" w:sz="4" w:space="0"/>
            </w:tcBorders>
            <w:noWrap w:val="0"/>
            <w:vAlign w:val="center"/>
          </w:tcPr>
          <w:p w14:paraId="664ACABE">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8mm高密雪弗板、雕刻、数码UV</w:t>
            </w:r>
          </w:p>
        </w:tc>
        <w:tc>
          <w:tcPr>
            <w:tcW w:w="612" w:type="dxa"/>
            <w:tcBorders>
              <w:top w:val="single" w:color="000000" w:sz="4" w:space="0"/>
              <w:left w:val="nil"/>
              <w:bottom w:val="single" w:color="000000" w:sz="4" w:space="0"/>
              <w:right w:val="single" w:color="000000" w:sz="4" w:space="0"/>
            </w:tcBorders>
            <w:noWrap w:val="0"/>
            <w:vAlign w:val="center"/>
          </w:tcPr>
          <w:p w14:paraId="185C658A">
            <w:pPr>
              <w:widowControl/>
              <w:jc w:val="center"/>
              <w:textAlignment w:val="center"/>
              <w:rPr>
                <w:rFonts w:hint="eastAsia" w:ascii="宋体" w:hAnsi="宋体"/>
                <w:color w:val="000000"/>
                <w:kern w:val="0"/>
                <w:sz w:val="18"/>
                <w:szCs w:val="18"/>
              </w:rPr>
            </w:pPr>
            <w:r>
              <w:rPr>
                <w:rFonts w:hint="eastAsia" w:ascii="宋体" w:hAnsi="宋体"/>
                <w:color w:val="000000"/>
                <w:kern w:val="0"/>
                <w:sz w:val="16"/>
                <w:szCs w:val="16"/>
              </w:rPr>
              <w:t>㎡</w:t>
            </w:r>
          </w:p>
        </w:tc>
        <w:tc>
          <w:tcPr>
            <w:tcW w:w="796" w:type="dxa"/>
            <w:tcBorders>
              <w:top w:val="single" w:color="000000" w:sz="4" w:space="0"/>
              <w:left w:val="nil"/>
              <w:bottom w:val="single" w:color="000000" w:sz="4" w:space="0"/>
              <w:right w:val="single" w:color="000000" w:sz="4" w:space="0"/>
            </w:tcBorders>
            <w:noWrap w:val="0"/>
            <w:vAlign w:val="center"/>
          </w:tcPr>
          <w:p w14:paraId="7DB1FC99">
            <w:pPr>
              <w:widowControl/>
              <w:jc w:val="center"/>
              <w:textAlignment w:val="center"/>
              <w:rPr>
                <w:rFonts w:ascii="宋体" w:hAnsi="宋体"/>
                <w:color w:val="000000"/>
                <w:sz w:val="18"/>
                <w:szCs w:val="18"/>
              </w:rPr>
            </w:pPr>
            <w:r>
              <w:rPr>
                <w:rFonts w:hint="eastAsia" w:ascii="宋体" w:hAnsi="宋体"/>
                <w:color w:val="000000"/>
                <w:kern w:val="0"/>
                <w:sz w:val="18"/>
                <w:szCs w:val="18"/>
              </w:rPr>
              <w:t>20</w:t>
            </w:r>
          </w:p>
        </w:tc>
        <w:tc>
          <w:tcPr>
            <w:tcW w:w="1071" w:type="dxa"/>
            <w:tcBorders>
              <w:top w:val="single" w:color="000000" w:sz="4" w:space="0"/>
              <w:left w:val="nil"/>
              <w:bottom w:val="single" w:color="000000" w:sz="4" w:space="0"/>
              <w:right w:val="single" w:color="000000" w:sz="4" w:space="0"/>
            </w:tcBorders>
            <w:noWrap w:val="0"/>
            <w:vAlign w:val="center"/>
          </w:tcPr>
          <w:p w14:paraId="10E7D71A">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5C0033DC">
            <w:pPr>
              <w:widowControl/>
              <w:jc w:val="center"/>
              <w:textAlignment w:val="center"/>
              <w:rPr>
                <w:rFonts w:hint="default" w:ascii="宋体" w:hAnsi="宋体" w:eastAsia="宋体"/>
                <w:color w:val="000000"/>
                <w:kern w:val="0"/>
                <w:sz w:val="18"/>
                <w:szCs w:val="18"/>
                <w:lang w:val="en-US" w:eastAsia="zh-CN"/>
              </w:rPr>
            </w:pPr>
          </w:p>
        </w:tc>
      </w:tr>
      <w:tr w14:paraId="62221CB9">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3CDF3FC2">
            <w:pPr>
              <w:widowControl/>
              <w:jc w:val="center"/>
              <w:textAlignment w:val="center"/>
              <w:rPr>
                <w:rFonts w:ascii="宋体" w:hAnsi="宋体"/>
                <w:color w:val="000000"/>
                <w:sz w:val="18"/>
                <w:szCs w:val="18"/>
              </w:rPr>
            </w:pPr>
            <w:r>
              <w:rPr>
                <w:rFonts w:hint="eastAsia" w:ascii="宋体" w:hAnsi="宋体"/>
                <w:color w:val="000000"/>
                <w:kern w:val="0"/>
                <w:sz w:val="18"/>
                <w:szCs w:val="18"/>
              </w:rPr>
              <w:t>10</w:t>
            </w:r>
          </w:p>
        </w:tc>
        <w:tc>
          <w:tcPr>
            <w:tcW w:w="1120" w:type="dxa"/>
            <w:vMerge w:val="continue"/>
            <w:tcBorders>
              <w:top w:val="nil"/>
              <w:left w:val="nil"/>
              <w:bottom w:val="nil"/>
              <w:right w:val="single" w:color="000000" w:sz="4" w:space="0"/>
            </w:tcBorders>
            <w:noWrap w:val="0"/>
            <w:vAlign w:val="center"/>
          </w:tcPr>
          <w:p w14:paraId="2C1C365B">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56917539">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20mm高密雪弗板、雕刻、数码UV</w:t>
            </w:r>
          </w:p>
        </w:tc>
        <w:tc>
          <w:tcPr>
            <w:tcW w:w="612" w:type="dxa"/>
            <w:tcBorders>
              <w:top w:val="single" w:color="000000" w:sz="4" w:space="0"/>
              <w:left w:val="nil"/>
              <w:bottom w:val="single" w:color="000000" w:sz="4" w:space="0"/>
              <w:right w:val="single" w:color="000000" w:sz="4" w:space="0"/>
            </w:tcBorders>
            <w:noWrap w:val="0"/>
            <w:vAlign w:val="center"/>
          </w:tcPr>
          <w:p w14:paraId="7C1BAADA">
            <w:pPr>
              <w:widowControl/>
              <w:jc w:val="center"/>
              <w:textAlignment w:val="center"/>
              <w:rPr>
                <w:rFonts w:hint="eastAsia" w:ascii="宋体" w:hAnsi="宋体"/>
                <w:color w:val="000000"/>
                <w:kern w:val="0"/>
                <w:sz w:val="18"/>
                <w:szCs w:val="18"/>
              </w:rPr>
            </w:pPr>
            <w:r>
              <w:rPr>
                <w:rFonts w:hint="eastAsia" w:ascii="宋体" w:hAnsi="宋体"/>
                <w:color w:val="000000"/>
                <w:kern w:val="0"/>
                <w:sz w:val="16"/>
                <w:szCs w:val="16"/>
              </w:rPr>
              <w:t>㎡</w:t>
            </w:r>
          </w:p>
        </w:tc>
        <w:tc>
          <w:tcPr>
            <w:tcW w:w="796" w:type="dxa"/>
            <w:tcBorders>
              <w:top w:val="single" w:color="000000" w:sz="4" w:space="0"/>
              <w:left w:val="nil"/>
              <w:bottom w:val="single" w:color="000000" w:sz="4" w:space="0"/>
              <w:right w:val="single" w:color="000000" w:sz="4" w:space="0"/>
            </w:tcBorders>
            <w:noWrap w:val="0"/>
            <w:vAlign w:val="center"/>
          </w:tcPr>
          <w:p w14:paraId="6E09DC37">
            <w:pPr>
              <w:widowControl/>
              <w:jc w:val="center"/>
              <w:textAlignment w:val="center"/>
              <w:rPr>
                <w:rFonts w:ascii="宋体" w:hAnsi="宋体"/>
                <w:color w:val="000000"/>
                <w:sz w:val="18"/>
                <w:szCs w:val="18"/>
              </w:rPr>
            </w:pPr>
            <w:r>
              <w:rPr>
                <w:rFonts w:hint="eastAsia" w:ascii="宋体" w:hAnsi="宋体"/>
                <w:color w:val="000000"/>
                <w:kern w:val="0"/>
                <w:sz w:val="18"/>
                <w:szCs w:val="18"/>
              </w:rPr>
              <w:t>20</w:t>
            </w:r>
          </w:p>
        </w:tc>
        <w:tc>
          <w:tcPr>
            <w:tcW w:w="1071" w:type="dxa"/>
            <w:tcBorders>
              <w:top w:val="single" w:color="000000" w:sz="4" w:space="0"/>
              <w:left w:val="nil"/>
              <w:bottom w:val="single" w:color="000000" w:sz="4" w:space="0"/>
              <w:right w:val="single" w:color="000000" w:sz="4" w:space="0"/>
            </w:tcBorders>
            <w:noWrap w:val="0"/>
            <w:vAlign w:val="center"/>
          </w:tcPr>
          <w:p w14:paraId="0FF20409">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445EE627">
            <w:pPr>
              <w:widowControl/>
              <w:jc w:val="center"/>
              <w:textAlignment w:val="center"/>
              <w:rPr>
                <w:rFonts w:hint="default" w:ascii="宋体" w:hAnsi="宋体" w:eastAsia="宋体"/>
                <w:color w:val="000000"/>
                <w:kern w:val="0"/>
                <w:sz w:val="18"/>
                <w:szCs w:val="18"/>
                <w:lang w:val="en-US" w:eastAsia="zh-CN"/>
              </w:rPr>
            </w:pPr>
          </w:p>
        </w:tc>
      </w:tr>
      <w:tr w14:paraId="1ECCD06B">
        <w:tblPrEx>
          <w:tblCellMar>
            <w:top w:w="0" w:type="dxa"/>
            <w:left w:w="108" w:type="dxa"/>
            <w:bottom w:w="0" w:type="dxa"/>
            <w:right w:w="108" w:type="dxa"/>
          </w:tblCellMar>
        </w:tblPrEx>
        <w:trPr>
          <w:trHeight w:val="476"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5FD22CF7">
            <w:pPr>
              <w:widowControl/>
              <w:jc w:val="center"/>
              <w:textAlignment w:val="center"/>
              <w:rPr>
                <w:rFonts w:ascii="宋体" w:hAnsi="宋体"/>
                <w:color w:val="000000"/>
                <w:sz w:val="18"/>
                <w:szCs w:val="18"/>
              </w:rPr>
            </w:pPr>
            <w:r>
              <w:rPr>
                <w:rFonts w:hint="eastAsia" w:ascii="宋体" w:hAnsi="宋体"/>
                <w:color w:val="000000"/>
                <w:kern w:val="0"/>
                <w:sz w:val="18"/>
                <w:szCs w:val="18"/>
              </w:rPr>
              <w:t>11</w:t>
            </w:r>
          </w:p>
        </w:tc>
        <w:tc>
          <w:tcPr>
            <w:tcW w:w="1120" w:type="dxa"/>
            <w:vMerge w:val="continue"/>
            <w:tcBorders>
              <w:top w:val="nil"/>
              <w:left w:val="nil"/>
              <w:bottom w:val="nil"/>
              <w:right w:val="single" w:color="000000" w:sz="4" w:space="0"/>
            </w:tcBorders>
            <w:noWrap w:val="0"/>
            <w:vAlign w:val="center"/>
          </w:tcPr>
          <w:p w14:paraId="796A70E9">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7A57A0E8">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3mm亚克力+20mm高密雪弗板、雕刻、数码UV</w:t>
            </w:r>
          </w:p>
        </w:tc>
        <w:tc>
          <w:tcPr>
            <w:tcW w:w="612" w:type="dxa"/>
            <w:tcBorders>
              <w:top w:val="single" w:color="000000" w:sz="4" w:space="0"/>
              <w:left w:val="nil"/>
              <w:bottom w:val="single" w:color="000000" w:sz="4" w:space="0"/>
              <w:right w:val="single" w:color="000000" w:sz="4" w:space="0"/>
            </w:tcBorders>
            <w:noWrap w:val="0"/>
            <w:vAlign w:val="center"/>
          </w:tcPr>
          <w:p w14:paraId="207ACF81">
            <w:pPr>
              <w:widowControl/>
              <w:jc w:val="center"/>
              <w:textAlignment w:val="center"/>
              <w:rPr>
                <w:rFonts w:hint="eastAsia" w:ascii="宋体" w:hAnsi="宋体"/>
                <w:color w:val="000000"/>
                <w:kern w:val="0"/>
                <w:sz w:val="18"/>
                <w:szCs w:val="18"/>
              </w:rPr>
            </w:pPr>
            <w:r>
              <w:rPr>
                <w:rFonts w:hint="eastAsia" w:ascii="宋体" w:hAnsi="宋体"/>
                <w:color w:val="000000"/>
                <w:kern w:val="0"/>
                <w:sz w:val="16"/>
                <w:szCs w:val="16"/>
              </w:rPr>
              <w:t>㎡</w:t>
            </w:r>
          </w:p>
        </w:tc>
        <w:tc>
          <w:tcPr>
            <w:tcW w:w="796" w:type="dxa"/>
            <w:tcBorders>
              <w:top w:val="single" w:color="000000" w:sz="4" w:space="0"/>
              <w:left w:val="nil"/>
              <w:bottom w:val="single" w:color="000000" w:sz="4" w:space="0"/>
              <w:right w:val="single" w:color="000000" w:sz="4" w:space="0"/>
            </w:tcBorders>
            <w:noWrap w:val="0"/>
            <w:vAlign w:val="center"/>
          </w:tcPr>
          <w:p w14:paraId="3D5894A9">
            <w:pPr>
              <w:widowControl/>
              <w:jc w:val="center"/>
              <w:textAlignment w:val="center"/>
              <w:rPr>
                <w:rFonts w:ascii="宋体" w:hAnsi="宋体"/>
                <w:color w:val="000000"/>
                <w:sz w:val="18"/>
                <w:szCs w:val="18"/>
              </w:rPr>
            </w:pPr>
            <w:r>
              <w:rPr>
                <w:rFonts w:hint="eastAsia" w:ascii="宋体" w:hAnsi="宋体"/>
                <w:color w:val="000000"/>
                <w:kern w:val="0"/>
                <w:sz w:val="18"/>
                <w:szCs w:val="18"/>
              </w:rPr>
              <w:t>20</w:t>
            </w:r>
          </w:p>
        </w:tc>
        <w:tc>
          <w:tcPr>
            <w:tcW w:w="1071" w:type="dxa"/>
            <w:tcBorders>
              <w:top w:val="single" w:color="000000" w:sz="4" w:space="0"/>
              <w:left w:val="nil"/>
              <w:bottom w:val="single" w:color="000000" w:sz="4" w:space="0"/>
              <w:right w:val="single" w:color="000000" w:sz="4" w:space="0"/>
            </w:tcBorders>
            <w:noWrap w:val="0"/>
            <w:vAlign w:val="center"/>
          </w:tcPr>
          <w:p w14:paraId="7FE9397D">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41050D34">
            <w:pPr>
              <w:widowControl/>
              <w:jc w:val="center"/>
              <w:textAlignment w:val="center"/>
              <w:rPr>
                <w:rFonts w:hint="default" w:ascii="宋体" w:hAnsi="宋体" w:eastAsia="宋体"/>
                <w:color w:val="000000"/>
                <w:kern w:val="0"/>
                <w:sz w:val="18"/>
                <w:szCs w:val="18"/>
                <w:lang w:val="en-US" w:eastAsia="zh-CN"/>
              </w:rPr>
            </w:pPr>
          </w:p>
        </w:tc>
      </w:tr>
      <w:tr w14:paraId="69D7F950">
        <w:tblPrEx>
          <w:tblCellMar>
            <w:top w:w="0" w:type="dxa"/>
            <w:left w:w="108" w:type="dxa"/>
            <w:bottom w:w="0" w:type="dxa"/>
            <w:right w:w="108" w:type="dxa"/>
          </w:tblCellMar>
        </w:tblPrEx>
        <w:trPr>
          <w:trHeight w:val="717"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3D1A796C">
            <w:pPr>
              <w:widowControl/>
              <w:jc w:val="center"/>
              <w:textAlignment w:val="center"/>
              <w:rPr>
                <w:rFonts w:ascii="宋体" w:hAnsi="宋体"/>
                <w:color w:val="000000"/>
                <w:sz w:val="18"/>
                <w:szCs w:val="18"/>
              </w:rPr>
            </w:pPr>
            <w:r>
              <w:rPr>
                <w:rFonts w:hint="eastAsia" w:ascii="宋体" w:hAnsi="宋体"/>
                <w:color w:val="000000"/>
                <w:kern w:val="0"/>
                <w:sz w:val="18"/>
                <w:szCs w:val="18"/>
              </w:rPr>
              <w:t>12</w:t>
            </w:r>
          </w:p>
        </w:tc>
        <w:tc>
          <w:tcPr>
            <w:tcW w:w="1120" w:type="dxa"/>
            <w:vMerge w:val="continue"/>
            <w:tcBorders>
              <w:top w:val="nil"/>
              <w:left w:val="nil"/>
              <w:bottom w:val="nil"/>
              <w:right w:val="single" w:color="000000" w:sz="4" w:space="0"/>
            </w:tcBorders>
            <w:noWrap w:val="0"/>
            <w:vAlign w:val="center"/>
          </w:tcPr>
          <w:p w14:paraId="28B43D6A">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17E9EF95">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文化墙设计制作安装3mm透明亚克力反面UV雕刻+10mm白色雪弗板雕刻</w:t>
            </w:r>
          </w:p>
        </w:tc>
        <w:tc>
          <w:tcPr>
            <w:tcW w:w="612" w:type="dxa"/>
            <w:tcBorders>
              <w:top w:val="single" w:color="000000" w:sz="4" w:space="0"/>
              <w:left w:val="nil"/>
              <w:bottom w:val="single" w:color="000000" w:sz="4" w:space="0"/>
              <w:right w:val="single" w:color="000000" w:sz="4" w:space="0"/>
            </w:tcBorders>
            <w:noWrap w:val="0"/>
            <w:vAlign w:val="center"/>
          </w:tcPr>
          <w:p w14:paraId="21C1A688">
            <w:pPr>
              <w:widowControl/>
              <w:jc w:val="center"/>
              <w:textAlignment w:val="center"/>
              <w:rPr>
                <w:rFonts w:hint="eastAsia" w:ascii="宋体" w:hAnsi="宋体"/>
                <w:color w:val="000000"/>
                <w:kern w:val="0"/>
                <w:sz w:val="18"/>
                <w:szCs w:val="18"/>
              </w:rPr>
            </w:pPr>
            <w:r>
              <w:rPr>
                <w:rFonts w:hint="eastAsia" w:ascii="宋体" w:hAnsi="宋体"/>
                <w:color w:val="000000"/>
                <w:kern w:val="0"/>
                <w:sz w:val="16"/>
                <w:szCs w:val="16"/>
              </w:rPr>
              <w:t>㎡</w:t>
            </w:r>
          </w:p>
        </w:tc>
        <w:tc>
          <w:tcPr>
            <w:tcW w:w="796" w:type="dxa"/>
            <w:tcBorders>
              <w:top w:val="single" w:color="000000" w:sz="4" w:space="0"/>
              <w:left w:val="nil"/>
              <w:bottom w:val="single" w:color="000000" w:sz="4" w:space="0"/>
              <w:right w:val="single" w:color="000000" w:sz="4" w:space="0"/>
            </w:tcBorders>
            <w:noWrap w:val="0"/>
            <w:vAlign w:val="center"/>
          </w:tcPr>
          <w:p w14:paraId="23EF291C">
            <w:pPr>
              <w:widowControl/>
              <w:jc w:val="center"/>
              <w:textAlignment w:val="center"/>
              <w:rPr>
                <w:rFonts w:ascii="宋体" w:hAnsi="宋体"/>
                <w:color w:val="000000"/>
                <w:sz w:val="18"/>
                <w:szCs w:val="18"/>
              </w:rPr>
            </w:pPr>
            <w:r>
              <w:rPr>
                <w:rFonts w:hint="eastAsia" w:ascii="宋体" w:hAnsi="宋体"/>
                <w:color w:val="000000"/>
                <w:kern w:val="0"/>
                <w:sz w:val="18"/>
                <w:szCs w:val="18"/>
              </w:rPr>
              <w:t>20</w:t>
            </w:r>
          </w:p>
        </w:tc>
        <w:tc>
          <w:tcPr>
            <w:tcW w:w="1071" w:type="dxa"/>
            <w:tcBorders>
              <w:top w:val="single" w:color="000000" w:sz="4" w:space="0"/>
              <w:left w:val="nil"/>
              <w:bottom w:val="single" w:color="000000" w:sz="4" w:space="0"/>
              <w:right w:val="single" w:color="000000" w:sz="4" w:space="0"/>
            </w:tcBorders>
            <w:noWrap w:val="0"/>
            <w:vAlign w:val="center"/>
          </w:tcPr>
          <w:p w14:paraId="5D451369">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3F4D3958">
            <w:pPr>
              <w:widowControl/>
              <w:jc w:val="center"/>
              <w:textAlignment w:val="center"/>
              <w:rPr>
                <w:rFonts w:hint="default" w:ascii="宋体" w:hAnsi="宋体" w:eastAsia="宋体"/>
                <w:color w:val="000000"/>
                <w:kern w:val="0"/>
                <w:sz w:val="18"/>
                <w:szCs w:val="18"/>
                <w:lang w:val="en-US" w:eastAsia="zh-CN"/>
              </w:rPr>
            </w:pPr>
          </w:p>
        </w:tc>
      </w:tr>
      <w:tr w14:paraId="0D819F85">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789C599F">
            <w:pPr>
              <w:widowControl/>
              <w:jc w:val="center"/>
              <w:textAlignment w:val="center"/>
              <w:rPr>
                <w:rFonts w:ascii="宋体" w:hAnsi="宋体"/>
                <w:color w:val="000000"/>
                <w:sz w:val="18"/>
                <w:szCs w:val="18"/>
              </w:rPr>
            </w:pPr>
            <w:r>
              <w:rPr>
                <w:rFonts w:hint="eastAsia" w:ascii="宋体" w:hAnsi="宋体"/>
                <w:color w:val="000000"/>
                <w:kern w:val="0"/>
                <w:sz w:val="18"/>
                <w:szCs w:val="18"/>
              </w:rPr>
              <w:t>13</w:t>
            </w:r>
          </w:p>
        </w:tc>
        <w:tc>
          <w:tcPr>
            <w:tcW w:w="1120" w:type="dxa"/>
            <w:vMerge w:val="restart"/>
            <w:tcBorders>
              <w:top w:val="nil"/>
              <w:left w:val="nil"/>
              <w:bottom w:val="single" w:color="000000" w:sz="4" w:space="0"/>
              <w:right w:val="single" w:color="000000" w:sz="4" w:space="0"/>
            </w:tcBorders>
            <w:noWrap w:val="0"/>
            <w:vAlign w:val="center"/>
          </w:tcPr>
          <w:p w14:paraId="12A55B9E">
            <w:pPr>
              <w:widowControl/>
              <w:jc w:val="center"/>
              <w:textAlignment w:val="center"/>
              <w:rPr>
                <w:rFonts w:ascii="宋体" w:hAnsi="宋体"/>
                <w:color w:val="000000"/>
                <w:sz w:val="18"/>
                <w:szCs w:val="18"/>
              </w:rPr>
            </w:pPr>
            <w:r>
              <w:rPr>
                <w:rFonts w:hint="eastAsia" w:ascii="宋体" w:hAnsi="宋体"/>
                <w:color w:val="000000"/>
                <w:kern w:val="0"/>
                <w:sz w:val="18"/>
                <w:szCs w:val="18"/>
              </w:rPr>
              <w:t>物料类</w:t>
            </w:r>
          </w:p>
        </w:tc>
        <w:tc>
          <w:tcPr>
            <w:tcW w:w="4131" w:type="dxa"/>
            <w:tcBorders>
              <w:top w:val="single" w:color="000000" w:sz="4" w:space="0"/>
              <w:left w:val="nil"/>
              <w:bottom w:val="single" w:color="000000" w:sz="4" w:space="0"/>
              <w:right w:val="single" w:color="000000" w:sz="4" w:space="0"/>
            </w:tcBorders>
            <w:noWrap w:val="0"/>
            <w:vAlign w:val="center"/>
          </w:tcPr>
          <w:p w14:paraId="78B00290">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门型展架180cm*80cm（含安装）</w:t>
            </w:r>
          </w:p>
        </w:tc>
        <w:tc>
          <w:tcPr>
            <w:tcW w:w="612" w:type="dxa"/>
            <w:tcBorders>
              <w:top w:val="single" w:color="000000" w:sz="4" w:space="0"/>
              <w:left w:val="nil"/>
              <w:bottom w:val="single" w:color="000000" w:sz="4" w:space="0"/>
              <w:right w:val="single" w:color="000000" w:sz="4" w:space="0"/>
            </w:tcBorders>
            <w:noWrap w:val="0"/>
            <w:vAlign w:val="center"/>
          </w:tcPr>
          <w:p w14:paraId="32AFB156">
            <w:pPr>
              <w:widowControl/>
              <w:jc w:val="center"/>
              <w:textAlignment w:val="center"/>
              <w:rPr>
                <w:rFonts w:hint="eastAsia" w:ascii="宋体" w:hAnsi="宋体"/>
                <w:color w:val="000000"/>
                <w:kern w:val="0"/>
                <w:sz w:val="18"/>
                <w:szCs w:val="18"/>
              </w:rPr>
            </w:pPr>
            <w:r>
              <w:rPr>
                <w:rFonts w:hint="eastAsia" w:ascii="宋体" w:hAnsi="宋体"/>
                <w:color w:val="000000"/>
                <w:kern w:val="0"/>
                <w:sz w:val="16"/>
                <w:szCs w:val="16"/>
              </w:rPr>
              <w:t>套</w:t>
            </w:r>
          </w:p>
        </w:tc>
        <w:tc>
          <w:tcPr>
            <w:tcW w:w="796" w:type="dxa"/>
            <w:tcBorders>
              <w:top w:val="single" w:color="000000" w:sz="4" w:space="0"/>
              <w:left w:val="nil"/>
              <w:bottom w:val="single" w:color="000000" w:sz="4" w:space="0"/>
              <w:right w:val="single" w:color="000000" w:sz="4" w:space="0"/>
            </w:tcBorders>
            <w:noWrap w:val="0"/>
            <w:vAlign w:val="center"/>
          </w:tcPr>
          <w:p w14:paraId="6F13C15F">
            <w:pPr>
              <w:widowControl/>
              <w:jc w:val="center"/>
              <w:textAlignment w:val="center"/>
              <w:rPr>
                <w:rFonts w:ascii="宋体" w:hAnsi="宋体"/>
                <w:color w:val="000000"/>
                <w:sz w:val="18"/>
                <w:szCs w:val="18"/>
              </w:rPr>
            </w:pPr>
            <w:r>
              <w:rPr>
                <w:rFonts w:hint="eastAsia" w:ascii="宋体" w:hAnsi="宋体"/>
                <w:color w:val="000000"/>
                <w:kern w:val="0"/>
                <w:sz w:val="18"/>
                <w:szCs w:val="18"/>
              </w:rPr>
              <w:t>20</w:t>
            </w:r>
          </w:p>
        </w:tc>
        <w:tc>
          <w:tcPr>
            <w:tcW w:w="1071" w:type="dxa"/>
            <w:tcBorders>
              <w:top w:val="single" w:color="000000" w:sz="4" w:space="0"/>
              <w:left w:val="nil"/>
              <w:bottom w:val="single" w:color="000000" w:sz="4" w:space="0"/>
              <w:right w:val="single" w:color="000000" w:sz="4" w:space="0"/>
            </w:tcBorders>
            <w:noWrap w:val="0"/>
            <w:vAlign w:val="center"/>
          </w:tcPr>
          <w:p w14:paraId="0E52FD28">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5EE6F90B">
            <w:pPr>
              <w:widowControl/>
              <w:jc w:val="center"/>
              <w:textAlignment w:val="center"/>
              <w:rPr>
                <w:rFonts w:hint="default" w:ascii="宋体" w:hAnsi="宋体" w:eastAsia="宋体"/>
                <w:color w:val="000000"/>
                <w:kern w:val="0"/>
                <w:sz w:val="18"/>
                <w:szCs w:val="18"/>
                <w:lang w:val="en-US" w:eastAsia="zh-CN"/>
              </w:rPr>
            </w:pPr>
          </w:p>
        </w:tc>
      </w:tr>
      <w:tr w14:paraId="3E10B1F2">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4F70B2B7">
            <w:pPr>
              <w:widowControl/>
              <w:jc w:val="center"/>
              <w:textAlignment w:val="center"/>
              <w:rPr>
                <w:rFonts w:ascii="宋体" w:hAnsi="宋体"/>
                <w:color w:val="000000"/>
                <w:sz w:val="18"/>
                <w:szCs w:val="18"/>
              </w:rPr>
            </w:pPr>
            <w:r>
              <w:rPr>
                <w:rFonts w:hint="eastAsia" w:ascii="宋体" w:hAnsi="宋体"/>
                <w:color w:val="000000"/>
                <w:kern w:val="0"/>
                <w:sz w:val="18"/>
                <w:szCs w:val="18"/>
              </w:rPr>
              <w:t>14</w:t>
            </w:r>
          </w:p>
        </w:tc>
        <w:tc>
          <w:tcPr>
            <w:tcW w:w="1120" w:type="dxa"/>
            <w:vMerge w:val="continue"/>
            <w:tcBorders>
              <w:top w:val="nil"/>
              <w:left w:val="nil"/>
              <w:bottom w:val="single" w:color="000000" w:sz="4" w:space="0"/>
              <w:right w:val="single" w:color="000000" w:sz="4" w:space="0"/>
            </w:tcBorders>
            <w:noWrap w:val="0"/>
            <w:vAlign w:val="center"/>
          </w:tcPr>
          <w:p w14:paraId="5EBB0D28">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246B9154">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立屏展架180cm*80cm（含安装）</w:t>
            </w:r>
          </w:p>
        </w:tc>
        <w:tc>
          <w:tcPr>
            <w:tcW w:w="612" w:type="dxa"/>
            <w:tcBorders>
              <w:top w:val="single" w:color="000000" w:sz="4" w:space="0"/>
              <w:left w:val="nil"/>
              <w:bottom w:val="single" w:color="000000" w:sz="4" w:space="0"/>
              <w:right w:val="single" w:color="000000" w:sz="4" w:space="0"/>
            </w:tcBorders>
            <w:noWrap w:val="0"/>
            <w:vAlign w:val="center"/>
          </w:tcPr>
          <w:p w14:paraId="70320738">
            <w:pPr>
              <w:widowControl/>
              <w:jc w:val="center"/>
              <w:textAlignment w:val="center"/>
              <w:rPr>
                <w:rFonts w:hint="eastAsia" w:ascii="宋体" w:hAnsi="宋体"/>
                <w:color w:val="000000"/>
                <w:kern w:val="0"/>
                <w:sz w:val="18"/>
                <w:szCs w:val="18"/>
              </w:rPr>
            </w:pPr>
            <w:r>
              <w:rPr>
                <w:rFonts w:hint="eastAsia" w:ascii="宋体" w:hAnsi="宋体"/>
                <w:color w:val="000000"/>
                <w:kern w:val="0"/>
                <w:sz w:val="16"/>
                <w:szCs w:val="16"/>
              </w:rPr>
              <w:t>套</w:t>
            </w:r>
          </w:p>
        </w:tc>
        <w:tc>
          <w:tcPr>
            <w:tcW w:w="796" w:type="dxa"/>
            <w:tcBorders>
              <w:top w:val="single" w:color="000000" w:sz="4" w:space="0"/>
              <w:left w:val="nil"/>
              <w:bottom w:val="single" w:color="000000" w:sz="4" w:space="0"/>
              <w:right w:val="single" w:color="000000" w:sz="4" w:space="0"/>
            </w:tcBorders>
            <w:noWrap w:val="0"/>
            <w:vAlign w:val="center"/>
          </w:tcPr>
          <w:p w14:paraId="3A90F754">
            <w:pPr>
              <w:widowControl/>
              <w:jc w:val="center"/>
              <w:textAlignment w:val="center"/>
              <w:rPr>
                <w:rFonts w:ascii="宋体" w:hAnsi="宋体"/>
                <w:color w:val="000000"/>
                <w:sz w:val="18"/>
                <w:szCs w:val="18"/>
              </w:rPr>
            </w:pPr>
            <w:r>
              <w:rPr>
                <w:rFonts w:hint="eastAsia" w:ascii="宋体" w:hAnsi="宋体"/>
                <w:color w:val="000000"/>
                <w:kern w:val="0"/>
                <w:sz w:val="18"/>
                <w:szCs w:val="18"/>
              </w:rPr>
              <w:t>20</w:t>
            </w:r>
          </w:p>
        </w:tc>
        <w:tc>
          <w:tcPr>
            <w:tcW w:w="1071" w:type="dxa"/>
            <w:tcBorders>
              <w:top w:val="single" w:color="000000" w:sz="4" w:space="0"/>
              <w:left w:val="nil"/>
              <w:bottom w:val="single" w:color="000000" w:sz="4" w:space="0"/>
              <w:right w:val="single" w:color="000000" w:sz="4" w:space="0"/>
            </w:tcBorders>
            <w:noWrap w:val="0"/>
            <w:vAlign w:val="center"/>
          </w:tcPr>
          <w:p w14:paraId="77686681">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72B65D89">
            <w:pPr>
              <w:widowControl/>
              <w:jc w:val="center"/>
              <w:textAlignment w:val="center"/>
              <w:rPr>
                <w:rFonts w:hint="default" w:ascii="宋体" w:hAnsi="宋体" w:eastAsia="宋体"/>
                <w:color w:val="000000"/>
                <w:kern w:val="0"/>
                <w:sz w:val="18"/>
                <w:szCs w:val="18"/>
                <w:lang w:val="en-US" w:eastAsia="zh-CN"/>
              </w:rPr>
            </w:pPr>
          </w:p>
        </w:tc>
      </w:tr>
      <w:tr w14:paraId="62BB5E2F">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05584BAA">
            <w:pPr>
              <w:widowControl/>
              <w:jc w:val="center"/>
              <w:textAlignment w:val="center"/>
              <w:rPr>
                <w:rFonts w:ascii="宋体" w:hAnsi="宋体"/>
                <w:color w:val="000000"/>
                <w:sz w:val="18"/>
                <w:szCs w:val="18"/>
              </w:rPr>
            </w:pPr>
            <w:r>
              <w:rPr>
                <w:rFonts w:hint="eastAsia" w:ascii="宋体" w:hAnsi="宋体"/>
                <w:color w:val="000000"/>
                <w:kern w:val="0"/>
                <w:sz w:val="18"/>
                <w:szCs w:val="18"/>
              </w:rPr>
              <w:t>15</w:t>
            </w:r>
          </w:p>
        </w:tc>
        <w:tc>
          <w:tcPr>
            <w:tcW w:w="1120" w:type="dxa"/>
            <w:vMerge w:val="continue"/>
            <w:tcBorders>
              <w:top w:val="nil"/>
              <w:left w:val="nil"/>
              <w:bottom w:val="single" w:color="000000" w:sz="4" w:space="0"/>
              <w:right w:val="single" w:color="000000" w:sz="4" w:space="0"/>
            </w:tcBorders>
            <w:noWrap w:val="0"/>
            <w:vAlign w:val="center"/>
          </w:tcPr>
          <w:p w14:paraId="74CB28B6">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3D8A2A9A">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易拉宝200cm*80cm（含安装）</w:t>
            </w:r>
          </w:p>
        </w:tc>
        <w:tc>
          <w:tcPr>
            <w:tcW w:w="612" w:type="dxa"/>
            <w:tcBorders>
              <w:top w:val="single" w:color="000000" w:sz="4" w:space="0"/>
              <w:left w:val="nil"/>
              <w:bottom w:val="single" w:color="000000" w:sz="4" w:space="0"/>
              <w:right w:val="single" w:color="000000" w:sz="4" w:space="0"/>
            </w:tcBorders>
            <w:noWrap w:val="0"/>
            <w:vAlign w:val="center"/>
          </w:tcPr>
          <w:p w14:paraId="60E3E162">
            <w:pPr>
              <w:widowControl/>
              <w:jc w:val="center"/>
              <w:textAlignment w:val="center"/>
              <w:rPr>
                <w:rFonts w:hint="eastAsia" w:ascii="宋体" w:hAnsi="宋体"/>
                <w:color w:val="000000"/>
                <w:kern w:val="0"/>
                <w:sz w:val="18"/>
                <w:szCs w:val="18"/>
              </w:rPr>
            </w:pPr>
            <w:r>
              <w:rPr>
                <w:rFonts w:hint="eastAsia" w:ascii="宋体" w:hAnsi="宋体"/>
                <w:color w:val="000000"/>
                <w:kern w:val="0"/>
                <w:sz w:val="16"/>
                <w:szCs w:val="16"/>
              </w:rPr>
              <w:t>套</w:t>
            </w:r>
          </w:p>
        </w:tc>
        <w:tc>
          <w:tcPr>
            <w:tcW w:w="796" w:type="dxa"/>
            <w:tcBorders>
              <w:top w:val="single" w:color="000000" w:sz="4" w:space="0"/>
              <w:left w:val="nil"/>
              <w:bottom w:val="single" w:color="000000" w:sz="4" w:space="0"/>
              <w:right w:val="single" w:color="000000" w:sz="4" w:space="0"/>
            </w:tcBorders>
            <w:noWrap w:val="0"/>
            <w:vAlign w:val="center"/>
          </w:tcPr>
          <w:p w14:paraId="25080000">
            <w:pPr>
              <w:widowControl/>
              <w:jc w:val="center"/>
              <w:textAlignment w:val="center"/>
              <w:rPr>
                <w:rFonts w:ascii="宋体" w:hAnsi="宋体"/>
                <w:color w:val="000000"/>
                <w:sz w:val="18"/>
                <w:szCs w:val="18"/>
              </w:rPr>
            </w:pPr>
            <w:r>
              <w:rPr>
                <w:rFonts w:hint="eastAsia" w:ascii="宋体" w:hAnsi="宋体"/>
                <w:color w:val="000000"/>
                <w:kern w:val="0"/>
                <w:sz w:val="18"/>
                <w:szCs w:val="18"/>
              </w:rPr>
              <w:t>20</w:t>
            </w:r>
          </w:p>
        </w:tc>
        <w:tc>
          <w:tcPr>
            <w:tcW w:w="1071" w:type="dxa"/>
            <w:tcBorders>
              <w:top w:val="single" w:color="000000" w:sz="4" w:space="0"/>
              <w:left w:val="nil"/>
              <w:bottom w:val="single" w:color="000000" w:sz="4" w:space="0"/>
              <w:right w:val="single" w:color="000000" w:sz="4" w:space="0"/>
            </w:tcBorders>
            <w:noWrap w:val="0"/>
            <w:vAlign w:val="center"/>
          </w:tcPr>
          <w:p w14:paraId="1F1E4251">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216F3CF5">
            <w:pPr>
              <w:widowControl/>
              <w:jc w:val="center"/>
              <w:textAlignment w:val="center"/>
              <w:rPr>
                <w:rFonts w:hint="default" w:ascii="宋体" w:hAnsi="宋体" w:eastAsia="宋体"/>
                <w:color w:val="000000"/>
                <w:kern w:val="0"/>
                <w:sz w:val="18"/>
                <w:szCs w:val="18"/>
                <w:lang w:val="en-US" w:eastAsia="zh-CN"/>
              </w:rPr>
            </w:pPr>
          </w:p>
        </w:tc>
      </w:tr>
      <w:tr w14:paraId="4ACC2956">
        <w:tblPrEx>
          <w:tblCellMar>
            <w:top w:w="0" w:type="dxa"/>
            <w:left w:w="108" w:type="dxa"/>
            <w:bottom w:w="0" w:type="dxa"/>
            <w:right w:w="108" w:type="dxa"/>
          </w:tblCellMar>
        </w:tblPrEx>
        <w:trPr>
          <w:trHeight w:val="452"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0141EA0B">
            <w:pPr>
              <w:widowControl/>
              <w:jc w:val="center"/>
              <w:textAlignment w:val="center"/>
              <w:rPr>
                <w:rFonts w:ascii="宋体" w:hAnsi="宋体"/>
                <w:sz w:val="18"/>
                <w:szCs w:val="18"/>
              </w:rPr>
            </w:pPr>
            <w:r>
              <w:rPr>
                <w:rFonts w:hint="eastAsia" w:ascii="宋体" w:hAnsi="宋体"/>
                <w:sz w:val="18"/>
                <w:szCs w:val="18"/>
              </w:rPr>
              <w:t>16</w:t>
            </w:r>
          </w:p>
        </w:tc>
        <w:tc>
          <w:tcPr>
            <w:tcW w:w="1120" w:type="dxa"/>
            <w:vMerge w:val="restart"/>
            <w:tcBorders>
              <w:top w:val="nil"/>
              <w:left w:val="nil"/>
              <w:bottom w:val="nil"/>
              <w:right w:val="single" w:color="000000" w:sz="4" w:space="0"/>
            </w:tcBorders>
            <w:noWrap w:val="0"/>
            <w:vAlign w:val="center"/>
          </w:tcPr>
          <w:p w14:paraId="60BBC819">
            <w:pPr>
              <w:jc w:val="center"/>
              <w:rPr>
                <w:rFonts w:ascii="宋体" w:hAnsi="宋体"/>
                <w:color w:val="000000"/>
                <w:sz w:val="18"/>
                <w:szCs w:val="18"/>
              </w:rPr>
            </w:pPr>
            <w:r>
              <w:rPr>
                <w:rFonts w:hint="eastAsia" w:ascii="宋体" w:hAnsi="宋体"/>
                <w:color w:val="000000"/>
                <w:sz w:val="18"/>
                <w:szCs w:val="18"/>
              </w:rPr>
              <w:t>雕刻字</w:t>
            </w:r>
          </w:p>
        </w:tc>
        <w:tc>
          <w:tcPr>
            <w:tcW w:w="4131" w:type="dxa"/>
            <w:tcBorders>
              <w:top w:val="single" w:color="000000" w:sz="4" w:space="0"/>
              <w:left w:val="nil"/>
              <w:bottom w:val="single" w:color="000000" w:sz="4" w:space="0"/>
              <w:right w:val="single" w:color="000000" w:sz="4" w:space="0"/>
            </w:tcBorders>
            <w:noWrap w:val="0"/>
            <w:vAlign w:val="center"/>
          </w:tcPr>
          <w:p w14:paraId="487E4987">
            <w:pPr>
              <w:keepNext w:val="0"/>
              <w:keepLines w:val="0"/>
              <w:pageBreakBefore w:val="0"/>
              <w:kinsoku/>
              <w:wordWrap/>
              <w:overflowPunct/>
              <w:topLinePunct w:val="0"/>
              <w:autoSpaceDE/>
              <w:autoSpaceDN/>
              <w:bidi w:val="0"/>
              <w:adjustRightInd/>
              <w:snapToGrid/>
              <w:spacing w:line="360" w:lineRule="exact"/>
              <w:rPr>
                <w:rFonts w:ascii="宋体" w:hAnsi="宋体"/>
                <w:color w:val="000000"/>
                <w:sz w:val="18"/>
                <w:szCs w:val="18"/>
              </w:rPr>
            </w:pPr>
            <w:r>
              <w:rPr>
                <w:rFonts w:hint="eastAsia" w:ascii="宋体" w:hAnsi="宋体"/>
                <w:color w:val="000000"/>
                <w:sz w:val="18"/>
                <w:szCs w:val="18"/>
              </w:rPr>
              <w:t>pvc字、厚度1cm(含安装）</w:t>
            </w:r>
          </w:p>
        </w:tc>
        <w:tc>
          <w:tcPr>
            <w:tcW w:w="612" w:type="dxa"/>
            <w:tcBorders>
              <w:top w:val="single" w:color="000000" w:sz="4" w:space="0"/>
              <w:left w:val="nil"/>
              <w:bottom w:val="single" w:color="000000" w:sz="4" w:space="0"/>
              <w:right w:val="single" w:color="000000" w:sz="4" w:space="0"/>
            </w:tcBorders>
            <w:noWrap w:val="0"/>
            <w:vAlign w:val="center"/>
          </w:tcPr>
          <w:p w14:paraId="0199FC04">
            <w:pPr>
              <w:widowControl/>
              <w:jc w:val="center"/>
              <w:rPr>
                <w:rFonts w:hint="eastAsia" w:ascii="宋体" w:hAnsi="宋体"/>
                <w:sz w:val="18"/>
                <w:szCs w:val="18"/>
              </w:rPr>
            </w:pPr>
            <w:r>
              <w:rPr>
                <w:rFonts w:hint="eastAsia" w:ascii="宋体" w:hAnsi="宋体"/>
                <w:color w:val="000000"/>
                <w:sz w:val="16"/>
                <w:szCs w:val="16"/>
              </w:rPr>
              <w:t>m</w:t>
            </w:r>
          </w:p>
        </w:tc>
        <w:tc>
          <w:tcPr>
            <w:tcW w:w="796" w:type="dxa"/>
            <w:tcBorders>
              <w:top w:val="single" w:color="000000" w:sz="4" w:space="0"/>
              <w:left w:val="nil"/>
              <w:bottom w:val="single" w:color="000000" w:sz="4" w:space="0"/>
              <w:right w:val="single" w:color="000000" w:sz="4" w:space="0"/>
            </w:tcBorders>
            <w:noWrap w:val="0"/>
            <w:vAlign w:val="center"/>
          </w:tcPr>
          <w:p w14:paraId="520B77DE">
            <w:pPr>
              <w:widowControl/>
              <w:jc w:val="center"/>
              <w:rPr>
                <w:rFonts w:ascii="宋体" w:hAnsi="宋体"/>
                <w:sz w:val="18"/>
                <w:szCs w:val="18"/>
              </w:rPr>
            </w:pPr>
            <w:r>
              <w:rPr>
                <w:rFonts w:hint="eastAsia" w:ascii="宋体" w:hAnsi="宋体"/>
                <w:color w:val="000000"/>
                <w:sz w:val="18"/>
                <w:szCs w:val="18"/>
              </w:rPr>
              <w:t>80</w:t>
            </w:r>
          </w:p>
        </w:tc>
        <w:tc>
          <w:tcPr>
            <w:tcW w:w="1071" w:type="dxa"/>
            <w:tcBorders>
              <w:top w:val="single" w:color="000000" w:sz="4" w:space="0"/>
              <w:left w:val="nil"/>
              <w:bottom w:val="single" w:color="000000" w:sz="4" w:space="0"/>
              <w:right w:val="single" w:color="000000" w:sz="4" w:space="0"/>
            </w:tcBorders>
            <w:noWrap w:val="0"/>
            <w:vAlign w:val="center"/>
          </w:tcPr>
          <w:p w14:paraId="42EF2358">
            <w:pPr>
              <w:widowControl/>
              <w:jc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2D48BF2A">
            <w:pPr>
              <w:widowControl/>
              <w:jc w:val="center"/>
              <w:rPr>
                <w:rFonts w:hint="default" w:ascii="宋体" w:hAnsi="宋体" w:eastAsia="宋体"/>
                <w:color w:val="000000"/>
                <w:sz w:val="18"/>
                <w:szCs w:val="18"/>
                <w:lang w:val="en-US" w:eastAsia="zh-CN"/>
              </w:rPr>
            </w:pPr>
          </w:p>
        </w:tc>
      </w:tr>
      <w:tr w14:paraId="0B6CDB10">
        <w:tblPrEx>
          <w:tblCellMar>
            <w:top w:w="0" w:type="dxa"/>
            <w:left w:w="108" w:type="dxa"/>
            <w:bottom w:w="0" w:type="dxa"/>
            <w:right w:w="108" w:type="dxa"/>
          </w:tblCellMar>
        </w:tblPrEx>
        <w:trPr>
          <w:trHeight w:val="406"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2F0B375E">
            <w:pPr>
              <w:widowControl/>
              <w:jc w:val="center"/>
              <w:textAlignment w:val="center"/>
              <w:rPr>
                <w:rFonts w:ascii="宋体" w:hAnsi="宋体"/>
                <w:color w:val="000000"/>
                <w:kern w:val="0"/>
                <w:sz w:val="18"/>
                <w:szCs w:val="18"/>
              </w:rPr>
            </w:pPr>
            <w:r>
              <w:rPr>
                <w:rFonts w:hint="eastAsia" w:ascii="宋体" w:hAnsi="宋体"/>
                <w:color w:val="000000"/>
                <w:kern w:val="0"/>
                <w:sz w:val="18"/>
                <w:szCs w:val="18"/>
              </w:rPr>
              <w:t>17</w:t>
            </w:r>
          </w:p>
        </w:tc>
        <w:tc>
          <w:tcPr>
            <w:tcW w:w="1120" w:type="dxa"/>
            <w:vMerge w:val="continue"/>
            <w:tcBorders>
              <w:top w:val="nil"/>
              <w:left w:val="nil"/>
              <w:bottom w:val="nil"/>
              <w:right w:val="single" w:color="000000" w:sz="4" w:space="0"/>
            </w:tcBorders>
            <w:noWrap w:val="0"/>
            <w:vAlign w:val="center"/>
          </w:tcPr>
          <w:p w14:paraId="5744E970">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5DEC384D">
            <w:pPr>
              <w:keepNext w:val="0"/>
              <w:keepLines w:val="0"/>
              <w:pageBreakBefore w:val="0"/>
              <w:kinsoku/>
              <w:wordWrap/>
              <w:overflowPunct/>
              <w:topLinePunct w:val="0"/>
              <w:autoSpaceDE/>
              <w:autoSpaceDN/>
              <w:bidi w:val="0"/>
              <w:adjustRightInd/>
              <w:snapToGrid/>
              <w:spacing w:line="360" w:lineRule="exact"/>
              <w:rPr>
                <w:rFonts w:ascii="宋体" w:hAnsi="宋体"/>
                <w:color w:val="000000"/>
                <w:sz w:val="18"/>
                <w:szCs w:val="18"/>
              </w:rPr>
            </w:pPr>
            <w:r>
              <w:rPr>
                <w:rFonts w:hint="eastAsia" w:ascii="宋体" w:hAnsi="宋体"/>
                <w:color w:val="000000"/>
                <w:sz w:val="18"/>
                <w:szCs w:val="18"/>
              </w:rPr>
              <w:t>水晶字、3mm+5mm(含安装）</w:t>
            </w:r>
          </w:p>
        </w:tc>
        <w:tc>
          <w:tcPr>
            <w:tcW w:w="612" w:type="dxa"/>
            <w:tcBorders>
              <w:top w:val="single" w:color="000000" w:sz="4" w:space="0"/>
              <w:left w:val="nil"/>
              <w:bottom w:val="single" w:color="000000" w:sz="4" w:space="0"/>
              <w:right w:val="single" w:color="000000" w:sz="4" w:space="0"/>
            </w:tcBorders>
            <w:noWrap w:val="0"/>
            <w:vAlign w:val="center"/>
          </w:tcPr>
          <w:p w14:paraId="28951190">
            <w:pPr>
              <w:widowControl/>
              <w:jc w:val="center"/>
              <w:rPr>
                <w:rFonts w:hint="eastAsia" w:ascii="宋体" w:hAnsi="宋体"/>
                <w:sz w:val="18"/>
                <w:szCs w:val="18"/>
              </w:rPr>
            </w:pPr>
            <w:r>
              <w:rPr>
                <w:rFonts w:hint="eastAsia" w:ascii="宋体" w:hAnsi="宋体"/>
                <w:color w:val="000000"/>
                <w:sz w:val="16"/>
                <w:szCs w:val="16"/>
              </w:rPr>
              <w:t>m</w:t>
            </w:r>
          </w:p>
        </w:tc>
        <w:tc>
          <w:tcPr>
            <w:tcW w:w="796" w:type="dxa"/>
            <w:tcBorders>
              <w:top w:val="single" w:color="000000" w:sz="4" w:space="0"/>
              <w:left w:val="nil"/>
              <w:bottom w:val="single" w:color="000000" w:sz="4" w:space="0"/>
              <w:right w:val="single" w:color="000000" w:sz="4" w:space="0"/>
            </w:tcBorders>
            <w:noWrap w:val="0"/>
            <w:vAlign w:val="center"/>
          </w:tcPr>
          <w:p w14:paraId="6A713110">
            <w:pPr>
              <w:widowControl/>
              <w:jc w:val="center"/>
              <w:rPr>
                <w:rFonts w:ascii="宋体" w:hAnsi="宋体"/>
                <w:sz w:val="18"/>
                <w:szCs w:val="18"/>
              </w:rPr>
            </w:pPr>
            <w:r>
              <w:rPr>
                <w:rFonts w:hint="eastAsia" w:ascii="宋体" w:hAnsi="宋体"/>
                <w:color w:val="000000"/>
                <w:sz w:val="18"/>
                <w:szCs w:val="18"/>
              </w:rPr>
              <w:t>80</w:t>
            </w:r>
          </w:p>
        </w:tc>
        <w:tc>
          <w:tcPr>
            <w:tcW w:w="1071" w:type="dxa"/>
            <w:tcBorders>
              <w:top w:val="single" w:color="000000" w:sz="4" w:space="0"/>
              <w:left w:val="nil"/>
              <w:bottom w:val="single" w:color="000000" w:sz="4" w:space="0"/>
              <w:right w:val="single" w:color="000000" w:sz="4" w:space="0"/>
            </w:tcBorders>
            <w:noWrap w:val="0"/>
            <w:vAlign w:val="center"/>
          </w:tcPr>
          <w:p w14:paraId="32907D0C">
            <w:pPr>
              <w:widowControl/>
              <w:jc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2FF29488">
            <w:pPr>
              <w:widowControl/>
              <w:jc w:val="center"/>
              <w:rPr>
                <w:rFonts w:hint="default" w:ascii="宋体" w:hAnsi="宋体" w:eastAsia="宋体"/>
                <w:color w:val="000000"/>
                <w:sz w:val="18"/>
                <w:szCs w:val="18"/>
                <w:lang w:val="en-US" w:eastAsia="zh-CN"/>
              </w:rPr>
            </w:pPr>
          </w:p>
        </w:tc>
      </w:tr>
      <w:tr w14:paraId="633161C9">
        <w:tblPrEx>
          <w:tblCellMar>
            <w:top w:w="0" w:type="dxa"/>
            <w:left w:w="108" w:type="dxa"/>
            <w:bottom w:w="0" w:type="dxa"/>
            <w:right w:w="108" w:type="dxa"/>
          </w:tblCellMar>
        </w:tblPrEx>
        <w:trPr>
          <w:trHeight w:val="272"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22B88D19">
            <w:pPr>
              <w:widowControl/>
              <w:jc w:val="center"/>
              <w:textAlignment w:val="center"/>
              <w:rPr>
                <w:rFonts w:hint="default"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18</w:t>
            </w:r>
          </w:p>
        </w:tc>
        <w:tc>
          <w:tcPr>
            <w:tcW w:w="1120" w:type="dxa"/>
            <w:vMerge w:val="restart"/>
            <w:tcBorders>
              <w:top w:val="nil"/>
              <w:left w:val="nil"/>
              <w:bottom w:val="nil"/>
              <w:right w:val="single" w:color="000000" w:sz="4" w:space="0"/>
            </w:tcBorders>
            <w:noWrap w:val="0"/>
            <w:vAlign w:val="center"/>
          </w:tcPr>
          <w:p w14:paraId="611FED60">
            <w:pPr>
              <w:jc w:val="center"/>
              <w:rPr>
                <w:rFonts w:ascii="宋体" w:hAnsi="宋体"/>
                <w:sz w:val="18"/>
                <w:szCs w:val="18"/>
              </w:rPr>
            </w:pPr>
            <w:r>
              <w:rPr>
                <w:rFonts w:hint="eastAsia" w:ascii="宋体" w:hAnsi="宋体"/>
                <w:sz w:val="18"/>
                <w:szCs w:val="18"/>
              </w:rPr>
              <w:t>会务手册</w:t>
            </w:r>
            <w:r>
              <w:rPr>
                <w:rFonts w:hint="eastAsia" w:ascii="宋体" w:hAnsi="宋体"/>
                <w:sz w:val="18"/>
                <w:szCs w:val="18"/>
                <w:lang w:val="en-US" w:eastAsia="zh-CN"/>
              </w:rPr>
              <w:t xml:space="preserve"> </w:t>
            </w:r>
            <w:r>
              <w:rPr>
                <w:rFonts w:hint="eastAsia" w:ascii="宋体" w:hAnsi="宋体"/>
                <w:sz w:val="18"/>
                <w:szCs w:val="18"/>
              </w:rPr>
              <w:t>打印装订</w:t>
            </w:r>
          </w:p>
        </w:tc>
        <w:tc>
          <w:tcPr>
            <w:tcW w:w="4131" w:type="dxa"/>
            <w:tcBorders>
              <w:top w:val="single" w:color="000000" w:sz="4" w:space="0"/>
              <w:left w:val="nil"/>
              <w:bottom w:val="single" w:color="000000" w:sz="4" w:space="0"/>
              <w:right w:val="single" w:color="000000" w:sz="4" w:space="0"/>
            </w:tcBorders>
            <w:noWrap w:val="0"/>
            <w:vAlign w:val="center"/>
          </w:tcPr>
          <w:p w14:paraId="3EE17116">
            <w:pPr>
              <w:keepNext w:val="0"/>
              <w:keepLines w:val="0"/>
              <w:pageBreakBefore w:val="0"/>
              <w:kinsoku/>
              <w:wordWrap/>
              <w:overflowPunct/>
              <w:topLinePunct w:val="0"/>
              <w:autoSpaceDE/>
              <w:autoSpaceDN/>
              <w:bidi w:val="0"/>
              <w:adjustRightInd/>
              <w:snapToGrid/>
              <w:spacing w:line="360" w:lineRule="exact"/>
              <w:rPr>
                <w:rFonts w:ascii="宋体" w:hAnsi="宋体"/>
                <w:sz w:val="18"/>
                <w:szCs w:val="18"/>
              </w:rPr>
            </w:pPr>
            <w:r>
              <w:rPr>
                <w:rFonts w:hint="eastAsia" w:ascii="宋体" w:hAnsi="宋体"/>
                <w:sz w:val="18"/>
                <w:szCs w:val="18"/>
              </w:rPr>
              <w:t>20页以内胶装A4纸（含设计）</w:t>
            </w:r>
          </w:p>
        </w:tc>
        <w:tc>
          <w:tcPr>
            <w:tcW w:w="612" w:type="dxa"/>
            <w:tcBorders>
              <w:top w:val="single" w:color="000000" w:sz="4" w:space="0"/>
              <w:left w:val="nil"/>
              <w:bottom w:val="single" w:color="000000" w:sz="4" w:space="0"/>
              <w:right w:val="single" w:color="000000" w:sz="4" w:space="0"/>
            </w:tcBorders>
            <w:noWrap w:val="0"/>
            <w:vAlign w:val="center"/>
          </w:tcPr>
          <w:p w14:paraId="4F546201">
            <w:pPr>
              <w:widowControl/>
              <w:jc w:val="center"/>
              <w:rPr>
                <w:rFonts w:hint="eastAsia" w:ascii="宋体" w:hAnsi="宋体"/>
                <w:sz w:val="18"/>
                <w:szCs w:val="18"/>
              </w:rPr>
            </w:pPr>
            <w:r>
              <w:rPr>
                <w:rFonts w:hint="eastAsia" w:ascii="宋体" w:hAnsi="宋体"/>
                <w:color w:val="000000"/>
                <w:sz w:val="16"/>
                <w:szCs w:val="16"/>
              </w:rPr>
              <w:t>本</w:t>
            </w:r>
          </w:p>
        </w:tc>
        <w:tc>
          <w:tcPr>
            <w:tcW w:w="796" w:type="dxa"/>
            <w:tcBorders>
              <w:top w:val="single" w:color="000000" w:sz="4" w:space="0"/>
              <w:left w:val="nil"/>
              <w:bottom w:val="single" w:color="000000" w:sz="4" w:space="0"/>
              <w:right w:val="single" w:color="000000" w:sz="4" w:space="0"/>
            </w:tcBorders>
            <w:noWrap w:val="0"/>
            <w:vAlign w:val="center"/>
          </w:tcPr>
          <w:p w14:paraId="32D91E96">
            <w:pPr>
              <w:widowControl/>
              <w:jc w:val="center"/>
              <w:rPr>
                <w:rFonts w:ascii="宋体" w:hAnsi="宋体"/>
                <w:color w:val="000000"/>
                <w:sz w:val="18"/>
                <w:szCs w:val="18"/>
              </w:rPr>
            </w:pPr>
            <w:r>
              <w:rPr>
                <w:rFonts w:hint="eastAsia" w:ascii="宋体" w:hAnsi="宋体"/>
                <w:color w:val="000000"/>
                <w:sz w:val="18"/>
                <w:szCs w:val="18"/>
              </w:rPr>
              <w:t>150</w:t>
            </w:r>
          </w:p>
        </w:tc>
        <w:tc>
          <w:tcPr>
            <w:tcW w:w="1071" w:type="dxa"/>
            <w:tcBorders>
              <w:top w:val="single" w:color="000000" w:sz="4" w:space="0"/>
              <w:left w:val="nil"/>
              <w:bottom w:val="single" w:color="000000" w:sz="4" w:space="0"/>
              <w:right w:val="single" w:color="000000" w:sz="4" w:space="0"/>
            </w:tcBorders>
            <w:noWrap w:val="0"/>
            <w:vAlign w:val="center"/>
          </w:tcPr>
          <w:p w14:paraId="77BC842F">
            <w:pPr>
              <w:widowControl/>
              <w:jc w:val="center"/>
              <w:rPr>
                <w:rFonts w:ascii="宋体" w:hAnsi="宋体"/>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618442EF">
            <w:pPr>
              <w:widowControl/>
              <w:jc w:val="center"/>
              <w:rPr>
                <w:rFonts w:hint="default" w:ascii="宋体" w:hAnsi="宋体" w:eastAsia="宋体"/>
                <w:color w:val="000000"/>
                <w:sz w:val="18"/>
                <w:szCs w:val="18"/>
                <w:lang w:val="en-US" w:eastAsia="zh-CN"/>
              </w:rPr>
            </w:pPr>
          </w:p>
        </w:tc>
      </w:tr>
      <w:tr w14:paraId="15D7FAE8">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3E9ADD70">
            <w:pPr>
              <w:widowControl/>
              <w:jc w:val="center"/>
              <w:textAlignment w:val="center"/>
              <w:rPr>
                <w:rFonts w:hint="default"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19</w:t>
            </w:r>
          </w:p>
        </w:tc>
        <w:tc>
          <w:tcPr>
            <w:tcW w:w="1120" w:type="dxa"/>
            <w:vMerge w:val="continue"/>
            <w:tcBorders>
              <w:top w:val="nil"/>
              <w:left w:val="nil"/>
              <w:bottom w:val="nil"/>
              <w:right w:val="single" w:color="000000" w:sz="4" w:space="0"/>
            </w:tcBorders>
            <w:noWrap w:val="0"/>
            <w:vAlign w:val="center"/>
          </w:tcPr>
          <w:p w14:paraId="5FB9BC17">
            <w:pPr>
              <w:widowControl/>
              <w:spacing w:line="240" w:lineRule="auto"/>
              <w:jc w:val="left"/>
              <w:rPr>
                <w:rFonts w:ascii="宋体" w:hAnsi="宋体"/>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2D3D3AE3">
            <w:pPr>
              <w:keepNext w:val="0"/>
              <w:keepLines w:val="0"/>
              <w:pageBreakBefore w:val="0"/>
              <w:kinsoku/>
              <w:wordWrap/>
              <w:overflowPunct/>
              <w:topLinePunct w:val="0"/>
              <w:autoSpaceDE/>
              <w:autoSpaceDN/>
              <w:bidi w:val="0"/>
              <w:adjustRightInd/>
              <w:snapToGrid/>
              <w:spacing w:line="360" w:lineRule="exact"/>
              <w:rPr>
                <w:rFonts w:ascii="宋体" w:hAnsi="宋体"/>
                <w:sz w:val="18"/>
                <w:szCs w:val="18"/>
              </w:rPr>
            </w:pPr>
            <w:r>
              <w:rPr>
                <w:rFonts w:hint="eastAsia" w:ascii="宋体" w:hAnsi="宋体"/>
                <w:sz w:val="18"/>
                <w:szCs w:val="18"/>
              </w:rPr>
              <w:t>20页以上胶装A4纸（含设计）</w:t>
            </w:r>
          </w:p>
        </w:tc>
        <w:tc>
          <w:tcPr>
            <w:tcW w:w="612" w:type="dxa"/>
            <w:tcBorders>
              <w:top w:val="single" w:color="000000" w:sz="4" w:space="0"/>
              <w:left w:val="nil"/>
              <w:bottom w:val="single" w:color="000000" w:sz="4" w:space="0"/>
              <w:right w:val="single" w:color="000000" w:sz="4" w:space="0"/>
            </w:tcBorders>
            <w:noWrap w:val="0"/>
            <w:vAlign w:val="center"/>
          </w:tcPr>
          <w:p w14:paraId="113D8866">
            <w:pPr>
              <w:widowControl/>
              <w:jc w:val="center"/>
              <w:rPr>
                <w:rFonts w:hint="eastAsia" w:ascii="宋体" w:hAnsi="宋体"/>
                <w:sz w:val="18"/>
                <w:szCs w:val="18"/>
              </w:rPr>
            </w:pPr>
            <w:r>
              <w:rPr>
                <w:rFonts w:hint="eastAsia" w:ascii="宋体" w:hAnsi="宋体"/>
                <w:color w:val="000000"/>
                <w:sz w:val="16"/>
                <w:szCs w:val="16"/>
              </w:rPr>
              <w:t>本</w:t>
            </w:r>
          </w:p>
        </w:tc>
        <w:tc>
          <w:tcPr>
            <w:tcW w:w="796" w:type="dxa"/>
            <w:tcBorders>
              <w:top w:val="single" w:color="000000" w:sz="4" w:space="0"/>
              <w:left w:val="nil"/>
              <w:bottom w:val="single" w:color="000000" w:sz="4" w:space="0"/>
              <w:right w:val="single" w:color="000000" w:sz="4" w:space="0"/>
            </w:tcBorders>
            <w:noWrap w:val="0"/>
            <w:vAlign w:val="center"/>
          </w:tcPr>
          <w:p w14:paraId="2C12D7EA">
            <w:pPr>
              <w:widowControl/>
              <w:jc w:val="center"/>
              <w:rPr>
                <w:rFonts w:ascii="宋体" w:hAnsi="宋体"/>
                <w:color w:val="000000"/>
                <w:sz w:val="18"/>
                <w:szCs w:val="18"/>
              </w:rPr>
            </w:pPr>
            <w:r>
              <w:rPr>
                <w:rFonts w:hint="eastAsia" w:ascii="宋体" w:hAnsi="宋体"/>
                <w:color w:val="000000"/>
                <w:sz w:val="18"/>
                <w:szCs w:val="18"/>
              </w:rPr>
              <w:t>150</w:t>
            </w:r>
          </w:p>
        </w:tc>
        <w:tc>
          <w:tcPr>
            <w:tcW w:w="1071" w:type="dxa"/>
            <w:tcBorders>
              <w:top w:val="single" w:color="000000" w:sz="4" w:space="0"/>
              <w:left w:val="nil"/>
              <w:bottom w:val="single" w:color="000000" w:sz="4" w:space="0"/>
              <w:right w:val="single" w:color="000000" w:sz="4" w:space="0"/>
            </w:tcBorders>
            <w:noWrap w:val="0"/>
            <w:vAlign w:val="center"/>
          </w:tcPr>
          <w:p w14:paraId="5997972A">
            <w:pPr>
              <w:widowControl/>
              <w:jc w:val="center"/>
              <w:rPr>
                <w:rFonts w:ascii="宋体" w:hAnsi="宋体"/>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6A3119CA">
            <w:pPr>
              <w:widowControl/>
              <w:jc w:val="center"/>
              <w:rPr>
                <w:rFonts w:hint="default" w:ascii="宋体" w:hAnsi="宋体" w:eastAsia="宋体"/>
                <w:color w:val="000000"/>
                <w:sz w:val="18"/>
                <w:szCs w:val="18"/>
                <w:lang w:val="en-US" w:eastAsia="zh-CN"/>
              </w:rPr>
            </w:pPr>
          </w:p>
        </w:tc>
      </w:tr>
      <w:tr w14:paraId="64ECD38D">
        <w:tblPrEx>
          <w:tblCellMar>
            <w:top w:w="0" w:type="dxa"/>
            <w:left w:w="108" w:type="dxa"/>
            <w:bottom w:w="0" w:type="dxa"/>
            <w:right w:w="108" w:type="dxa"/>
          </w:tblCellMar>
        </w:tblPrEx>
        <w:trPr>
          <w:trHeight w:val="432"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086D886B">
            <w:pPr>
              <w:widowControl/>
              <w:jc w:val="center"/>
              <w:textAlignment w:val="center"/>
              <w:rPr>
                <w:rFonts w:hint="eastAsia" w:ascii="宋体" w:hAnsi="宋体" w:eastAsia="宋体"/>
                <w:color w:val="000000"/>
                <w:sz w:val="18"/>
                <w:szCs w:val="18"/>
                <w:lang w:eastAsia="zh-CN"/>
              </w:rPr>
            </w:pPr>
            <w:r>
              <w:rPr>
                <w:rFonts w:hint="eastAsia" w:ascii="宋体" w:hAnsi="宋体"/>
                <w:color w:val="000000"/>
                <w:sz w:val="18"/>
                <w:szCs w:val="18"/>
              </w:rPr>
              <w:t>2</w:t>
            </w:r>
            <w:r>
              <w:rPr>
                <w:rFonts w:hint="eastAsia" w:ascii="宋体" w:hAnsi="宋体"/>
                <w:color w:val="000000"/>
                <w:sz w:val="18"/>
                <w:szCs w:val="18"/>
                <w:lang w:val="en-US" w:eastAsia="zh-CN"/>
              </w:rPr>
              <w:t>0</w:t>
            </w:r>
          </w:p>
        </w:tc>
        <w:tc>
          <w:tcPr>
            <w:tcW w:w="1120" w:type="dxa"/>
            <w:vMerge w:val="restart"/>
            <w:tcBorders>
              <w:top w:val="nil"/>
              <w:left w:val="nil"/>
              <w:bottom w:val="nil"/>
              <w:right w:val="single" w:color="000000" w:sz="4" w:space="0"/>
            </w:tcBorders>
            <w:noWrap w:val="0"/>
            <w:vAlign w:val="center"/>
          </w:tcPr>
          <w:p w14:paraId="0E68D400">
            <w:pPr>
              <w:widowControl/>
              <w:jc w:val="center"/>
              <w:textAlignment w:val="center"/>
              <w:rPr>
                <w:rFonts w:ascii="宋体" w:hAnsi="宋体"/>
                <w:color w:val="000000"/>
                <w:sz w:val="18"/>
                <w:szCs w:val="18"/>
              </w:rPr>
            </w:pPr>
            <w:r>
              <w:rPr>
                <w:rFonts w:hint="eastAsia" w:ascii="宋体" w:hAnsi="宋体"/>
                <w:color w:val="000000"/>
                <w:kern w:val="0"/>
                <w:sz w:val="18"/>
                <w:szCs w:val="18"/>
              </w:rPr>
              <w:t>其他</w:t>
            </w:r>
          </w:p>
        </w:tc>
        <w:tc>
          <w:tcPr>
            <w:tcW w:w="4131" w:type="dxa"/>
            <w:tcBorders>
              <w:top w:val="single" w:color="000000" w:sz="4" w:space="0"/>
              <w:left w:val="nil"/>
              <w:bottom w:val="single" w:color="000000" w:sz="4" w:space="0"/>
              <w:right w:val="single" w:color="000000" w:sz="4" w:space="0"/>
            </w:tcBorders>
            <w:noWrap w:val="0"/>
            <w:vAlign w:val="center"/>
          </w:tcPr>
          <w:p w14:paraId="347FDC8C">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25*30cm办公室铝合金科室牌</w:t>
            </w:r>
          </w:p>
        </w:tc>
        <w:tc>
          <w:tcPr>
            <w:tcW w:w="612" w:type="dxa"/>
            <w:tcBorders>
              <w:top w:val="single" w:color="000000" w:sz="4" w:space="0"/>
              <w:left w:val="nil"/>
              <w:bottom w:val="single" w:color="000000" w:sz="4" w:space="0"/>
              <w:right w:val="single" w:color="000000" w:sz="4" w:space="0"/>
            </w:tcBorders>
            <w:noWrap w:val="0"/>
            <w:vAlign w:val="center"/>
          </w:tcPr>
          <w:p w14:paraId="4A137097">
            <w:pPr>
              <w:widowControl/>
              <w:jc w:val="center"/>
              <w:textAlignment w:val="center"/>
              <w:rPr>
                <w:rFonts w:hint="eastAsia" w:ascii="宋体" w:hAnsi="宋体"/>
                <w:color w:val="000000"/>
                <w:sz w:val="18"/>
                <w:szCs w:val="18"/>
              </w:rPr>
            </w:pPr>
            <w:r>
              <w:rPr>
                <w:rFonts w:hint="eastAsia" w:ascii="宋体" w:hAnsi="宋体"/>
                <w:color w:val="000000"/>
                <w:kern w:val="0"/>
                <w:sz w:val="16"/>
                <w:szCs w:val="16"/>
              </w:rPr>
              <w:t>套</w:t>
            </w:r>
          </w:p>
        </w:tc>
        <w:tc>
          <w:tcPr>
            <w:tcW w:w="796" w:type="dxa"/>
            <w:tcBorders>
              <w:top w:val="single" w:color="000000" w:sz="4" w:space="0"/>
              <w:left w:val="nil"/>
              <w:bottom w:val="single" w:color="000000" w:sz="4" w:space="0"/>
              <w:right w:val="single" w:color="000000" w:sz="4" w:space="0"/>
            </w:tcBorders>
            <w:noWrap w:val="0"/>
            <w:vAlign w:val="center"/>
          </w:tcPr>
          <w:p w14:paraId="64C0D8D1">
            <w:pPr>
              <w:widowControl/>
              <w:jc w:val="center"/>
              <w:textAlignment w:val="center"/>
              <w:rPr>
                <w:rFonts w:ascii="宋体" w:hAnsi="宋体"/>
                <w:color w:val="000000"/>
                <w:sz w:val="18"/>
                <w:szCs w:val="18"/>
              </w:rPr>
            </w:pPr>
            <w:r>
              <w:rPr>
                <w:rFonts w:hint="eastAsia" w:ascii="宋体" w:hAnsi="宋体"/>
                <w:color w:val="000000"/>
                <w:kern w:val="0"/>
                <w:sz w:val="18"/>
                <w:szCs w:val="18"/>
              </w:rPr>
              <w:t>20</w:t>
            </w:r>
          </w:p>
        </w:tc>
        <w:tc>
          <w:tcPr>
            <w:tcW w:w="1071" w:type="dxa"/>
            <w:tcBorders>
              <w:top w:val="single" w:color="000000" w:sz="4" w:space="0"/>
              <w:left w:val="nil"/>
              <w:bottom w:val="single" w:color="000000" w:sz="4" w:space="0"/>
              <w:right w:val="single" w:color="000000" w:sz="4" w:space="0"/>
            </w:tcBorders>
            <w:noWrap w:val="0"/>
            <w:vAlign w:val="center"/>
          </w:tcPr>
          <w:p w14:paraId="1183C848">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12DF3E66">
            <w:pPr>
              <w:widowControl/>
              <w:jc w:val="center"/>
              <w:textAlignment w:val="center"/>
              <w:rPr>
                <w:rFonts w:hint="default" w:ascii="宋体" w:hAnsi="宋体" w:eastAsia="宋体"/>
                <w:color w:val="000000"/>
                <w:kern w:val="0"/>
                <w:sz w:val="18"/>
                <w:szCs w:val="18"/>
                <w:lang w:val="en-US" w:eastAsia="zh-CN"/>
              </w:rPr>
            </w:pPr>
          </w:p>
        </w:tc>
      </w:tr>
      <w:tr w14:paraId="2DAE6715">
        <w:tblPrEx>
          <w:tblCellMar>
            <w:top w:w="0" w:type="dxa"/>
            <w:left w:w="108" w:type="dxa"/>
            <w:bottom w:w="0" w:type="dxa"/>
            <w:right w:w="108" w:type="dxa"/>
          </w:tblCellMar>
        </w:tblPrEx>
        <w:trPr>
          <w:trHeight w:val="416"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02993877">
            <w:pPr>
              <w:widowControl/>
              <w:jc w:val="center"/>
              <w:textAlignment w:val="center"/>
              <w:rPr>
                <w:rFonts w:hint="eastAsia" w:ascii="宋体" w:hAnsi="宋体" w:eastAsia="宋体"/>
                <w:color w:val="000000"/>
                <w:sz w:val="18"/>
                <w:szCs w:val="18"/>
                <w:lang w:eastAsia="zh-CN"/>
              </w:rPr>
            </w:pPr>
            <w:r>
              <w:rPr>
                <w:rFonts w:hint="eastAsia" w:ascii="宋体" w:hAnsi="宋体"/>
                <w:color w:val="000000"/>
                <w:sz w:val="18"/>
                <w:szCs w:val="18"/>
              </w:rPr>
              <w:t>2</w:t>
            </w:r>
            <w:r>
              <w:rPr>
                <w:rFonts w:hint="eastAsia" w:ascii="宋体" w:hAnsi="宋体"/>
                <w:color w:val="000000"/>
                <w:sz w:val="18"/>
                <w:szCs w:val="18"/>
                <w:lang w:val="en-US" w:eastAsia="zh-CN"/>
              </w:rPr>
              <w:t>1</w:t>
            </w:r>
          </w:p>
        </w:tc>
        <w:tc>
          <w:tcPr>
            <w:tcW w:w="1120" w:type="dxa"/>
            <w:vMerge w:val="continue"/>
            <w:tcBorders>
              <w:top w:val="nil"/>
              <w:left w:val="nil"/>
              <w:bottom w:val="nil"/>
              <w:right w:val="single" w:color="000000" w:sz="4" w:space="0"/>
            </w:tcBorders>
            <w:noWrap w:val="0"/>
            <w:vAlign w:val="center"/>
          </w:tcPr>
          <w:p w14:paraId="38B32BE5">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03DB067A">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210X285mm 250g铜版纸单面覆膜“荣誉证书”</w:t>
            </w:r>
          </w:p>
        </w:tc>
        <w:tc>
          <w:tcPr>
            <w:tcW w:w="612" w:type="dxa"/>
            <w:tcBorders>
              <w:top w:val="single" w:color="000000" w:sz="4" w:space="0"/>
              <w:left w:val="nil"/>
              <w:bottom w:val="single" w:color="000000" w:sz="4" w:space="0"/>
              <w:right w:val="single" w:color="000000" w:sz="4" w:space="0"/>
            </w:tcBorders>
            <w:noWrap w:val="0"/>
            <w:vAlign w:val="center"/>
          </w:tcPr>
          <w:p w14:paraId="5B9A7892">
            <w:pPr>
              <w:widowControl/>
              <w:jc w:val="center"/>
              <w:textAlignment w:val="center"/>
              <w:rPr>
                <w:rFonts w:hint="eastAsia" w:ascii="宋体" w:hAnsi="宋体" w:eastAsia="宋体"/>
                <w:color w:val="000000"/>
                <w:kern w:val="0"/>
                <w:sz w:val="18"/>
                <w:szCs w:val="18"/>
                <w:lang w:eastAsia="zh-CN"/>
              </w:rPr>
            </w:pPr>
            <w:r>
              <w:rPr>
                <w:rFonts w:hint="eastAsia" w:ascii="宋体" w:hAnsi="宋体"/>
                <w:color w:val="000000"/>
                <w:kern w:val="0"/>
                <w:sz w:val="16"/>
                <w:szCs w:val="16"/>
                <w:lang w:eastAsia="zh-CN"/>
              </w:rPr>
              <w:t>张</w:t>
            </w:r>
          </w:p>
        </w:tc>
        <w:tc>
          <w:tcPr>
            <w:tcW w:w="796" w:type="dxa"/>
            <w:tcBorders>
              <w:top w:val="single" w:color="000000" w:sz="4" w:space="0"/>
              <w:left w:val="nil"/>
              <w:bottom w:val="single" w:color="000000" w:sz="4" w:space="0"/>
              <w:right w:val="single" w:color="000000" w:sz="4" w:space="0"/>
            </w:tcBorders>
            <w:noWrap w:val="0"/>
            <w:vAlign w:val="center"/>
          </w:tcPr>
          <w:p w14:paraId="0CB0E239">
            <w:pPr>
              <w:widowControl/>
              <w:jc w:val="center"/>
              <w:textAlignment w:val="center"/>
              <w:rPr>
                <w:rFonts w:ascii="宋体" w:hAnsi="宋体"/>
                <w:color w:val="000000"/>
                <w:sz w:val="18"/>
                <w:szCs w:val="18"/>
              </w:rPr>
            </w:pPr>
            <w:r>
              <w:rPr>
                <w:rFonts w:hint="eastAsia" w:ascii="宋体" w:hAnsi="宋体"/>
                <w:color w:val="000000"/>
                <w:kern w:val="0"/>
                <w:sz w:val="18"/>
                <w:szCs w:val="18"/>
              </w:rPr>
              <w:t>50</w:t>
            </w:r>
          </w:p>
        </w:tc>
        <w:tc>
          <w:tcPr>
            <w:tcW w:w="1071" w:type="dxa"/>
            <w:tcBorders>
              <w:top w:val="single" w:color="000000" w:sz="4" w:space="0"/>
              <w:left w:val="nil"/>
              <w:bottom w:val="single" w:color="000000" w:sz="4" w:space="0"/>
              <w:right w:val="single" w:color="000000" w:sz="4" w:space="0"/>
            </w:tcBorders>
            <w:noWrap w:val="0"/>
            <w:vAlign w:val="center"/>
          </w:tcPr>
          <w:p w14:paraId="396E6A29">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0D26A783">
            <w:pPr>
              <w:widowControl/>
              <w:jc w:val="center"/>
              <w:textAlignment w:val="center"/>
              <w:rPr>
                <w:rFonts w:hint="default" w:ascii="宋体" w:hAnsi="宋体" w:eastAsia="宋体"/>
                <w:color w:val="000000"/>
                <w:kern w:val="0"/>
                <w:sz w:val="18"/>
                <w:szCs w:val="18"/>
                <w:lang w:val="en-US" w:eastAsia="zh-CN"/>
              </w:rPr>
            </w:pPr>
          </w:p>
        </w:tc>
      </w:tr>
      <w:tr w14:paraId="32B7CFF9">
        <w:tblPrEx>
          <w:tblCellMar>
            <w:top w:w="0" w:type="dxa"/>
            <w:left w:w="108" w:type="dxa"/>
            <w:bottom w:w="0" w:type="dxa"/>
            <w:right w:w="108" w:type="dxa"/>
          </w:tblCellMar>
        </w:tblPrEx>
        <w:trPr>
          <w:trHeight w:val="451"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3E865A06">
            <w:pPr>
              <w:widowControl/>
              <w:jc w:val="center"/>
              <w:textAlignment w:val="center"/>
              <w:rPr>
                <w:rFonts w:hint="eastAsia" w:ascii="宋体" w:hAnsi="宋体" w:eastAsia="宋体"/>
                <w:color w:val="000000"/>
                <w:sz w:val="18"/>
                <w:szCs w:val="18"/>
                <w:lang w:eastAsia="zh-CN"/>
              </w:rPr>
            </w:pPr>
            <w:r>
              <w:rPr>
                <w:rFonts w:hint="eastAsia" w:ascii="宋体" w:hAnsi="宋体"/>
                <w:color w:val="000000"/>
                <w:sz w:val="18"/>
                <w:szCs w:val="18"/>
              </w:rPr>
              <w:t>2</w:t>
            </w:r>
            <w:r>
              <w:rPr>
                <w:rFonts w:hint="eastAsia" w:ascii="宋体" w:hAnsi="宋体"/>
                <w:color w:val="000000"/>
                <w:sz w:val="18"/>
                <w:szCs w:val="18"/>
                <w:lang w:val="en-US" w:eastAsia="zh-CN"/>
              </w:rPr>
              <w:t>2</w:t>
            </w:r>
          </w:p>
        </w:tc>
        <w:tc>
          <w:tcPr>
            <w:tcW w:w="1120" w:type="dxa"/>
            <w:vMerge w:val="continue"/>
            <w:tcBorders>
              <w:top w:val="nil"/>
              <w:left w:val="nil"/>
              <w:bottom w:val="nil"/>
              <w:right w:val="single" w:color="000000" w:sz="4" w:space="0"/>
            </w:tcBorders>
            <w:noWrap w:val="0"/>
            <w:vAlign w:val="center"/>
          </w:tcPr>
          <w:p w14:paraId="3C74FB03">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705924F5">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125X185mm 250g铜版纸单面覆膜“文明学生”</w:t>
            </w:r>
          </w:p>
        </w:tc>
        <w:tc>
          <w:tcPr>
            <w:tcW w:w="612" w:type="dxa"/>
            <w:tcBorders>
              <w:top w:val="single" w:color="000000" w:sz="4" w:space="0"/>
              <w:left w:val="nil"/>
              <w:bottom w:val="single" w:color="000000" w:sz="4" w:space="0"/>
              <w:right w:val="single" w:color="000000" w:sz="4" w:space="0"/>
            </w:tcBorders>
            <w:noWrap w:val="0"/>
            <w:vAlign w:val="center"/>
          </w:tcPr>
          <w:p w14:paraId="6AFAB0F6">
            <w:pPr>
              <w:widowControl/>
              <w:jc w:val="center"/>
              <w:textAlignment w:val="center"/>
              <w:rPr>
                <w:rFonts w:hint="eastAsia" w:ascii="宋体" w:hAnsi="宋体" w:eastAsia="宋体"/>
                <w:color w:val="000000"/>
                <w:kern w:val="0"/>
                <w:sz w:val="18"/>
                <w:szCs w:val="18"/>
                <w:lang w:eastAsia="zh-CN"/>
              </w:rPr>
            </w:pPr>
            <w:r>
              <w:rPr>
                <w:rFonts w:hint="eastAsia" w:ascii="宋体" w:hAnsi="宋体"/>
                <w:color w:val="000000"/>
                <w:kern w:val="0"/>
                <w:sz w:val="16"/>
                <w:szCs w:val="16"/>
                <w:lang w:eastAsia="zh-CN"/>
              </w:rPr>
              <w:t>张</w:t>
            </w:r>
          </w:p>
        </w:tc>
        <w:tc>
          <w:tcPr>
            <w:tcW w:w="796" w:type="dxa"/>
            <w:tcBorders>
              <w:top w:val="single" w:color="000000" w:sz="4" w:space="0"/>
              <w:left w:val="nil"/>
              <w:bottom w:val="single" w:color="000000" w:sz="4" w:space="0"/>
              <w:right w:val="single" w:color="000000" w:sz="4" w:space="0"/>
            </w:tcBorders>
            <w:noWrap w:val="0"/>
            <w:vAlign w:val="center"/>
          </w:tcPr>
          <w:p w14:paraId="4AE2D88F">
            <w:pPr>
              <w:widowControl/>
              <w:jc w:val="center"/>
              <w:textAlignment w:val="center"/>
              <w:rPr>
                <w:rFonts w:ascii="宋体" w:hAnsi="宋体"/>
                <w:color w:val="000000"/>
                <w:sz w:val="18"/>
                <w:szCs w:val="18"/>
              </w:rPr>
            </w:pPr>
            <w:r>
              <w:rPr>
                <w:rFonts w:hint="eastAsia" w:ascii="宋体" w:hAnsi="宋体"/>
                <w:color w:val="000000"/>
                <w:kern w:val="0"/>
                <w:sz w:val="18"/>
                <w:szCs w:val="18"/>
              </w:rPr>
              <w:t>50</w:t>
            </w:r>
          </w:p>
        </w:tc>
        <w:tc>
          <w:tcPr>
            <w:tcW w:w="1071" w:type="dxa"/>
            <w:tcBorders>
              <w:top w:val="single" w:color="000000" w:sz="4" w:space="0"/>
              <w:left w:val="nil"/>
              <w:bottom w:val="single" w:color="000000" w:sz="4" w:space="0"/>
              <w:right w:val="single" w:color="000000" w:sz="4" w:space="0"/>
            </w:tcBorders>
            <w:noWrap w:val="0"/>
            <w:vAlign w:val="center"/>
          </w:tcPr>
          <w:p w14:paraId="2493DFB6">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469B7573">
            <w:pPr>
              <w:widowControl/>
              <w:jc w:val="center"/>
              <w:textAlignment w:val="center"/>
              <w:rPr>
                <w:rFonts w:hint="default" w:ascii="宋体" w:hAnsi="宋体" w:eastAsia="宋体"/>
                <w:color w:val="000000"/>
                <w:kern w:val="0"/>
                <w:sz w:val="18"/>
                <w:szCs w:val="18"/>
                <w:lang w:val="en-US" w:eastAsia="zh-CN"/>
              </w:rPr>
            </w:pPr>
          </w:p>
        </w:tc>
      </w:tr>
      <w:tr w14:paraId="65C044DD">
        <w:tblPrEx>
          <w:tblCellMar>
            <w:top w:w="0" w:type="dxa"/>
            <w:left w:w="108" w:type="dxa"/>
            <w:bottom w:w="0" w:type="dxa"/>
            <w:right w:w="108" w:type="dxa"/>
          </w:tblCellMar>
        </w:tblPrEx>
        <w:trPr>
          <w:trHeight w:val="446"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45FC1141">
            <w:pPr>
              <w:widowControl/>
              <w:jc w:val="center"/>
              <w:textAlignment w:val="center"/>
              <w:rPr>
                <w:rFonts w:hint="eastAsia" w:ascii="宋体" w:hAnsi="宋体" w:eastAsia="宋体"/>
                <w:color w:val="000000"/>
                <w:sz w:val="18"/>
                <w:szCs w:val="18"/>
                <w:lang w:eastAsia="zh-CN"/>
              </w:rPr>
            </w:pPr>
            <w:r>
              <w:rPr>
                <w:rFonts w:hint="eastAsia" w:ascii="宋体" w:hAnsi="宋体"/>
                <w:color w:val="000000"/>
                <w:sz w:val="18"/>
                <w:szCs w:val="18"/>
              </w:rPr>
              <w:t>2</w:t>
            </w:r>
            <w:r>
              <w:rPr>
                <w:rFonts w:hint="eastAsia" w:ascii="宋体" w:hAnsi="宋体"/>
                <w:color w:val="000000"/>
                <w:sz w:val="18"/>
                <w:szCs w:val="18"/>
                <w:lang w:val="en-US" w:eastAsia="zh-CN"/>
              </w:rPr>
              <w:t>3</w:t>
            </w:r>
          </w:p>
        </w:tc>
        <w:tc>
          <w:tcPr>
            <w:tcW w:w="1120" w:type="dxa"/>
            <w:vMerge w:val="continue"/>
            <w:tcBorders>
              <w:top w:val="nil"/>
              <w:left w:val="nil"/>
              <w:bottom w:val="nil"/>
              <w:right w:val="single" w:color="000000" w:sz="4" w:space="0"/>
            </w:tcBorders>
            <w:noWrap w:val="0"/>
            <w:vAlign w:val="center"/>
          </w:tcPr>
          <w:p w14:paraId="515CD6BF">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1E185610">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sz w:val="18"/>
                <w:szCs w:val="18"/>
              </w:rPr>
            </w:pPr>
            <w:r>
              <w:rPr>
                <w:rFonts w:hint="eastAsia" w:ascii="宋体" w:hAnsi="宋体"/>
                <w:color w:val="000000"/>
                <w:kern w:val="0"/>
                <w:sz w:val="18"/>
                <w:szCs w:val="18"/>
              </w:rPr>
              <w:t>8X12cm值班胸卡</w:t>
            </w:r>
            <w:r>
              <w:rPr>
                <w:rFonts w:hint="eastAsia" w:ascii="宋体" w:hAnsi="宋体"/>
                <w:color w:val="000000"/>
                <w:kern w:val="0"/>
                <w:sz w:val="18"/>
                <w:szCs w:val="18"/>
                <w:lang w:eastAsia="zh-CN"/>
              </w:rPr>
              <w:t>（牛皮卡套）</w:t>
            </w:r>
            <w:r>
              <w:rPr>
                <w:rFonts w:hint="eastAsia" w:ascii="宋体" w:hAnsi="宋体"/>
                <w:color w:val="000000"/>
                <w:kern w:val="0"/>
                <w:sz w:val="18"/>
                <w:szCs w:val="18"/>
                <w:lang w:val="en-US" w:eastAsia="zh-CN"/>
              </w:rPr>
              <w:t>+</w:t>
            </w:r>
            <w:r>
              <w:rPr>
                <w:rFonts w:hint="eastAsia" w:ascii="宋体" w:hAnsi="宋体"/>
                <w:color w:val="000000"/>
                <w:kern w:val="0"/>
                <w:sz w:val="18"/>
                <w:szCs w:val="18"/>
              </w:rPr>
              <w:t>挂绳</w:t>
            </w:r>
          </w:p>
        </w:tc>
        <w:tc>
          <w:tcPr>
            <w:tcW w:w="612" w:type="dxa"/>
            <w:tcBorders>
              <w:top w:val="single" w:color="000000" w:sz="4" w:space="0"/>
              <w:left w:val="nil"/>
              <w:bottom w:val="single" w:color="000000" w:sz="4" w:space="0"/>
              <w:right w:val="single" w:color="000000" w:sz="4" w:space="0"/>
            </w:tcBorders>
            <w:noWrap w:val="0"/>
            <w:vAlign w:val="center"/>
          </w:tcPr>
          <w:p w14:paraId="032F2E2C">
            <w:pPr>
              <w:widowControl/>
              <w:jc w:val="center"/>
              <w:textAlignment w:val="center"/>
              <w:rPr>
                <w:rFonts w:hint="eastAsia" w:ascii="宋体" w:hAnsi="宋体" w:eastAsia="宋体"/>
                <w:color w:val="000000"/>
                <w:kern w:val="0"/>
                <w:sz w:val="18"/>
                <w:szCs w:val="18"/>
                <w:lang w:eastAsia="zh-CN"/>
              </w:rPr>
            </w:pPr>
            <w:r>
              <w:rPr>
                <w:rFonts w:hint="eastAsia" w:ascii="宋体" w:hAnsi="宋体"/>
                <w:color w:val="000000"/>
                <w:kern w:val="0"/>
                <w:sz w:val="16"/>
                <w:szCs w:val="16"/>
                <w:lang w:eastAsia="zh-CN"/>
              </w:rPr>
              <w:t>套</w:t>
            </w:r>
          </w:p>
        </w:tc>
        <w:tc>
          <w:tcPr>
            <w:tcW w:w="796" w:type="dxa"/>
            <w:tcBorders>
              <w:top w:val="single" w:color="000000" w:sz="4" w:space="0"/>
              <w:left w:val="nil"/>
              <w:bottom w:val="single" w:color="000000" w:sz="4" w:space="0"/>
              <w:right w:val="single" w:color="000000" w:sz="4" w:space="0"/>
            </w:tcBorders>
            <w:noWrap w:val="0"/>
            <w:vAlign w:val="center"/>
          </w:tcPr>
          <w:p w14:paraId="35483898">
            <w:pPr>
              <w:widowControl/>
              <w:jc w:val="center"/>
              <w:textAlignment w:val="center"/>
              <w:rPr>
                <w:rFonts w:ascii="宋体" w:hAnsi="宋体"/>
                <w:color w:val="000000"/>
                <w:sz w:val="18"/>
                <w:szCs w:val="18"/>
              </w:rPr>
            </w:pPr>
            <w:r>
              <w:rPr>
                <w:rFonts w:hint="eastAsia" w:ascii="宋体" w:hAnsi="宋体"/>
                <w:color w:val="000000"/>
                <w:kern w:val="0"/>
                <w:sz w:val="18"/>
                <w:szCs w:val="18"/>
              </w:rPr>
              <w:t>50</w:t>
            </w:r>
          </w:p>
        </w:tc>
        <w:tc>
          <w:tcPr>
            <w:tcW w:w="1071" w:type="dxa"/>
            <w:tcBorders>
              <w:top w:val="single" w:color="000000" w:sz="4" w:space="0"/>
              <w:left w:val="nil"/>
              <w:bottom w:val="single" w:color="000000" w:sz="4" w:space="0"/>
              <w:right w:val="single" w:color="000000" w:sz="4" w:space="0"/>
            </w:tcBorders>
            <w:noWrap w:val="0"/>
            <w:vAlign w:val="center"/>
          </w:tcPr>
          <w:p w14:paraId="18261389">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0F4316BB">
            <w:pPr>
              <w:widowControl/>
              <w:jc w:val="center"/>
              <w:textAlignment w:val="center"/>
              <w:rPr>
                <w:rFonts w:hint="default" w:ascii="宋体" w:hAnsi="宋体" w:eastAsia="宋体"/>
                <w:color w:val="000000"/>
                <w:kern w:val="0"/>
                <w:sz w:val="18"/>
                <w:szCs w:val="18"/>
                <w:lang w:val="en-US" w:eastAsia="zh-CN"/>
              </w:rPr>
            </w:pPr>
          </w:p>
        </w:tc>
      </w:tr>
      <w:tr w14:paraId="320C2864">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07162CC0">
            <w:pPr>
              <w:widowControl/>
              <w:jc w:val="center"/>
              <w:textAlignment w:val="center"/>
              <w:rPr>
                <w:rFonts w:hint="eastAsia" w:ascii="宋体" w:hAnsi="宋体" w:eastAsia="宋体"/>
                <w:color w:val="000000"/>
                <w:sz w:val="18"/>
                <w:szCs w:val="18"/>
                <w:lang w:eastAsia="zh-CN"/>
              </w:rPr>
            </w:pPr>
            <w:r>
              <w:rPr>
                <w:rFonts w:hint="eastAsia" w:ascii="宋体" w:hAnsi="宋体"/>
                <w:color w:val="000000"/>
                <w:sz w:val="18"/>
                <w:szCs w:val="18"/>
              </w:rPr>
              <w:t>2</w:t>
            </w:r>
            <w:r>
              <w:rPr>
                <w:rFonts w:hint="eastAsia" w:ascii="宋体" w:hAnsi="宋体"/>
                <w:color w:val="000000"/>
                <w:sz w:val="18"/>
                <w:szCs w:val="18"/>
                <w:lang w:val="en-US" w:eastAsia="zh-CN"/>
              </w:rPr>
              <w:t>4</w:t>
            </w:r>
          </w:p>
        </w:tc>
        <w:tc>
          <w:tcPr>
            <w:tcW w:w="1120" w:type="dxa"/>
            <w:vMerge w:val="continue"/>
            <w:tcBorders>
              <w:top w:val="nil"/>
              <w:left w:val="nil"/>
              <w:bottom w:val="nil"/>
              <w:right w:val="single" w:color="000000" w:sz="4" w:space="0"/>
            </w:tcBorders>
            <w:noWrap w:val="0"/>
            <w:vAlign w:val="center"/>
          </w:tcPr>
          <w:p w14:paraId="3149ACF1">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7CB7E430">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宋体" w:hAnsi="宋体" w:eastAsia="宋体"/>
                <w:color w:val="000000"/>
                <w:sz w:val="18"/>
                <w:szCs w:val="18"/>
                <w:lang w:eastAsia="zh-CN"/>
              </w:rPr>
            </w:pPr>
            <w:r>
              <w:rPr>
                <w:rFonts w:hint="eastAsia" w:ascii="宋体" w:hAnsi="宋体"/>
                <w:color w:val="000000"/>
                <w:kern w:val="0"/>
                <w:sz w:val="18"/>
                <w:szCs w:val="18"/>
              </w:rPr>
              <w:t>5号彩旗</w:t>
            </w:r>
            <w:r>
              <w:rPr>
                <w:rFonts w:hint="eastAsia" w:ascii="宋体" w:hAnsi="宋体"/>
                <w:color w:val="000000"/>
                <w:kern w:val="0"/>
                <w:sz w:val="18"/>
                <w:szCs w:val="18"/>
                <w:lang w:eastAsia="zh-CN"/>
              </w:rPr>
              <w:t>（涤纶布）</w:t>
            </w:r>
          </w:p>
        </w:tc>
        <w:tc>
          <w:tcPr>
            <w:tcW w:w="612" w:type="dxa"/>
            <w:tcBorders>
              <w:top w:val="single" w:color="000000" w:sz="4" w:space="0"/>
              <w:left w:val="nil"/>
              <w:bottom w:val="single" w:color="000000" w:sz="4" w:space="0"/>
              <w:right w:val="single" w:color="000000" w:sz="4" w:space="0"/>
            </w:tcBorders>
            <w:noWrap w:val="0"/>
            <w:vAlign w:val="center"/>
          </w:tcPr>
          <w:p w14:paraId="1DF4E64B">
            <w:pPr>
              <w:widowControl/>
              <w:jc w:val="center"/>
              <w:textAlignment w:val="center"/>
              <w:rPr>
                <w:rFonts w:hint="eastAsia" w:ascii="宋体" w:hAnsi="宋体" w:eastAsia="宋体"/>
                <w:color w:val="000000"/>
                <w:kern w:val="0"/>
                <w:sz w:val="18"/>
                <w:szCs w:val="18"/>
                <w:lang w:eastAsia="zh-CN"/>
              </w:rPr>
            </w:pPr>
            <w:r>
              <w:rPr>
                <w:rFonts w:hint="eastAsia" w:ascii="宋体" w:hAnsi="宋体"/>
                <w:color w:val="000000"/>
                <w:kern w:val="0"/>
                <w:sz w:val="16"/>
                <w:szCs w:val="16"/>
                <w:lang w:eastAsia="zh-CN"/>
              </w:rPr>
              <w:t>面</w:t>
            </w:r>
          </w:p>
        </w:tc>
        <w:tc>
          <w:tcPr>
            <w:tcW w:w="796" w:type="dxa"/>
            <w:tcBorders>
              <w:top w:val="single" w:color="000000" w:sz="4" w:space="0"/>
              <w:left w:val="nil"/>
              <w:bottom w:val="single" w:color="000000" w:sz="4" w:space="0"/>
              <w:right w:val="single" w:color="000000" w:sz="4" w:space="0"/>
            </w:tcBorders>
            <w:noWrap w:val="0"/>
            <w:vAlign w:val="center"/>
          </w:tcPr>
          <w:p w14:paraId="281AADD2">
            <w:pPr>
              <w:widowControl/>
              <w:jc w:val="center"/>
              <w:textAlignment w:val="center"/>
              <w:rPr>
                <w:rFonts w:ascii="宋体" w:hAnsi="宋体"/>
                <w:color w:val="000000"/>
                <w:sz w:val="18"/>
                <w:szCs w:val="18"/>
              </w:rPr>
            </w:pPr>
            <w:r>
              <w:rPr>
                <w:rFonts w:hint="eastAsia" w:ascii="宋体" w:hAnsi="宋体"/>
                <w:color w:val="000000"/>
                <w:kern w:val="0"/>
                <w:sz w:val="18"/>
                <w:szCs w:val="18"/>
              </w:rPr>
              <w:t>70</w:t>
            </w:r>
          </w:p>
        </w:tc>
        <w:tc>
          <w:tcPr>
            <w:tcW w:w="1071" w:type="dxa"/>
            <w:tcBorders>
              <w:top w:val="single" w:color="000000" w:sz="4" w:space="0"/>
              <w:left w:val="nil"/>
              <w:bottom w:val="single" w:color="000000" w:sz="4" w:space="0"/>
              <w:right w:val="single" w:color="000000" w:sz="4" w:space="0"/>
            </w:tcBorders>
            <w:noWrap w:val="0"/>
            <w:vAlign w:val="center"/>
          </w:tcPr>
          <w:p w14:paraId="1EDAFC47">
            <w:pPr>
              <w:widowControl/>
              <w:jc w:val="center"/>
              <w:textAlignment w:val="center"/>
              <w:rPr>
                <w:rFonts w:ascii="宋体" w:hAnsi="宋体"/>
                <w:color w:val="00000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6B022740">
            <w:pPr>
              <w:widowControl/>
              <w:jc w:val="center"/>
              <w:textAlignment w:val="center"/>
              <w:rPr>
                <w:rFonts w:hint="default" w:ascii="宋体" w:hAnsi="宋体" w:eastAsia="宋体"/>
                <w:color w:val="000000"/>
                <w:kern w:val="0"/>
                <w:sz w:val="18"/>
                <w:szCs w:val="18"/>
                <w:lang w:val="en-US" w:eastAsia="zh-CN"/>
              </w:rPr>
            </w:pPr>
          </w:p>
        </w:tc>
      </w:tr>
      <w:tr w14:paraId="78923DE4">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2436E09A">
            <w:pPr>
              <w:widowControl/>
              <w:jc w:val="center"/>
              <w:textAlignment w:val="center"/>
              <w:rPr>
                <w:rFonts w:hint="eastAsia" w:ascii="宋体" w:hAnsi="宋体" w:eastAsia="宋体"/>
                <w:color w:val="000000"/>
                <w:sz w:val="18"/>
                <w:szCs w:val="18"/>
                <w:lang w:eastAsia="zh-CN"/>
              </w:rPr>
            </w:pPr>
            <w:r>
              <w:rPr>
                <w:rFonts w:hint="eastAsia" w:ascii="宋体" w:hAnsi="宋体"/>
                <w:color w:val="000000"/>
                <w:sz w:val="18"/>
                <w:szCs w:val="18"/>
              </w:rPr>
              <w:t>2</w:t>
            </w:r>
            <w:r>
              <w:rPr>
                <w:rFonts w:hint="eastAsia" w:ascii="宋体" w:hAnsi="宋体"/>
                <w:color w:val="000000"/>
                <w:sz w:val="18"/>
                <w:szCs w:val="18"/>
                <w:lang w:val="en-US" w:eastAsia="zh-CN"/>
              </w:rPr>
              <w:t>5</w:t>
            </w:r>
          </w:p>
        </w:tc>
        <w:tc>
          <w:tcPr>
            <w:tcW w:w="1120" w:type="dxa"/>
            <w:vMerge w:val="continue"/>
            <w:tcBorders>
              <w:top w:val="nil"/>
              <w:left w:val="nil"/>
              <w:bottom w:val="single" w:color="auto" w:sz="4" w:space="0"/>
              <w:right w:val="single" w:color="000000" w:sz="4" w:space="0"/>
            </w:tcBorders>
            <w:noWrap w:val="0"/>
            <w:vAlign w:val="center"/>
          </w:tcPr>
          <w:p w14:paraId="77131B79">
            <w:pPr>
              <w:widowControl/>
              <w:spacing w:line="240" w:lineRule="auto"/>
              <w:jc w:val="left"/>
              <w:rPr>
                <w:rFonts w:ascii="宋体" w:hAnsi="宋体"/>
                <w:color w:val="000000"/>
                <w:sz w:val="18"/>
                <w:szCs w:val="18"/>
              </w:rPr>
            </w:pPr>
          </w:p>
        </w:tc>
        <w:tc>
          <w:tcPr>
            <w:tcW w:w="4131" w:type="dxa"/>
            <w:tcBorders>
              <w:top w:val="single" w:color="000000" w:sz="4" w:space="0"/>
              <w:left w:val="nil"/>
              <w:bottom w:val="single" w:color="000000" w:sz="4" w:space="0"/>
              <w:right w:val="single" w:color="000000" w:sz="4" w:space="0"/>
            </w:tcBorders>
            <w:noWrap w:val="0"/>
            <w:vAlign w:val="center"/>
          </w:tcPr>
          <w:p w14:paraId="09F52D2A">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ascii="宋体" w:hAnsi="宋体"/>
                <w:color w:val="000000"/>
                <w:kern w:val="0"/>
                <w:sz w:val="18"/>
                <w:szCs w:val="18"/>
              </w:rPr>
            </w:pPr>
            <w:r>
              <w:rPr>
                <w:rFonts w:hint="eastAsia" w:ascii="宋体" w:hAnsi="宋体"/>
                <w:color w:val="000000"/>
                <w:kern w:val="0"/>
                <w:sz w:val="18"/>
                <w:szCs w:val="18"/>
              </w:rPr>
              <w:t>3号彩旗</w:t>
            </w:r>
            <w:r>
              <w:rPr>
                <w:rFonts w:hint="eastAsia" w:ascii="宋体" w:hAnsi="宋体"/>
                <w:color w:val="000000"/>
                <w:kern w:val="0"/>
                <w:sz w:val="18"/>
                <w:szCs w:val="18"/>
                <w:lang w:eastAsia="zh-CN"/>
              </w:rPr>
              <w:t>（涤纶布）</w:t>
            </w:r>
          </w:p>
        </w:tc>
        <w:tc>
          <w:tcPr>
            <w:tcW w:w="612" w:type="dxa"/>
            <w:tcBorders>
              <w:top w:val="single" w:color="000000" w:sz="4" w:space="0"/>
              <w:left w:val="nil"/>
              <w:bottom w:val="single" w:color="000000" w:sz="4" w:space="0"/>
              <w:right w:val="single" w:color="000000" w:sz="4" w:space="0"/>
            </w:tcBorders>
            <w:noWrap w:val="0"/>
            <w:vAlign w:val="center"/>
          </w:tcPr>
          <w:p w14:paraId="05DFB900">
            <w:pPr>
              <w:widowControl/>
              <w:jc w:val="center"/>
              <w:textAlignment w:val="center"/>
              <w:rPr>
                <w:rFonts w:hint="eastAsia" w:ascii="宋体" w:hAnsi="宋体" w:eastAsia="宋体"/>
                <w:color w:val="000000"/>
                <w:kern w:val="0"/>
                <w:sz w:val="18"/>
                <w:szCs w:val="18"/>
                <w:lang w:eastAsia="zh-CN"/>
              </w:rPr>
            </w:pPr>
            <w:r>
              <w:rPr>
                <w:rFonts w:hint="eastAsia" w:ascii="宋体" w:hAnsi="宋体"/>
                <w:color w:val="000000"/>
                <w:kern w:val="0"/>
                <w:sz w:val="16"/>
                <w:szCs w:val="16"/>
                <w:lang w:eastAsia="zh-CN"/>
              </w:rPr>
              <w:t>面</w:t>
            </w:r>
          </w:p>
        </w:tc>
        <w:tc>
          <w:tcPr>
            <w:tcW w:w="796" w:type="dxa"/>
            <w:tcBorders>
              <w:top w:val="single" w:color="000000" w:sz="4" w:space="0"/>
              <w:left w:val="nil"/>
              <w:bottom w:val="single" w:color="000000" w:sz="4" w:space="0"/>
              <w:right w:val="single" w:color="000000" w:sz="4" w:space="0"/>
            </w:tcBorders>
            <w:noWrap w:val="0"/>
            <w:vAlign w:val="center"/>
          </w:tcPr>
          <w:p w14:paraId="14D40759">
            <w:pPr>
              <w:widowControl/>
              <w:jc w:val="center"/>
              <w:textAlignment w:val="center"/>
              <w:rPr>
                <w:rFonts w:ascii="宋体" w:hAnsi="宋体"/>
                <w:color w:val="000000"/>
                <w:kern w:val="0"/>
                <w:sz w:val="18"/>
                <w:szCs w:val="18"/>
              </w:rPr>
            </w:pPr>
            <w:r>
              <w:rPr>
                <w:rFonts w:hint="eastAsia" w:ascii="宋体" w:hAnsi="宋体"/>
                <w:color w:val="000000"/>
                <w:kern w:val="0"/>
                <w:sz w:val="18"/>
                <w:szCs w:val="18"/>
              </w:rPr>
              <w:t>6</w:t>
            </w:r>
          </w:p>
        </w:tc>
        <w:tc>
          <w:tcPr>
            <w:tcW w:w="1071" w:type="dxa"/>
            <w:tcBorders>
              <w:top w:val="single" w:color="000000" w:sz="4" w:space="0"/>
              <w:left w:val="nil"/>
              <w:bottom w:val="single" w:color="000000" w:sz="4" w:space="0"/>
              <w:right w:val="single" w:color="000000" w:sz="4" w:space="0"/>
            </w:tcBorders>
            <w:noWrap w:val="0"/>
            <w:vAlign w:val="center"/>
          </w:tcPr>
          <w:p w14:paraId="299A63F5">
            <w:pPr>
              <w:widowControl/>
              <w:jc w:val="center"/>
              <w:textAlignment w:val="center"/>
              <w:rPr>
                <w:rFonts w:ascii="宋体" w:hAnsi="宋体"/>
                <w:color w:val="000000"/>
                <w:kern w:val="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449B8CD4">
            <w:pPr>
              <w:widowControl/>
              <w:jc w:val="center"/>
              <w:textAlignment w:val="center"/>
              <w:rPr>
                <w:rFonts w:hint="default" w:ascii="宋体" w:hAnsi="宋体" w:eastAsia="宋体"/>
                <w:color w:val="000000"/>
                <w:kern w:val="0"/>
                <w:sz w:val="18"/>
                <w:szCs w:val="18"/>
                <w:lang w:val="en-US" w:eastAsia="zh-CN"/>
              </w:rPr>
            </w:pPr>
          </w:p>
        </w:tc>
      </w:tr>
      <w:tr w14:paraId="021D2A04">
        <w:tblPrEx>
          <w:tblCellMar>
            <w:top w:w="0" w:type="dxa"/>
            <w:left w:w="108" w:type="dxa"/>
            <w:bottom w:w="0" w:type="dxa"/>
            <w:right w:w="108" w:type="dxa"/>
          </w:tblCellMar>
        </w:tblPrEx>
        <w:trPr>
          <w:trHeight w:val="270" w:hRule="atLeast"/>
        </w:trPr>
        <w:tc>
          <w:tcPr>
            <w:tcW w:w="557" w:type="dxa"/>
            <w:tcBorders>
              <w:top w:val="single" w:color="000000" w:sz="4" w:space="0"/>
              <w:left w:val="single" w:color="000000" w:sz="4" w:space="0"/>
              <w:bottom w:val="single" w:color="000000" w:sz="4" w:space="0"/>
              <w:right w:val="single" w:color="auto" w:sz="4" w:space="0"/>
            </w:tcBorders>
            <w:noWrap w:val="0"/>
            <w:vAlign w:val="center"/>
          </w:tcPr>
          <w:p w14:paraId="054E9743">
            <w:pPr>
              <w:widowControl/>
              <w:jc w:val="center"/>
              <w:textAlignment w:val="center"/>
              <w:rPr>
                <w:rFonts w:hint="default" w:ascii="宋体" w:hAnsi="宋体" w:eastAsia="宋体"/>
                <w:b/>
                <w:bCs/>
                <w:color w:val="000000"/>
                <w:sz w:val="18"/>
                <w:szCs w:val="18"/>
                <w:lang w:val="en-US" w:eastAsia="zh-CN"/>
              </w:rPr>
            </w:pPr>
            <w:r>
              <w:rPr>
                <w:rFonts w:hint="eastAsia" w:ascii="宋体" w:hAnsi="宋体"/>
                <w:b/>
                <w:bCs/>
                <w:color w:val="000000"/>
                <w:sz w:val="18"/>
                <w:szCs w:val="18"/>
                <w:lang w:val="en-US" w:eastAsia="zh-CN"/>
              </w:rPr>
              <w:t>26</w:t>
            </w:r>
          </w:p>
        </w:tc>
        <w:tc>
          <w:tcPr>
            <w:tcW w:w="1120" w:type="dxa"/>
            <w:tcBorders>
              <w:top w:val="single" w:color="auto" w:sz="4" w:space="0"/>
              <w:left w:val="single" w:color="auto" w:sz="4" w:space="0"/>
              <w:bottom w:val="single" w:color="auto" w:sz="4" w:space="0"/>
              <w:right w:val="single" w:color="auto" w:sz="4" w:space="0"/>
            </w:tcBorders>
            <w:noWrap w:val="0"/>
            <w:vAlign w:val="center"/>
          </w:tcPr>
          <w:p w14:paraId="26975C5A">
            <w:pPr>
              <w:widowControl/>
              <w:spacing w:line="240" w:lineRule="auto"/>
              <w:jc w:val="center"/>
              <w:rPr>
                <w:rFonts w:hint="eastAsia" w:ascii="宋体" w:hAnsi="宋体" w:eastAsia="宋体"/>
                <w:b/>
                <w:bCs/>
                <w:color w:val="000000"/>
                <w:sz w:val="18"/>
                <w:szCs w:val="18"/>
                <w:lang w:eastAsia="zh-CN"/>
              </w:rPr>
            </w:pPr>
            <w:r>
              <w:rPr>
                <w:rFonts w:hint="eastAsia" w:ascii="宋体" w:hAnsi="宋体"/>
                <w:b/>
                <w:bCs/>
                <w:color w:val="000000"/>
                <w:sz w:val="18"/>
                <w:szCs w:val="18"/>
                <w:lang w:eastAsia="zh-CN"/>
              </w:rPr>
              <w:t>合计</w:t>
            </w:r>
          </w:p>
        </w:tc>
        <w:tc>
          <w:tcPr>
            <w:tcW w:w="4131" w:type="dxa"/>
            <w:tcBorders>
              <w:top w:val="single" w:color="000000" w:sz="4" w:space="0"/>
              <w:left w:val="single" w:color="auto" w:sz="4" w:space="0"/>
              <w:bottom w:val="single" w:color="000000" w:sz="4" w:space="0"/>
              <w:right w:val="single" w:color="000000" w:sz="4" w:space="0"/>
            </w:tcBorders>
            <w:noWrap w:val="0"/>
            <w:vAlign w:val="center"/>
          </w:tcPr>
          <w:p w14:paraId="07213E41">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default" w:ascii="宋体" w:hAnsi="宋体" w:eastAsia="宋体"/>
                <w:b/>
                <w:bCs/>
                <w:color w:val="000000"/>
                <w:kern w:val="0"/>
                <w:sz w:val="18"/>
                <w:szCs w:val="18"/>
                <w:lang w:val="en-US" w:eastAsia="zh-CN"/>
              </w:rPr>
            </w:pPr>
            <w:r>
              <w:rPr>
                <w:rFonts w:hint="eastAsia" w:ascii="宋体" w:hAnsi="宋体"/>
                <w:b/>
                <w:bCs/>
                <w:color w:val="000000"/>
                <w:kern w:val="0"/>
                <w:sz w:val="18"/>
                <w:szCs w:val="18"/>
                <w:lang w:val="en-US" w:eastAsia="zh-CN"/>
              </w:rPr>
              <w:t>∑（1+2+...+25）</w:t>
            </w:r>
          </w:p>
        </w:tc>
        <w:tc>
          <w:tcPr>
            <w:tcW w:w="612" w:type="dxa"/>
            <w:tcBorders>
              <w:top w:val="single" w:color="000000" w:sz="4" w:space="0"/>
              <w:left w:val="nil"/>
              <w:bottom w:val="single" w:color="000000" w:sz="4" w:space="0"/>
              <w:right w:val="single" w:color="000000" w:sz="4" w:space="0"/>
            </w:tcBorders>
            <w:noWrap w:val="0"/>
            <w:vAlign w:val="center"/>
          </w:tcPr>
          <w:p w14:paraId="06E44E91">
            <w:pPr>
              <w:widowControl/>
              <w:jc w:val="center"/>
              <w:textAlignment w:val="center"/>
              <w:rPr>
                <w:rFonts w:hint="eastAsia" w:ascii="宋体" w:hAnsi="宋体"/>
                <w:b/>
                <w:bCs/>
                <w:color w:val="000000"/>
                <w:kern w:val="0"/>
                <w:sz w:val="18"/>
                <w:szCs w:val="18"/>
                <w:lang w:eastAsia="zh-CN"/>
              </w:rPr>
            </w:pPr>
            <w:r>
              <w:rPr>
                <w:rFonts w:hint="eastAsia" w:ascii="宋体" w:hAnsi="宋体"/>
                <w:b/>
                <w:bCs/>
                <w:color w:val="000000"/>
                <w:kern w:val="0"/>
                <w:sz w:val="18"/>
                <w:szCs w:val="18"/>
                <w:lang w:eastAsia="zh-CN"/>
              </w:rPr>
              <w:t>元</w:t>
            </w:r>
          </w:p>
        </w:tc>
        <w:tc>
          <w:tcPr>
            <w:tcW w:w="796" w:type="dxa"/>
            <w:tcBorders>
              <w:top w:val="single" w:color="000000" w:sz="4" w:space="0"/>
              <w:left w:val="nil"/>
              <w:bottom w:val="single" w:color="000000" w:sz="4" w:space="0"/>
              <w:right w:val="single" w:color="000000" w:sz="4" w:space="0"/>
            </w:tcBorders>
            <w:noWrap w:val="0"/>
            <w:vAlign w:val="center"/>
          </w:tcPr>
          <w:p w14:paraId="127AFFBF">
            <w:pPr>
              <w:widowControl/>
              <w:jc w:val="center"/>
              <w:textAlignment w:val="center"/>
              <w:rPr>
                <w:rFonts w:hint="eastAsia" w:ascii="宋体" w:hAnsi="宋体"/>
                <w:b/>
                <w:bCs/>
                <w:color w:val="000000"/>
                <w:kern w:val="0"/>
                <w:sz w:val="18"/>
                <w:szCs w:val="18"/>
              </w:rPr>
            </w:pPr>
          </w:p>
        </w:tc>
        <w:tc>
          <w:tcPr>
            <w:tcW w:w="1071" w:type="dxa"/>
            <w:tcBorders>
              <w:top w:val="single" w:color="000000" w:sz="4" w:space="0"/>
              <w:left w:val="nil"/>
              <w:bottom w:val="single" w:color="000000" w:sz="4" w:space="0"/>
              <w:right w:val="single" w:color="000000" w:sz="4" w:space="0"/>
            </w:tcBorders>
            <w:noWrap w:val="0"/>
            <w:vAlign w:val="center"/>
          </w:tcPr>
          <w:p w14:paraId="1B1A622E">
            <w:pPr>
              <w:widowControl/>
              <w:jc w:val="center"/>
              <w:textAlignment w:val="center"/>
              <w:rPr>
                <w:rFonts w:hint="eastAsia" w:ascii="宋体" w:hAnsi="宋体"/>
                <w:b/>
                <w:bCs/>
                <w:color w:val="000000"/>
                <w:kern w:val="0"/>
                <w:sz w:val="18"/>
                <w:szCs w:val="18"/>
              </w:rPr>
            </w:pPr>
          </w:p>
        </w:tc>
        <w:tc>
          <w:tcPr>
            <w:tcW w:w="1131" w:type="dxa"/>
            <w:tcBorders>
              <w:top w:val="single" w:color="000000" w:sz="4" w:space="0"/>
              <w:left w:val="nil"/>
              <w:bottom w:val="single" w:color="000000" w:sz="4" w:space="0"/>
              <w:right w:val="single" w:color="000000" w:sz="4" w:space="0"/>
            </w:tcBorders>
            <w:noWrap/>
            <w:vAlign w:val="center"/>
          </w:tcPr>
          <w:p w14:paraId="503E7D17">
            <w:pPr>
              <w:widowControl/>
              <w:jc w:val="center"/>
              <w:textAlignment w:val="center"/>
              <w:rPr>
                <w:rFonts w:hint="default" w:ascii="宋体" w:hAnsi="宋体"/>
                <w:b/>
                <w:bCs/>
                <w:color w:val="000000"/>
                <w:kern w:val="0"/>
                <w:sz w:val="18"/>
                <w:szCs w:val="18"/>
                <w:lang w:val="en-US" w:eastAsia="zh-CN"/>
              </w:rPr>
            </w:pPr>
          </w:p>
        </w:tc>
      </w:tr>
    </w:tbl>
    <w:p w14:paraId="6C1BDCB9">
      <w:pPr>
        <w:keepNext w:val="0"/>
        <w:keepLines w:val="0"/>
        <w:pageBreakBefore w:val="0"/>
        <w:widowControl w:val="0"/>
        <w:kinsoku/>
        <w:wordWrap/>
        <w:overflowPunct/>
        <w:topLinePunct w:val="0"/>
        <w:autoSpaceDE/>
        <w:autoSpaceDN/>
        <w:bidi w:val="0"/>
        <w:adjustRightInd/>
        <w:snapToGrid/>
        <w:spacing w:line="288" w:lineRule="auto"/>
        <w:ind w:left="0" w:leftChars="0" w:firstLine="6000" w:firstLineChars="2500"/>
        <w:jc w:val="left"/>
        <w:textAlignment w:val="auto"/>
        <w:rPr>
          <w:rFonts w:hint="eastAsia" w:ascii="仿宋" w:hAnsi="仿宋" w:eastAsia="仿宋" w:cs="仿宋"/>
          <w:bCs/>
          <w:sz w:val="24"/>
          <w:szCs w:val="24"/>
        </w:rPr>
      </w:pPr>
      <w:r>
        <w:rPr>
          <w:rFonts w:hint="eastAsia" w:ascii="仿宋" w:hAnsi="仿宋" w:eastAsia="仿宋" w:cs="仿宋"/>
          <w:bCs/>
          <w:sz w:val="24"/>
          <w:szCs w:val="24"/>
        </w:rPr>
        <w:t>报价单位盖章：</w:t>
      </w:r>
    </w:p>
    <w:p w14:paraId="433D07E5">
      <w:pPr>
        <w:keepNext w:val="0"/>
        <w:keepLines w:val="0"/>
        <w:pageBreakBefore w:val="0"/>
        <w:widowControl w:val="0"/>
        <w:kinsoku/>
        <w:wordWrap/>
        <w:overflowPunct/>
        <w:topLinePunct w:val="0"/>
        <w:autoSpaceDE/>
        <w:autoSpaceDN/>
        <w:bidi w:val="0"/>
        <w:adjustRightInd/>
        <w:snapToGrid/>
        <w:spacing w:line="288" w:lineRule="auto"/>
        <w:ind w:left="2873" w:leftChars="1368" w:firstLine="1440" w:firstLineChars="600"/>
        <w:jc w:val="left"/>
        <w:textAlignment w:val="auto"/>
        <w:rPr>
          <w:rFonts w:hint="eastAsia" w:ascii="仿宋" w:hAnsi="仿宋" w:eastAsia="仿宋" w:cs="仿宋"/>
          <w:bCs/>
          <w:sz w:val="24"/>
          <w:szCs w:val="24"/>
        </w:rPr>
      </w:pPr>
      <w:r>
        <w:rPr>
          <w:rFonts w:hint="eastAsia" w:ascii="仿宋" w:hAnsi="仿宋" w:eastAsia="仿宋" w:cs="仿宋"/>
          <w:bCs/>
          <w:sz w:val="24"/>
          <w:szCs w:val="24"/>
        </w:rPr>
        <w:t xml:space="preserve">法定代表人（授权代表）签名： </w:t>
      </w:r>
    </w:p>
    <w:p w14:paraId="3C08CFC1">
      <w:pPr>
        <w:keepNext w:val="0"/>
        <w:keepLines w:val="0"/>
        <w:pageBreakBefore w:val="0"/>
        <w:widowControl w:val="0"/>
        <w:kinsoku/>
        <w:wordWrap/>
        <w:overflowPunct/>
        <w:topLinePunct w:val="0"/>
        <w:autoSpaceDE/>
        <w:autoSpaceDN/>
        <w:bidi w:val="0"/>
        <w:adjustRightInd/>
        <w:snapToGrid/>
        <w:spacing w:line="288" w:lineRule="auto"/>
        <w:ind w:left="0" w:leftChars="0"/>
        <w:jc w:val="center"/>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202</w:t>
      </w:r>
      <w:r>
        <w:rPr>
          <w:rFonts w:hint="eastAsia" w:ascii="仿宋" w:hAnsi="仿宋" w:eastAsia="仿宋" w:cs="仿宋"/>
          <w:bCs/>
          <w:sz w:val="24"/>
          <w:szCs w:val="24"/>
          <w:lang w:val="en-US" w:eastAsia="zh-CN"/>
        </w:rPr>
        <w:t>4</w:t>
      </w:r>
      <w:r>
        <w:rPr>
          <w:rFonts w:hint="eastAsia" w:ascii="仿宋" w:hAnsi="仿宋" w:eastAsia="仿宋" w:cs="仿宋"/>
          <w:bCs/>
          <w:sz w:val="24"/>
          <w:szCs w:val="24"/>
        </w:rPr>
        <w:t>年   月   日</w:t>
      </w:r>
    </w:p>
    <w:p w14:paraId="2A25CCBE">
      <w:pPr>
        <w:widowControl/>
        <w:spacing w:line="360" w:lineRule="auto"/>
        <w:jc w:val="center"/>
        <w:rPr>
          <w:rFonts w:ascii="仿宋" w:hAnsi="仿宋" w:eastAsia="仿宋"/>
          <w:b/>
          <w:sz w:val="24"/>
        </w:rPr>
      </w:pPr>
      <w:r>
        <w:rPr>
          <w:rFonts w:hint="eastAsia" w:ascii="宋体" w:hAnsi="宋体" w:cs="宋体"/>
          <w:b/>
          <w:color w:val="000000"/>
          <w:kern w:val="0"/>
          <w:sz w:val="32"/>
          <w:szCs w:val="32"/>
        </w:rPr>
        <w:t>中小企业声明函（服务）</w:t>
      </w:r>
    </w:p>
    <w:p w14:paraId="14C797FB">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rPr>
        <w:t>本公司郑重声明</w:t>
      </w:r>
      <w:r>
        <w:rPr>
          <w:rFonts w:hint="eastAsia" w:ascii="仿宋" w:hAnsi="仿宋" w:eastAsia="仿宋" w:cs="仿宋"/>
          <w:color w:val="000000"/>
          <w:kern w:val="0"/>
          <w:sz w:val="28"/>
          <w:szCs w:val="28"/>
          <w:lang w:eastAsia="zh-CN"/>
        </w:rPr>
        <w:t>：</w:t>
      </w:r>
      <w:r>
        <w:rPr>
          <w:rFonts w:hint="eastAsia" w:ascii="仿宋" w:hAnsi="仿宋" w:eastAsia="仿宋" w:cs="仿宋"/>
          <w:color w:val="000000"/>
          <w:kern w:val="0"/>
          <w:sz w:val="28"/>
          <w:szCs w:val="28"/>
        </w:rPr>
        <w:t>根据《政府采购促进中小企业发展管理办法》（财库</w:t>
      </w:r>
      <w:r>
        <w:rPr>
          <w:rFonts w:hint="eastAsia" w:ascii="仿宋" w:hAnsi="仿宋" w:eastAsia="仿宋" w:cs="仿宋"/>
          <w:color w:val="000000"/>
          <w:kern w:val="0"/>
          <w:sz w:val="28"/>
          <w:szCs w:val="28"/>
          <w:lang w:val="en-US" w:eastAsia="zh-CN"/>
        </w:rPr>
        <w:t>[</w:t>
      </w:r>
      <w:r>
        <w:rPr>
          <w:rFonts w:hint="eastAsia" w:ascii="仿宋" w:hAnsi="仿宋" w:eastAsia="仿宋" w:cs="仿宋"/>
          <w:color w:val="000000"/>
          <w:kern w:val="0"/>
          <w:sz w:val="28"/>
          <w:szCs w:val="28"/>
        </w:rPr>
        <w:t>2020</w:t>
      </w:r>
      <w:r>
        <w:rPr>
          <w:rFonts w:hint="eastAsia" w:ascii="仿宋" w:hAnsi="仿宋" w:eastAsia="仿宋" w:cs="仿宋"/>
          <w:color w:val="000000"/>
          <w:kern w:val="0"/>
          <w:sz w:val="28"/>
          <w:szCs w:val="28"/>
          <w:lang w:val="en-US" w:eastAsia="zh-CN"/>
        </w:rPr>
        <w:t>]</w:t>
      </w:r>
      <w:r>
        <w:rPr>
          <w:rFonts w:hint="eastAsia" w:ascii="仿宋" w:hAnsi="仿宋" w:eastAsia="仿宋" w:cs="仿宋"/>
          <w:color w:val="000000"/>
          <w:kern w:val="0"/>
          <w:sz w:val="28"/>
          <w:szCs w:val="28"/>
        </w:rPr>
        <w:t>46号）的规定，本公司参加</w:t>
      </w:r>
      <w:r>
        <w:rPr>
          <w:rFonts w:hint="eastAsia" w:ascii="仿宋" w:hAnsi="仿宋" w:eastAsia="仿宋" w:cs="仿宋"/>
          <w:iCs/>
          <w:color w:val="000000"/>
          <w:kern w:val="0"/>
          <w:sz w:val="28"/>
          <w:szCs w:val="28"/>
          <w:u w:val="single"/>
          <w:lang w:eastAsia="zh-CN"/>
        </w:rPr>
        <w:t>江苏省包场高级中学</w:t>
      </w:r>
      <w:r>
        <w:rPr>
          <w:rFonts w:hint="eastAsia" w:ascii="仿宋" w:hAnsi="仿宋" w:eastAsia="仿宋" w:cs="仿宋"/>
          <w:color w:val="000000"/>
          <w:kern w:val="0"/>
          <w:sz w:val="28"/>
          <w:szCs w:val="28"/>
        </w:rPr>
        <w:t>的</w:t>
      </w:r>
      <w:r>
        <w:rPr>
          <w:rFonts w:hint="eastAsia" w:ascii="仿宋" w:hAnsi="仿宋" w:eastAsia="仿宋" w:cs="仿宋"/>
          <w:iCs/>
          <w:color w:val="000000"/>
          <w:kern w:val="0"/>
          <w:sz w:val="28"/>
          <w:szCs w:val="28"/>
          <w:u w:val="single"/>
          <w:lang w:eastAsia="zh-CN"/>
        </w:rPr>
        <w:t>江苏省包场高级中学采购年度广告设计、制作、安装项目</w:t>
      </w:r>
      <w:r>
        <w:rPr>
          <w:rFonts w:hint="eastAsia" w:ascii="仿宋" w:hAnsi="仿宋" w:eastAsia="仿宋" w:cs="仿宋"/>
          <w:color w:val="000000"/>
          <w:kern w:val="0"/>
          <w:sz w:val="28"/>
          <w:szCs w:val="28"/>
        </w:rPr>
        <w:t>采购活动，提供的服务全部由符合政策要求的中小企业供应。相关企业的具体情况如下：</w:t>
      </w:r>
    </w:p>
    <w:p w14:paraId="6472A30C">
      <w:pPr>
        <w:widowControl/>
        <w:numPr>
          <w:ilvl w:val="0"/>
          <w:numId w:val="0"/>
        </w:num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iCs/>
          <w:color w:val="000000"/>
          <w:kern w:val="0"/>
          <w:sz w:val="28"/>
          <w:szCs w:val="28"/>
          <w:u w:val="none"/>
          <w:lang w:val="en-US" w:eastAsia="zh-CN"/>
        </w:rPr>
        <w:t>1.</w:t>
      </w:r>
      <w:r>
        <w:rPr>
          <w:rFonts w:hint="eastAsia" w:ascii="仿宋" w:hAnsi="仿宋" w:eastAsia="仿宋" w:cs="仿宋"/>
          <w:iCs/>
          <w:color w:val="000000"/>
          <w:kern w:val="0"/>
          <w:sz w:val="28"/>
          <w:szCs w:val="28"/>
          <w:u w:val="single"/>
          <w:lang w:eastAsia="zh-CN"/>
        </w:rPr>
        <w:t>江苏省包场高级中学采购年度广告设计、制作、安装项目</w:t>
      </w:r>
      <w:r>
        <w:rPr>
          <w:rFonts w:hint="eastAsia" w:ascii="仿宋" w:hAnsi="仿宋" w:eastAsia="仿宋" w:cs="仿宋"/>
          <w:color w:val="000000"/>
          <w:kern w:val="0"/>
          <w:sz w:val="28"/>
          <w:szCs w:val="28"/>
        </w:rPr>
        <w:t>属于</w:t>
      </w:r>
      <w:r>
        <w:rPr>
          <w:rFonts w:hint="eastAsia" w:ascii="仿宋" w:hAnsi="仿宋" w:eastAsia="仿宋" w:cs="仿宋"/>
          <w:iCs/>
          <w:color w:val="000000"/>
          <w:kern w:val="0"/>
          <w:sz w:val="28"/>
          <w:szCs w:val="28"/>
          <w:u w:val="single"/>
        </w:rPr>
        <w:t>其他未列明行业</w:t>
      </w:r>
      <w:r>
        <w:rPr>
          <w:rFonts w:hint="eastAsia" w:ascii="仿宋" w:hAnsi="仿宋" w:eastAsia="仿宋" w:cs="仿宋"/>
          <w:iCs/>
          <w:color w:val="000000"/>
          <w:kern w:val="0"/>
          <w:sz w:val="28"/>
          <w:szCs w:val="28"/>
        </w:rPr>
        <w:t>行业</w:t>
      </w:r>
      <w:r>
        <w:rPr>
          <w:rFonts w:hint="eastAsia" w:ascii="仿宋" w:hAnsi="仿宋" w:eastAsia="仿宋" w:cs="仿宋"/>
          <w:color w:val="000000"/>
          <w:kern w:val="0"/>
          <w:sz w:val="28"/>
          <w:szCs w:val="28"/>
        </w:rPr>
        <w:t>；供应商为</w:t>
      </w:r>
      <w:r>
        <w:rPr>
          <w:rFonts w:hint="eastAsia" w:ascii="仿宋" w:hAnsi="仿宋" w:eastAsia="仿宋" w:cs="仿宋"/>
          <w:i/>
          <w:color w:val="000000"/>
          <w:kern w:val="0"/>
          <w:sz w:val="28"/>
          <w:szCs w:val="28"/>
          <w:u w:val="single"/>
        </w:rPr>
        <w:t>（企业名称）</w:t>
      </w:r>
      <w:r>
        <w:rPr>
          <w:rFonts w:hint="eastAsia" w:ascii="仿宋" w:hAnsi="仿宋" w:eastAsia="仿宋" w:cs="仿宋"/>
          <w:color w:val="000000"/>
          <w:kern w:val="0"/>
          <w:sz w:val="28"/>
          <w:szCs w:val="28"/>
        </w:rPr>
        <w:t>，从业人员</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人，营业收入为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万元，资产总额为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万元</w:t>
      </w:r>
      <w:r>
        <w:rPr>
          <w:rFonts w:hint="eastAsia" w:ascii="仿宋" w:hAnsi="仿宋" w:eastAsia="仿宋" w:cs="仿宋"/>
          <w:color w:val="000000"/>
          <w:kern w:val="0"/>
          <w:sz w:val="28"/>
          <w:szCs w:val="28"/>
          <w:vertAlign w:val="superscript"/>
        </w:rPr>
        <w:t>1</w:t>
      </w:r>
      <w:r>
        <w:rPr>
          <w:rFonts w:hint="eastAsia" w:ascii="仿宋" w:hAnsi="仿宋" w:eastAsia="仿宋" w:cs="仿宋"/>
          <w:color w:val="000000"/>
          <w:kern w:val="0"/>
          <w:sz w:val="28"/>
          <w:szCs w:val="28"/>
        </w:rPr>
        <w:t>，属于</w:t>
      </w:r>
      <w:r>
        <w:rPr>
          <w:rFonts w:hint="eastAsia" w:ascii="仿宋" w:hAnsi="仿宋" w:eastAsia="仿宋" w:cs="仿宋"/>
          <w:i/>
          <w:color w:val="000000"/>
          <w:kern w:val="0"/>
          <w:sz w:val="28"/>
          <w:szCs w:val="28"/>
          <w:u w:val="single"/>
        </w:rPr>
        <w:t>（中型企业、小型企业、微型企业）</w:t>
      </w:r>
      <w:r>
        <w:rPr>
          <w:rFonts w:hint="eastAsia" w:ascii="仿宋" w:hAnsi="仿宋" w:eastAsia="仿宋" w:cs="仿宋"/>
          <w:color w:val="000000"/>
          <w:kern w:val="0"/>
          <w:sz w:val="28"/>
          <w:szCs w:val="28"/>
        </w:rPr>
        <w:t>；</w:t>
      </w:r>
    </w:p>
    <w:p w14:paraId="6F8E82A8">
      <w:pPr>
        <w:widowControl/>
        <w:spacing w:line="360" w:lineRule="auto"/>
        <w:ind w:firstLine="560" w:firstLineChars="200"/>
        <w:jc w:val="left"/>
        <w:rPr>
          <w:rFonts w:hint="eastAsia" w:ascii="仿宋" w:hAnsi="仿宋" w:eastAsia="仿宋" w:cs="仿宋"/>
          <w:sz w:val="28"/>
          <w:szCs w:val="28"/>
        </w:rPr>
      </w:pPr>
    </w:p>
    <w:p w14:paraId="061E7B10">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rPr>
        <w:t>……</w:t>
      </w:r>
    </w:p>
    <w:p w14:paraId="64D54330">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rPr>
        <w:t>以上企业，不属于大企业的分支机构，不存在控股股东为大企业的情形，也不存在与大企业的负责人为同一人的情形。</w:t>
      </w:r>
    </w:p>
    <w:p w14:paraId="05383F7A">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rPr>
        <w:t>本企业对上述声明内容的真实性负责。如有虚假，将依法承担相应责任。</w:t>
      </w:r>
    </w:p>
    <w:p w14:paraId="36334FF8">
      <w:pPr>
        <w:widowControl/>
        <w:spacing w:line="360" w:lineRule="auto"/>
        <w:jc w:val="left"/>
        <w:rPr>
          <w:rFonts w:hint="eastAsia" w:ascii="仿宋" w:hAnsi="仿宋" w:eastAsia="仿宋" w:cs="仿宋"/>
          <w:color w:val="000000"/>
          <w:kern w:val="0"/>
          <w:sz w:val="28"/>
          <w:szCs w:val="28"/>
        </w:rPr>
      </w:pPr>
    </w:p>
    <w:p w14:paraId="105DE826">
      <w:pPr>
        <w:widowControl/>
        <w:spacing w:line="360" w:lineRule="auto"/>
        <w:ind w:firstLine="5040" w:firstLineChars="1800"/>
        <w:jc w:val="left"/>
        <w:rPr>
          <w:rFonts w:hint="eastAsia" w:ascii="仿宋" w:hAnsi="仿宋" w:eastAsia="仿宋" w:cs="仿宋"/>
          <w:sz w:val="28"/>
          <w:szCs w:val="28"/>
        </w:rPr>
      </w:pPr>
      <w:r>
        <w:rPr>
          <w:rFonts w:hint="eastAsia" w:ascii="仿宋" w:hAnsi="仿宋" w:eastAsia="仿宋" w:cs="仿宋"/>
          <w:color w:val="000000"/>
          <w:kern w:val="0"/>
          <w:sz w:val="28"/>
          <w:szCs w:val="28"/>
        </w:rPr>
        <w:t>企业名称（盖章）：</w:t>
      </w:r>
    </w:p>
    <w:p w14:paraId="05A10317">
      <w:pPr>
        <w:widowControl/>
        <w:spacing w:line="360" w:lineRule="auto"/>
        <w:ind w:firstLine="5040" w:firstLineChars="1800"/>
        <w:jc w:val="left"/>
        <w:rPr>
          <w:rFonts w:hint="eastAsia" w:ascii="仿宋" w:hAnsi="仿宋" w:eastAsia="仿宋" w:cs="仿宋"/>
          <w:sz w:val="28"/>
          <w:szCs w:val="28"/>
        </w:rPr>
      </w:pPr>
      <w:r>
        <w:rPr>
          <w:rFonts w:hint="eastAsia" w:ascii="仿宋" w:hAnsi="仿宋" w:eastAsia="仿宋" w:cs="仿宋"/>
          <w:color w:val="000000"/>
          <w:kern w:val="0"/>
          <w:sz w:val="28"/>
          <w:szCs w:val="28"/>
        </w:rPr>
        <w:t>日期：</w:t>
      </w:r>
    </w:p>
    <w:p w14:paraId="6F320C13">
      <w:pPr>
        <w:widowControl/>
        <w:spacing w:line="360" w:lineRule="auto"/>
        <w:jc w:val="left"/>
        <w:rPr>
          <w:rFonts w:ascii="宋体" w:hAnsi="Times New Roman" w:cs="宋体"/>
          <w:color w:val="000000"/>
          <w:kern w:val="0"/>
          <w:sz w:val="28"/>
          <w:szCs w:val="28"/>
        </w:rPr>
      </w:pPr>
    </w:p>
    <w:p w14:paraId="51961419">
      <w:pPr>
        <w:ind w:firstLine="560" w:firstLineChars="200"/>
        <w:rPr>
          <w:rFonts w:ascii="Times New Roman" w:hAnsi="Times New Roman"/>
        </w:rPr>
      </w:pPr>
      <w:r>
        <w:rPr>
          <w:rFonts w:ascii="宋体" w:hAnsi="宋体" w:cs="宋体"/>
          <w:color w:val="000000"/>
          <w:kern w:val="0"/>
          <w:sz w:val="28"/>
          <w:szCs w:val="28"/>
          <w:vertAlign w:val="superscript"/>
        </w:rPr>
        <w:t>1</w:t>
      </w:r>
      <w:r>
        <w:rPr>
          <w:rFonts w:hint="eastAsia" w:ascii="宋体" w:hAnsi="宋体" w:cs="宋体"/>
          <w:color w:val="000000"/>
          <w:kern w:val="0"/>
          <w:sz w:val="24"/>
          <w:szCs w:val="24"/>
        </w:rPr>
        <w:t>从业人员、营业收入、资产总额填报上一年度数据，无上一年度数据的新成立企业可不填报。</w:t>
      </w:r>
    </w:p>
    <w:p w14:paraId="6D5D96D6">
      <w:pPr>
        <w:widowControl/>
        <w:spacing w:line="360" w:lineRule="auto"/>
        <w:ind w:firstLine="5040" w:firstLineChars="1800"/>
        <w:jc w:val="left"/>
        <w:rPr>
          <w:rFonts w:ascii="宋体" w:cs="宋体"/>
          <w:sz w:val="28"/>
          <w:szCs w:val="28"/>
        </w:rPr>
      </w:pPr>
      <w:r>
        <w:rPr>
          <w:rFonts w:ascii="宋体" w:hAnsi="宋体" w:cs="宋体"/>
          <w:kern w:val="0"/>
          <w:sz w:val="28"/>
          <w:szCs w:val="28"/>
        </w:rPr>
        <w:t xml:space="preserve"> </w:t>
      </w:r>
    </w:p>
    <w:p w14:paraId="7077EFE8">
      <w:pPr>
        <w:ind w:firstLine="562" w:firstLineChars="200"/>
        <w:rPr>
          <w:rFonts w:ascii="宋体" w:hAnsi="Times New Roman" w:cs="宋体"/>
          <w:color w:val="000000"/>
          <w:kern w:val="0"/>
          <w:sz w:val="28"/>
          <w:szCs w:val="28"/>
        </w:rPr>
      </w:pPr>
      <w:r>
        <w:rPr>
          <w:rFonts w:hint="eastAsia" w:ascii="仿宋" w:hAnsi="仿宋" w:eastAsia="仿宋" w:cs="仿宋"/>
          <w:b/>
          <w:bCs/>
          <w:sz w:val="28"/>
          <w:szCs w:val="28"/>
        </w:rPr>
        <w:t>注：此声明函必须</w:t>
      </w:r>
      <w:r>
        <w:rPr>
          <w:rFonts w:hint="eastAsia" w:ascii="仿宋" w:hAnsi="仿宋" w:eastAsia="仿宋" w:cs="仿宋"/>
          <w:b/>
          <w:bCs/>
          <w:color w:val="FF0000"/>
          <w:sz w:val="28"/>
          <w:szCs w:val="28"/>
        </w:rPr>
        <w:t>提供</w:t>
      </w:r>
      <w:r>
        <w:rPr>
          <w:rFonts w:hint="eastAsia" w:ascii="仿宋" w:hAnsi="仿宋" w:eastAsia="仿宋" w:cs="仿宋"/>
          <w:b/>
          <w:bCs/>
          <w:sz w:val="28"/>
          <w:szCs w:val="28"/>
        </w:rPr>
        <w:t>，否则作无效投标处理。</w:t>
      </w:r>
    </w:p>
    <w:p w14:paraId="435C87BA"/>
    <w:p w14:paraId="69F4B115"/>
    <w:sectPr>
      <w:headerReference r:id="rId3" w:type="default"/>
      <w:footerReference r:id="rId4" w:type="default"/>
      <w:pgSz w:w="11906" w:h="16838"/>
      <w:pgMar w:top="1247" w:right="1247" w:bottom="1247" w:left="1247" w:header="425" w:footer="907" w:gutter="0"/>
      <w:cols w:space="720" w:num="1"/>
      <w:docGrid w:type="lines"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新魏">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AE8C8">
    <w:pPr>
      <w:framePr w:wrap="around" w:vAnchor="text" w:hAnchor="margin" w:xAlign="center" w:yAlign="top"/>
    </w:pPr>
    <w:r>
      <w:rPr>
        <w:rStyle w:val="13"/>
        <w:rFonts w:hint="eastAsia"/>
      </w:rPr>
      <w:t xml:space="preserve">第 </w:t>
    </w:r>
    <w:r>
      <w:rPr>
        <w:rFonts w:hint="eastAsia"/>
      </w:rPr>
      <w:fldChar w:fldCharType="begin"/>
    </w:r>
    <w:r>
      <w:rPr>
        <w:rStyle w:val="13"/>
        <w:rFonts w:hint="eastAsia"/>
      </w:rPr>
      <w:instrText xml:space="preserve"> PAGE  \* MERGEFORMAT </w:instrText>
    </w:r>
    <w:r>
      <w:rPr>
        <w:rFonts w:hint="eastAsia"/>
      </w:rPr>
      <w:fldChar w:fldCharType="separate"/>
    </w:r>
    <w:r>
      <w:t>53</w:t>
    </w:r>
    <w:r>
      <w:rPr>
        <w:rFonts w:hint="eastAsia"/>
      </w:rPr>
      <w:fldChar w:fldCharType="end"/>
    </w:r>
    <w:r>
      <w:rPr>
        <w:rStyle w:val="13"/>
        <w:rFonts w:hint="eastAsia"/>
      </w:rPr>
      <w:t xml:space="preserve"> 页 共 </w:t>
    </w:r>
    <w:r>
      <w:fldChar w:fldCharType="begin"/>
    </w:r>
    <w:r>
      <w:instrText xml:space="preserve"> NUMPAGES  \* MERGEFORMAT </w:instrText>
    </w:r>
    <w:r>
      <w:fldChar w:fldCharType="separate"/>
    </w:r>
    <w:r>
      <w:rPr>
        <w:rStyle w:val="13"/>
      </w:rPr>
      <w:t>53</w:t>
    </w:r>
    <w:r>
      <w:rPr>
        <w:rStyle w:val="13"/>
      </w:rPr>
      <w:fldChar w:fldCharType="end"/>
    </w:r>
    <w:r>
      <w:rPr>
        <w:rStyle w:val="13"/>
        <w:rFonts w:hint="eastAsia"/>
      </w:rPr>
      <w:t xml:space="preserve"> 页</w:t>
    </w:r>
  </w:p>
  <w:p w14:paraId="7CC16F0E"/>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DC334">
    <w:pPr>
      <w:jc w:val="right"/>
      <w:rPr>
        <w:rFonts w:eastAsia="楷体_GB2312"/>
        <w:i/>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yYzkxZTUwYjNlMGM4ZWM0MWU1NjhkYTJlZGIxOWYifQ=="/>
  </w:docVars>
  <w:rsids>
    <w:rsidRoot w:val="00000000"/>
    <w:rsid w:val="073A6D0B"/>
    <w:rsid w:val="0CD30126"/>
    <w:rsid w:val="0D6B1BC0"/>
    <w:rsid w:val="29E95407"/>
    <w:rsid w:val="2A224F31"/>
    <w:rsid w:val="2A7735F2"/>
    <w:rsid w:val="35496928"/>
    <w:rsid w:val="363C090E"/>
    <w:rsid w:val="3C303C64"/>
    <w:rsid w:val="436B147E"/>
    <w:rsid w:val="51E25299"/>
    <w:rsid w:val="61D34BF9"/>
    <w:rsid w:val="64813139"/>
    <w:rsid w:val="6E113780"/>
    <w:rsid w:val="70447E3C"/>
    <w:rsid w:val="782347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2"/>
    <w:qFormat/>
    <w:uiPriority w:val="0"/>
    <w:pPr>
      <w:keepNext/>
      <w:keepLines/>
      <w:spacing w:before="120" w:after="120"/>
      <w:jc w:val="center"/>
      <w:outlineLvl w:val="1"/>
    </w:pPr>
    <w:rPr>
      <w:rFonts w:ascii="Arial" w:hAnsi="Arial" w:eastAsia="黑体"/>
      <w:b/>
      <w:sz w:val="28"/>
      <w:szCs w:val="28"/>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宋体"/>
      <w:kern w:val="0"/>
      <w:sz w:val="24"/>
    </w:rPr>
  </w:style>
  <w:style w:type="paragraph" w:styleId="4">
    <w:name w:val="Normal Indent"/>
    <w:basedOn w:val="1"/>
    <w:next w:val="1"/>
    <w:qFormat/>
    <w:uiPriority w:val="0"/>
    <w:pPr>
      <w:ind w:firstLine="420"/>
    </w:pPr>
  </w:style>
  <w:style w:type="paragraph" w:styleId="5">
    <w:name w:val="Body Text Indent"/>
    <w:basedOn w:val="1"/>
    <w:next w:val="6"/>
    <w:qFormat/>
    <w:uiPriority w:val="99"/>
    <w:pPr>
      <w:spacing w:after="120"/>
      <w:ind w:left="420" w:leftChars="200"/>
    </w:pPr>
  </w:style>
  <w:style w:type="paragraph" w:styleId="6">
    <w:name w:val="envelope return"/>
    <w:basedOn w:val="1"/>
    <w:qFormat/>
    <w:uiPriority w:val="99"/>
    <w:pPr>
      <w:snapToGrid w:val="0"/>
    </w:pPr>
    <w:rPr>
      <w:rFonts w:ascii="Arial" w:hAnsi="Arial"/>
    </w:rPr>
  </w:style>
  <w:style w:type="paragraph" w:styleId="7">
    <w:name w:val="Body Text 2"/>
    <w:basedOn w:val="1"/>
    <w:unhideWhenUsed/>
    <w:qFormat/>
    <w:uiPriority w:val="99"/>
    <w:pPr>
      <w:spacing w:after="120" w:line="480" w:lineRule="auto"/>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Body Text First Indent 2"/>
    <w:basedOn w:val="5"/>
    <w:qFormat/>
    <w:uiPriority w:val="0"/>
    <w:pPr>
      <w:ind w:firstLine="420"/>
    </w:pPr>
  </w:style>
  <w:style w:type="character" w:styleId="12">
    <w:name w:val="Strong"/>
    <w:basedOn w:val="11"/>
    <w:qFormat/>
    <w:uiPriority w:val="22"/>
    <w:rPr>
      <w:b/>
    </w:rPr>
  </w:style>
  <w:style w:type="character" w:styleId="13">
    <w:name w:val="page number"/>
    <w:qFormat/>
    <w:uiPriority w:val="0"/>
  </w:style>
  <w:style w:type="character" w:customStyle="1" w:styleId="14">
    <w:name w:val="15"/>
    <w:basedOn w:val="11"/>
    <w:qFormat/>
    <w:uiPriority w:val="0"/>
    <w:rPr>
      <w:rFonts w:hint="default" w:ascii="Times New Roman" w:hAnsi="Times New Roman" w:cs="Times New Roman"/>
      <w:b/>
      <w:bCs/>
    </w:rPr>
  </w:style>
  <w:style w:type="paragraph" w:customStyle="1" w:styleId="15">
    <w:name w:val="正文_0_0"/>
    <w:basedOn w:val="1"/>
    <w:qFormat/>
    <w:uiPriority w:val="0"/>
    <w:rPr>
      <w:szCs w:val="24"/>
    </w:rPr>
  </w:style>
  <w:style w:type="paragraph" w:customStyle="1" w:styleId="16">
    <w:name w:val="p0"/>
    <w:qFormat/>
    <w:uiPriority w:val="0"/>
    <w:pPr>
      <w:ind w:firstLine="200" w:firstLineChars="200"/>
    </w:pPr>
    <w:rPr>
      <w:rFonts w:ascii="Times New Roman" w:hAnsi="Times New Roman" w:eastAsia="宋体" w:cs="Times New Roman"/>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6066</Words>
  <Characters>6414</Characters>
  <Lines>0</Lines>
  <Paragraphs>0</Paragraphs>
  <TotalTime>3</TotalTime>
  <ScaleCrop>false</ScaleCrop>
  <LinksUpToDate>false</LinksUpToDate>
  <CharactersWithSpaces>6716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2024-10-21T14:55:00Z</dcterms:created>
  <dc:creator>Administrator</dc:creator>
  <cp:lastModifiedBy>倪泳</cp:lastModifiedBy>
  <dcterms:modified xsi:type="dcterms:W3CDTF">2024-10-25T00:19:04Z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0020563428454861B7206D953635DE6B_12</vt:lpwstr>
  </property>
</Properties>
</file>