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tabs>
          <w:tab w:val="left" w:pos="0"/>
        </w:tabs>
        <w:autoSpaceDE w:val="0"/>
        <w:autoSpaceDN w:val="0"/>
        <w:adjustRightInd w:val="0"/>
        <w:spacing w:before="0" w:beforeAutospacing="0" w:after="0" w:afterAutospacing="0" w:line="360" w:lineRule="auto"/>
        <w:jc w:val="center"/>
        <w:rPr>
          <w:b/>
          <w:bCs/>
        </w:rPr>
      </w:pPr>
      <w:r>
        <w:rPr>
          <w:rFonts w:hint="eastAsia" w:ascii="仿宋" w:hAnsi="仿宋" w:eastAsia="仿宋" w:cs="仿宋"/>
          <w:b/>
          <w:bCs/>
          <w:sz w:val="36"/>
          <w:szCs w:val="36"/>
        </w:rPr>
        <w:t>南通市海门区</w:t>
      </w:r>
      <w:r>
        <w:rPr>
          <w:rFonts w:hint="eastAsia" w:ascii="仿宋" w:hAnsi="仿宋" w:eastAsia="仿宋" w:cs="仿宋"/>
          <w:b/>
          <w:bCs/>
          <w:sz w:val="36"/>
          <w:szCs w:val="36"/>
          <w:lang w:val="en-US" w:eastAsia="zh-CN"/>
        </w:rPr>
        <w:t>海南小学</w:t>
      </w:r>
      <w:r>
        <w:rPr>
          <w:rFonts w:hint="eastAsia" w:ascii="仿宋" w:hAnsi="仿宋" w:eastAsia="仿宋" w:cs="宋体"/>
          <w:b/>
          <w:bCs/>
          <w:color w:val="2F2F2F"/>
          <w:kern w:val="0"/>
          <w:sz w:val="36"/>
          <w:szCs w:val="36"/>
        </w:rPr>
        <w:t>校园绿化维护</w:t>
      </w:r>
      <w:r>
        <w:rPr>
          <w:rFonts w:hint="eastAsia" w:ascii="仿宋" w:hAnsi="仿宋" w:eastAsia="仿宋" w:cs="仿宋"/>
          <w:b/>
          <w:bCs/>
          <w:sz w:val="36"/>
          <w:szCs w:val="36"/>
          <w:lang w:val="en-US" w:eastAsia="zh-CN"/>
        </w:rPr>
        <w:t>项目</w:t>
      </w:r>
      <w:r>
        <w:rPr>
          <w:rFonts w:hint="eastAsia" w:ascii="仿宋" w:hAnsi="仿宋" w:eastAsia="仿宋" w:cs="仿宋"/>
          <w:b/>
          <w:bCs/>
          <w:sz w:val="36"/>
          <w:szCs w:val="36"/>
        </w:rPr>
        <w:t>询价公告</w:t>
      </w:r>
    </w:p>
    <w:p>
      <w:pPr>
        <w:widowControl/>
        <w:pBdr>
          <w:top w:val="single" w:color="auto" w:sz="8" w:space="1"/>
          <w:left w:val="single" w:color="auto" w:sz="8" w:space="4"/>
          <w:bottom w:val="single" w:color="auto" w:sz="8" w:space="1"/>
          <w:right w:val="single" w:color="auto" w:sz="8" w:space="4"/>
        </w:pBdr>
        <w:shd w:val="clear" w:color="auto" w:fill="FFFFFF"/>
        <w:ind w:firstLine="560" w:firstLineChars="200"/>
        <w:jc w:val="left"/>
      </w:pPr>
      <w:r>
        <w:rPr>
          <w:rFonts w:hint="eastAsia" w:ascii="仿宋" w:hAnsi="仿宋" w:eastAsia="仿宋"/>
          <w:sz w:val="28"/>
          <w:szCs w:val="28"/>
        </w:rPr>
        <w:t>项目概况：</w:t>
      </w:r>
      <w:r>
        <w:rPr>
          <w:rFonts w:hint="eastAsia" w:ascii="黑体" w:eastAsia="黑体" w:cs="黑体"/>
          <w:b w:val="0"/>
          <w:bCs w:val="0"/>
          <w:i w:val="0"/>
          <w:iCs w:val="0"/>
          <w:caps w:val="0"/>
          <w:color w:val="2F2F2F"/>
          <w:spacing w:val="0"/>
          <w:sz w:val="36"/>
          <w:szCs w:val="36"/>
          <w:shd w:val="clear" w:fill="FFFFFF"/>
          <w:lang w:val="en-US" w:eastAsia="zh-CN"/>
        </w:rPr>
        <w:t xml:space="preserve"> </w:t>
      </w:r>
      <w:r>
        <w:rPr>
          <w:rFonts w:hint="eastAsia" w:ascii="仿宋" w:hAnsi="仿宋" w:eastAsia="仿宋"/>
          <w:sz w:val="28"/>
          <w:szCs w:val="28"/>
          <w:u w:val="single"/>
        </w:rPr>
        <w:t>南通市海门区</w:t>
      </w:r>
      <w:r>
        <w:rPr>
          <w:rFonts w:hint="eastAsia" w:ascii="仿宋" w:hAnsi="仿宋" w:eastAsia="仿宋"/>
          <w:sz w:val="28"/>
          <w:szCs w:val="28"/>
          <w:u w:val="single"/>
          <w:lang w:val="en-US" w:eastAsia="zh-CN"/>
        </w:rPr>
        <w:t>海南小学</w:t>
      </w:r>
      <w:r>
        <w:rPr>
          <w:rFonts w:hint="eastAsia" w:ascii="仿宋" w:hAnsi="仿宋" w:eastAsia="仿宋"/>
          <w:sz w:val="28"/>
          <w:szCs w:val="28"/>
          <w:u w:val="single"/>
        </w:rPr>
        <w:t>校园绿化维护</w:t>
      </w:r>
      <w:r>
        <w:rPr>
          <w:rFonts w:hint="eastAsia" w:ascii="仿宋" w:hAnsi="仿宋" w:eastAsia="仿宋"/>
          <w:sz w:val="28"/>
          <w:szCs w:val="28"/>
          <w:u w:val="single"/>
          <w:lang w:val="en-US" w:eastAsia="zh-CN"/>
        </w:rPr>
        <w:t>项目</w:t>
      </w:r>
      <w:r>
        <w:rPr>
          <w:rFonts w:hint="eastAsia" w:ascii="仿宋" w:hAnsi="仿宋" w:eastAsia="仿宋"/>
          <w:sz w:val="28"/>
          <w:szCs w:val="28"/>
        </w:rPr>
        <w:t>的潜在供应商在</w:t>
      </w:r>
      <w:r>
        <w:rPr>
          <w:rFonts w:hint="eastAsia" w:ascii="仿宋" w:hAnsi="仿宋" w:eastAsia="仿宋" w:cs="宋体"/>
          <w:color w:val="auto"/>
          <w:kern w:val="0"/>
          <w:sz w:val="28"/>
          <w:szCs w:val="28"/>
          <w:u w:val="none"/>
        </w:rPr>
        <w:t>海门区政府信息公开网获取采购文件，并于</w:t>
      </w:r>
      <w:r>
        <w:rPr>
          <w:rFonts w:ascii="宋体" w:hAnsi="宋体" w:cs="宋体"/>
          <w:color w:val="2F2F2F"/>
          <w:kern w:val="0"/>
          <w:sz w:val="28"/>
          <w:szCs w:val="28"/>
          <w:u w:val="single"/>
        </w:rPr>
        <w:t xml:space="preserve"> </w:t>
      </w:r>
      <w:r>
        <w:rPr>
          <w:rFonts w:hint="eastAsia" w:ascii="宋体" w:hAnsi="宋体" w:cs="宋体"/>
          <w:color w:val="2F2F2F"/>
          <w:kern w:val="0"/>
          <w:sz w:val="28"/>
          <w:szCs w:val="28"/>
          <w:u w:val="single"/>
        </w:rPr>
        <w:t>202</w:t>
      </w:r>
      <w:r>
        <w:rPr>
          <w:rFonts w:hint="eastAsia" w:ascii="宋体" w:hAnsi="宋体"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8</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25</w:t>
      </w:r>
      <w:r>
        <w:rPr>
          <w:rFonts w:hint="eastAsia" w:ascii="仿宋" w:hAnsi="仿宋" w:eastAsia="仿宋" w:cs="宋体"/>
          <w:color w:val="2F2F2F"/>
          <w:kern w:val="0"/>
          <w:sz w:val="28"/>
          <w:szCs w:val="28"/>
          <w:u w:val="single"/>
        </w:rPr>
        <w:t>日</w:t>
      </w:r>
      <w:r>
        <w:rPr>
          <w:rFonts w:ascii="Calibri" w:hAnsi="Calibri" w:eastAsia="仿宋" w:cs="Calibri"/>
          <w:color w:val="2F2F2F"/>
          <w:kern w:val="0"/>
          <w:sz w:val="28"/>
          <w:szCs w:val="28"/>
          <w:u w:val="single"/>
        </w:rPr>
        <w:t> </w:t>
      </w:r>
      <w:r>
        <w:rPr>
          <w:rFonts w:hint="eastAsia" w:eastAsia="仿宋" w:cs="Calibri"/>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00</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pStyle w:val="4"/>
        <w:pageBreakBefore w:val="0"/>
        <w:kinsoku/>
        <w:wordWrap/>
        <w:overflowPunct/>
        <w:topLinePunct w:val="0"/>
        <w:autoSpaceDE/>
        <w:autoSpaceDN/>
        <w:bidi w:val="0"/>
        <w:adjustRightInd/>
        <w:snapToGrid/>
        <w:spacing w:before="0" w:after="0" w:line="560" w:lineRule="exact"/>
        <w:textAlignment w:val="auto"/>
        <w:rPr>
          <w:rFonts w:ascii="黑体" w:cs="宋体"/>
          <w:b/>
          <w:bCs w:val="0"/>
          <w:sz w:val="28"/>
          <w:szCs w:val="28"/>
        </w:rPr>
      </w:pPr>
      <w:bookmarkStart w:id="0" w:name="_Toc28359089"/>
      <w:bookmarkStart w:id="1" w:name="_Toc35393629"/>
      <w:bookmarkStart w:id="2" w:name="_Toc35393798"/>
      <w:bookmarkStart w:id="3" w:name="_Toc28359012"/>
      <w:r>
        <w:rPr>
          <w:rFonts w:hint="eastAsia" w:ascii="黑体" w:hAnsi="黑体" w:cs="宋体"/>
          <w:b/>
          <w:bCs w:val="0"/>
          <w:sz w:val="28"/>
          <w:szCs w:val="28"/>
        </w:rPr>
        <w:t>一、项目基本情况</w:t>
      </w:r>
      <w:bookmarkEnd w:id="0"/>
      <w:bookmarkEnd w:id="1"/>
      <w:bookmarkEnd w:id="2"/>
      <w:bookmarkEnd w:id="3"/>
    </w:p>
    <w:p>
      <w:pPr>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项目编号：</w:t>
      </w:r>
      <w:r>
        <w:rPr>
          <w:rFonts w:ascii="仿宋" w:hAnsi="仿宋" w:eastAsia="仿宋" w:cs="宋体"/>
          <w:color w:val="2F2F2F"/>
          <w:kern w:val="0"/>
          <w:sz w:val="28"/>
          <w:szCs w:val="28"/>
        </w:rPr>
        <w:t>HMXS202</w:t>
      </w:r>
      <w:r>
        <w:rPr>
          <w:rFonts w:hint="eastAsia" w:ascii="仿宋" w:hAnsi="仿宋" w:eastAsia="仿宋" w:cs="宋体"/>
          <w:color w:val="2F2F2F"/>
          <w:kern w:val="0"/>
          <w:sz w:val="28"/>
          <w:szCs w:val="28"/>
          <w:lang w:val="en-US" w:eastAsia="zh-CN"/>
        </w:rPr>
        <w:t>5</w:t>
      </w:r>
      <w:r>
        <w:rPr>
          <w:rFonts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080</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u w:val="single"/>
        </w:rPr>
        <w:t>南通市海门区</w:t>
      </w:r>
      <w:r>
        <w:rPr>
          <w:rFonts w:hint="eastAsia" w:ascii="仿宋" w:hAnsi="仿宋" w:eastAsia="仿宋"/>
          <w:sz w:val="28"/>
          <w:szCs w:val="28"/>
          <w:u w:val="single"/>
          <w:lang w:val="en-US" w:eastAsia="zh-CN"/>
        </w:rPr>
        <w:t>海南小学</w:t>
      </w:r>
      <w:r>
        <w:rPr>
          <w:rFonts w:hint="eastAsia" w:ascii="仿宋" w:hAnsi="仿宋" w:eastAsia="仿宋"/>
          <w:sz w:val="28"/>
          <w:szCs w:val="28"/>
          <w:u w:val="single"/>
        </w:rPr>
        <w:t>校园绿化维护</w:t>
      </w:r>
      <w:r>
        <w:rPr>
          <w:rFonts w:hint="eastAsia" w:ascii="仿宋" w:hAnsi="仿宋" w:eastAsia="仿宋"/>
          <w:sz w:val="28"/>
          <w:szCs w:val="28"/>
          <w:u w:val="single"/>
          <w:lang w:val="en-US" w:eastAsia="zh-CN"/>
        </w:rPr>
        <w:t>项目</w:t>
      </w:r>
    </w:p>
    <w:p>
      <w:pPr>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采购方式：公开询价</w:t>
      </w:r>
    </w:p>
    <w:p>
      <w:pPr>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预算金额、最高限价：</w:t>
      </w:r>
      <w:r>
        <w:rPr>
          <w:rFonts w:hint="eastAsia" w:ascii="仿宋" w:hAnsi="仿宋" w:eastAsia="仿宋"/>
          <w:sz w:val="28"/>
          <w:szCs w:val="28"/>
          <w:lang w:val="en-US" w:eastAsia="zh-CN"/>
        </w:rPr>
        <w:t>人民币</w:t>
      </w:r>
      <w:r>
        <w:rPr>
          <w:rFonts w:hint="eastAsia" w:ascii="仿宋" w:hAnsi="仿宋" w:eastAsia="仿宋"/>
          <w:sz w:val="28"/>
          <w:szCs w:val="28"/>
          <w:u w:val="single"/>
          <w:lang w:val="en-US" w:eastAsia="zh-CN"/>
        </w:rPr>
        <w:t xml:space="preserve"> 4万元整</w:t>
      </w:r>
      <w:r>
        <w:rPr>
          <w:rFonts w:hint="eastAsia" w:ascii="仿宋" w:hAnsi="仿宋" w:eastAsia="仿宋"/>
          <w:sz w:val="28"/>
          <w:szCs w:val="28"/>
          <w:lang w:val="en-US" w:eastAsia="zh-CN"/>
        </w:rPr>
        <w:t>（￥ 40000.00元）</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采购需求：详见附件</w:t>
      </w:r>
    </w:p>
    <w:p>
      <w:pPr>
        <w:pageBreakBefore w:val="0"/>
        <w:widowControl/>
        <w:kinsoku/>
        <w:wordWrap/>
        <w:overflowPunct/>
        <w:topLinePunct w:val="0"/>
        <w:autoSpaceDE/>
        <w:autoSpaceDN/>
        <w:bidi w:val="0"/>
        <w:adjustRightInd/>
        <w:snapToGrid/>
        <w:spacing w:line="560" w:lineRule="exact"/>
        <w:ind w:firstLine="420"/>
        <w:jc w:val="left"/>
        <w:textAlignment w:val="auto"/>
        <w:rPr>
          <w:rFonts w:hint="eastAsia" w:ascii="仿宋" w:hAnsi="仿宋" w:eastAsia="仿宋"/>
          <w:sz w:val="28"/>
          <w:szCs w:val="28"/>
        </w:rPr>
      </w:pPr>
      <w:r>
        <w:rPr>
          <w:rFonts w:hint="eastAsia" w:ascii="仿宋" w:hAnsi="仿宋" w:eastAsia="仿宋"/>
          <w:sz w:val="28"/>
          <w:szCs w:val="28"/>
        </w:rPr>
        <w:t>合同履行期限：：202</w:t>
      </w:r>
      <w:r>
        <w:rPr>
          <w:rFonts w:hint="eastAsia" w:ascii="仿宋" w:hAnsi="仿宋" w:eastAsia="仿宋"/>
          <w:sz w:val="28"/>
          <w:szCs w:val="28"/>
          <w:lang w:val="en-US" w:eastAsia="zh-CN"/>
        </w:rPr>
        <w:t>5</w:t>
      </w:r>
      <w:r>
        <w:rPr>
          <w:rFonts w:hint="eastAsia" w:ascii="仿宋" w:hAnsi="仿宋" w:eastAsia="仿宋"/>
          <w:sz w:val="28"/>
          <w:szCs w:val="28"/>
        </w:rPr>
        <w:t>年9月1日至202</w:t>
      </w:r>
      <w:r>
        <w:rPr>
          <w:rFonts w:hint="eastAsia" w:ascii="仿宋" w:hAnsi="仿宋" w:eastAsia="仿宋"/>
          <w:sz w:val="28"/>
          <w:szCs w:val="28"/>
          <w:lang w:val="en-US" w:eastAsia="zh-CN"/>
        </w:rPr>
        <w:t>6</w:t>
      </w:r>
      <w:r>
        <w:rPr>
          <w:rFonts w:hint="eastAsia" w:ascii="仿宋" w:hAnsi="仿宋" w:eastAsia="仿宋"/>
          <w:sz w:val="28"/>
          <w:szCs w:val="28"/>
        </w:rPr>
        <w:t>年8月31日。（</w:t>
      </w:r>
      <w:r>
        <w:rPr>
          <w:rFonts w:hint="eastAsia" w:ascii="仿宋" w:hAnsi="仿宋" w:eastAsia="仿宋"/>
          <w:sz w:val="28"/>
          <w:szCs w:val="28"/>
          <w:lang w:val="en-US" w:eastAsia="zh-CN"/>
        </w:rPr>
        <w:t>壹</w:t>
      </w:r>
      <w:r>
        <w:rPr>
          <w:rFonts w:hint="eastAsia" w:ascii="仿宋" w:hAnsi="仿宋" w:eastAsia="仿宋"/>
          <w:sz w:val="28"/>
          <w:szCs w:val="28"/>
        </w:rPr>
        <w:t>年维护达到招标要求，验收合格可续签一年，维护范围及费用不变）</w:t>
      </w:r>
    </w:p>
    <w:p>
      <w:pPr>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本项目不接受联合体</w:t>
      </w:r>
    </w:p>
    <w:p>
      <w:pPr>
        <w:pStyle w:val="4"/>
        <w:pageBreakBefore w:val="0"/>
        <w:kinsoku/>
        <w:wordWrap/>
        <w:overflowPunct/>
        <w:topLinePunct w:val="0"/>
        <w:autoSpaceDE/>
        <w:autoSpaceDN/>
        <w:bidi w:val="0"/>
        <w:adjustRightInd/>
        <w:snapToGrid/>
        <w:spacing w:before="0" w:after="0" w:line="560" w:lineRule="exact"/>
        <w:textAlignment w:val="auto"/>
        <w:rPr>
          <w:rFonts w:ascii="黑体" w:cs="宋体"/>
          <w:b/>
          <w:bCs w:val="0"/>
          <w:sz w:val="28"/>
          <w:szCs w:val="28"/>
        </w:rPr>
      </w:pPr>
      <w:bookmarkStart w:id="4" w:name="_Toc28359013"/>
      <w:bookmarkStart w:id="5" w:name="_Toc28359090"/>
      <w:bookmarkStart w:id="6" w:name="_Toc35393630"/>
      <w:bookmarkStart w:id="7" w:name="_Toc35393799"/>
      <w:r>
        <w:rPr>
          <w:rFonts w:hint="eastAsia" w:ascii="黑体" w:hAnsi="黑体" w:cs="宋体"/>
          <w:b/>
          <w:bCs w:val="0"/>
          <w:sz w:val="28"/>
          <w:szCs w:val="28"/>
        </w:rPr>
        <w:t>二、申请人的资格要求：</w:t>
      </w:r>
      <w:bookmarkEnd w:id="4"/>
      <w:bookmarkEnd w:id="5"/>
      <w:bookmarkEnd w:id="6"/>
      <w:bookmarkEnd w:id="7"/>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符合《中华人民共和国政府采购法》第二十二条对</w:t>
      </w:r>
      <w:bookmarkStart w:id="8" w:name="OLE_LINK13"/>
      <w:r>
        <w:rPr>
          <w:rFonts w:hint="eastAsia" w:ascii="仿宋" w:hAnsi="仿宋" w:eastAsia="仿宋"/>
          <w:sz w:val="28"/>
          <w:szCs w:val="28"/>
        </w:rPr>
        <w:t>供应商的</w:t>
      </w:r>
      <w:bookmarkEnd w:id="8"/>
      <w:r>
        <w:rPr>
          <w:rFonts w:hint="eastAsia" w:ascii="仿宋" w:hAnsi="仿宋" w:eastAsia="仿宋"/>
          <w:sz w:val="28"/>
          <w:szCs w:val="28"/>
        </w:rPr>
        <w:t>资格要求：</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①具有独立承担民事责任的能力（提供法人营业执照复印件）；</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②上一年度的财务状况报告（提供承诺函）（格式见招标文件附件）</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③具有履行合同所必需的设备和专业技术能力（提供承诺函）（格式见招标文件附件）；</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④有依法缴纳税收的良好记录（提供依法缴纳税收的相关材料）；</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⑤参加政府采购活动前三年内，在经营活动中没有重大违法记录（提供参加本项目政府采购活动前3年内在经营活动中没有重大违法记录的书面声明）（格式见招标文件附件）。</w:t>
      </w:r>
    </w:p>
    <w:p>
      <w:pPr>
        <w:pStyle w:val="4"/>
        <w:pageBreakBefore w:val="0"/>
        <w:kinsoku/>
        <w:wordWrap/>
        <w:overflowPunct/>
        <w:topLinePunct w:val="0"/>
        <w:autoSpaceDE/>
        <w:autoSpaceDN/>
        <w:bidi w:val="0"/>
        <w:adjustRightInd/>
        <w:snapToGrid/>
        <w:spacing w:before="0" w:after="0" w:line="560" w:lineRule="exact"/>
        <w:textAlignment w:val="auto"/>
        <w:rPr>
          <w:rFonts w:ascii="黑体" w:cs="宋体"/>
          <w:b/>
          <w:bCs w:val="0"/>
          <w:sz w:val="28"/>
          <w:szCs w:val="28"/>
        </w:rPr>
      </w:pPr>
      <w:r>
        <w:rPr>
          <w:rFonts w:hint="eastAsia" w:ascii="黑体" w:hAnsi="黑体" w:cs="宋体"/>
          <w:b/>
          <w:bCs w:val="0"/>
          <w:sz w:val="28"/>
          <w:szCs w:val="28"/>
        </w:rPr>
        <w:t>三、投标文件构成：</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（一）技术文件（1份正本和2份副本，必须包含以下内容并装订成册，密封并加盖公章）</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1.法定代表人授权书（格式见附件，如法定代表人参加投标，无需提供）；</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2.投标单位法人与被授权人身份证复印件；（加盖公章）</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3.参加投标是法人委托人的，必须为投标单位正式员工，需提供单位与被授权人的用工合同，当地社会保险业务经办机构出具并加盖公章的养老保险缴纳证明文件（</w:t>
      </w:r>
      <w:r>
        <w:rPr>
          <w:rFonts w:hint="eastAsia" w:ascii="仿宋" w:hAnsi="仿宋" w:eastAsia="仿宋"/>
          <w:sz w:val="28"/>
          <w:szCs w:val="28"/>
          <w:lang w:val="en-US" w:eastAsia="zh-CN"/>
        </w:rPr>
        <w:t>2025年任一个月</w:t>
      </w:r>
      <w:r>
        <w:rPr>
          <w:rFonts w:hint="eastAsia" w:ascii="仿宋" w:hAnsi="仿宋" w:eastAsia="仿宋"/>
          <w:sz w:val="28"/>
          <w:szCs w:val="28"/>
        </w:rPr>
        <w:t>，提供复印件加盖公章）；</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4.投标单位营业执照复印件（加盖公章）；</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5.上一年度财务状况报告（公司成立不满一年不需提供）；</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6.依法缴纳税收和社会保障资金的良好记录（提供纳税凭证及缴纳社保的证明）；</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7.具有履行合同所必需的设备和专业技术能力（提供承诺函，格式见附件）；</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8.投标单位无重大违法记录声明。（格式见附件）</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9.现场已勘察承诺书</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10.招标文件要求提供的其他材料。</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（二）商务文件（单独密封并加盖公章）</w:t>
      </w: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rPr>
      </w:pPr>
    </w:p>
    <w:tbl>
      <w:tblPr>
        <w:tblStyle w:val="9"/>
        <w:tblpPr w:leftFromText="180" w:rightFromText="180" w:vertAnchor="text" w:horzAnchor="page" w:tblpX="1666" w:tblpY="327"/>
        <w:tblOverlap w:val="never"/>
        <w:tblW w:w="9091" w:type="dxa"/>
        <w:tblInd w:w="0" w:type="dxa"/>
        <w:tblLayout w:type="fixed"/>
        <w:tblCellMar>
          <w:top w:w="15" w:type="dxa"/>
          <w:left w:w="15" w:type="dxa"/>
          <w:bottom w:w="15" w:type="dxa"/>
          <w:right w:w="15" w:type="dxa"/>
        </w:tblCellMar>
      </w:tblPr>
      <w:tblGrid>
        <w:gridCol w:w="333"/>
        <w:gridCol w:w="3450"/>
        <w:gridCol w:w="538"/>
        <w:gridCol w:w="670"/>
        <w:gridCol w:w="687"/>
        <w:gridCol w:w="784"/>
        <w:gridCol w:w="2629"/>
      </w:tblGrid>
      <w:tr>
        <w:tblPrEx>
          <w:tblCellMar>
            <w:top w:w="15" w:type="dxa"/>
            <w:left w:w="15" w:type="dxa"/>
            <w:bottom w:w="15" w:type="dxa"/>
            <w:right w:w="15" w:type="dxa"/>
          </w:tblCellMar>
        </w:tblPrEx>
        <w:trPr>
          <w:trHeight w:val="366" w:hRule="atLeast"/>
        </w:trPr>
        <w:tc>
          <w:tcPr>
            <w:tcW w:w="9091" w:type="dxa"/>
            <w:gridSpan w:val="7"/>
            <w:tcBorders>
              <w:top w:val="nil"/>
              <w:left w:val="nil"/>
              <w:bottom w:val="nil"/>
              <w:right w:val="nil"/>
            </w:tcBorders>
            <w:shd w:val="clear" w:color="auto" w:fill="FFFFFF"/>
            <w:noWrap/>
            <w:tcMar>
              <w:top w:w="12" w:type="dxa"/>
              <w:left w:w="12" w:type="dxa"/>
              <w:bottom w:w="0" w:type="dxa"/>
              <w:right w:w="12" w:type="dxa"/>
            </w:tcMar>
            <w:vAlign w:val="top"/>
          </w:tcPr>
          <w:p>
            <w:pPr>
              <w:widowControl/>
              <w:spacing w:line="450" w:lineRule="atLeast"/>
              <w:jc w:val="center"/>
              <w:textAlignment w:val="center"/>
            </w:pPr>
            <w:r>
              <w:rPr>
                <w:rFonts w:hint="eastAsia" w:ascii="宋体" w:hAnsi="宋体" w:cs="宋体"/>
                <w:b/>
                <w:color w:val="2F2F2F"/>
                <w:kern w:val="0"/>
                <w:sz w:val="40"/>
                <w:szCs w:val="40"/>
                <w:lang w:val="en-US" w:eastAsia="zh-CN"/>
              </w:rPr>
              <w:t>海南小学</w:t>
            </w:r>
            <w:r>
              <w:rPr>
                <w:rFonts w:hint="eastAsia" w:ascii="宋体" w:hAnsi="宋体" w:cs="宋体"/>
                <w:b/>
                <w:color w:val="2F2F2F"/>
                <w:kern w:val="0"/>
                <w:sz w:val="40"/>
                <w:szCs w:val="40"/>
              </w:rPr>
              <w:t>校园绿化养护项目询价清单</w:t>
            </w:r>
          </w:p>
        </w:tc>
      </w:tr>
      <w:tr>
        <w:tblPrEx>
          <w:tblCellMar>
            <w:top w:w="15" w:type="dxa"/>
            <w:left w:w="15" w:type="dxa"/>
            <w:bottom w:w="15" w:type="dxa"/>
            <w:right w:w="15" w:type="dxa"/>
          </w:tblCellMar>
        </w:tblPrEx>
        <w:trPr>
          <w:trHeight w:val="562" w:hRule="atLeast"/>
        </w:trPr>
        <w:tc>
          <w:tcPr>
            <w:tcW w:w="333" w:type="dxa"/>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序号</w:t>
            </w:r>
          </w:p>
        </w:tc>
        <w:tc>
          <w:tcPr>
            <w:tcW w:w="3450" w:type="dxa"/>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分部项目名称</w:t>
            </w:r>
          </w:p>
        </w:tc>
        <w:tc>
          <w:tcPr>
            <w:tcW w:w="538" w:type="dxa"/>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计量</w:t>
            </w:r>
            <w:r>
              <w:rPr>
                <w:rFonts w:ascii="宋体" w:cs="宋体"/>
                <w:b/>
                <w:color w:val="2F2F2F"/>
                <w:kern w:val="0"/>
                <w:sz w:val="20"/>
                <w:szCs w:val="20"/>
              </w:rPr>
              <w:br w:type="textWrapping"/>
            </w:r>
            <w:r>
              <w:rPr>
                <w:rFonts w:hint="eastAsia" w:ascii="宋体" w:hAnsi="宋体" w:cs="宋体"/>
                <w:b/>
                <w:color w:val="2F2F2F"/>
                <w:kern w:val="0"/>
                <w:sz w:val="20"/>
                <w:szCs w:val="20"/>
              </w:rPr>
              <w:t>单位</w:t>
            </w:r>
          </w:p>
        </w:tc>
        <w:tc>
          <w:tcPr>
            <w:tcW w:w="670" w:type="dxa"/>
            <w:tcBorders>
              <w:top w:val="single" w:color="000000" w:sz="8" w:space="0"/>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工程量</w:t>
            </w:r>
          </w:p>
        </w:tc>
        <w:tc>
          <w:tcPr>
            <w:tcW w:w="687" w:type="dxa"/>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单价（元）</w:t>
            </w:r>
          </w:p>
        </w:tc>
        <w:tc>
          <w:tcPr>
            <w:tcW w:w="784" w:type="dxa"/>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小计（元）</w:t>
            </w:r>
          </w:p>
        </w:tc>
        <w:tc>
          <w:tcPr>
            <w:tcW w:w="2629" w:type="dxa"/>
            <w:tcBorders>
              <w:top w:val="single" w:color="000000" w:sz="8" w:space="0"/>
              <w:left w:val="nil"/>
              <w:bottom w:val="single" w:color="000000" w:sz="8" w:space="0"/>
              <w:right w:val="single" w:color="000000" w:sz="8" w:space="0"/>
            </w:tcBorders>
            <w:shd w:val="clear" w:color="auto" w:fill="FFFFFF"/>
            <w:noWrap w:val="0"/>
            <w:tcMar>
              <w:top w:w="12" w:type="dxa"/>
              <w:left w:w="12" w:type="dxa"/>
              <w:bottom w:w="0" w:type="dxa"/>
              <w:right w:w="12" w:type="dxa"/>
            </w:tcMar>
            <w:vAlign w:val="top"/>
          </w:tcPr>
          <w:p>
            <w:pPr>
              <w:widowControl/>
              <w:spacing w:line="450" w:lineRule="atLeast"/>
              <w:jc w:val="center"/>
              <w:textAlignment w:val="center"/>
              <w:rPr>
                <w:b/>
              </w:rPr>
            </w:pPr>
            <w:r>
              <w:rPr>
                <w:rFonts w:hint="eastAsia" w:ascii="宋体" w:hAnsi="宋体" w:cs="宋体"/>
                <w:b/>
                <w:color w:val="2F2F2F"/>
                <w:kern w:val="0"/>
                <w:sz w:val="20"/>
                <w:szCs w:val="20"/>
              </w:rPr>
              <w:t>备注</w:t>
            </w:r>
          </w:p>
        </w:tc>
      </w:tr>
      <w:tr>
        <w:tblPrEx>
          <w:tblCellMar>
            <w:top w:w="15" w:type="dxa"/>
            <w:left w:w="15" w:type="dxa"/>
            <w:bottom w:w="15" w:type="dxa"/>
            <w:right w:w="15" w:type="dxa"/>
          </w:tblCellMar>
        </w:tblPrEx>
        <w:trPr>
          <w:trHeight w:val="440" w:hRule="atLeast"/>
        </w:trPr>
        <w:tc>
          <w:tcPr>
            <w:tcW w:w="333" w:type="dxa"/>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eastAsia"/>
              </w:rPr>
            </w:pPr>
            <w:r>
              <w:rPr>
                <w:rFonts w:hint="eastAsia"/>
              </w:rPr>
              <w:t>1</w:t>
            </w:r>
          </w:p>
        </w:tc>
        <w:tc>
          <w:tcPr>
            <w:tcW w:w="3450"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left"/>
              <w:rPr>
                <w:rFonts w:ascii="宋体" w:hAnsi="宋体" w:cs="宋体"/>
                <w:color w:val="2F2F2F"/>
                <w:kern w:val="0"/>
                <w:sz w:val="24"/>
              </w:rPr>
            </w:pPr>
            <w:r>
              <w:rPr>
                <w:rFonts w:hint="eastAsia" w:ascii="宋体" w:hAnsi="宋体" w:cs="宋体"/>
                <w:color w:val="2F2F2F"/>
                <w:kern w:val="0"/>
                <w:sz w:val="24"/>
              </w:rPr>
              <w:t>全校绿化养护</w:t>
            </w:r>
          </w:p>
        </w:tc>
        <w:tc>
          <w:tcPr>
            <w:tcW w:w="538"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ascii="宋体" w:hAnsi="宋体" w:cs="宋体"/>
                <w:color w:val="2F2F2F"/>
                <w:kern w:val="0"/>
                <w:sz w:val="24"/>
              </w:rPr>
            </w:pPr>
            <w:r>
              <w:rPr>
                <w:color w:val="2F2F2F"/>
                <w:kern w:val="0"/>
                <w:sz w:val="24"/>
              </w:rPr>
              <w:t>m</w:t>
            </w:r>
            <w:r>
              <w:rPr>
                <w:color w:val="2F2F2F"/>
                <w:kern w:val="0"/>
                <w:sz w:val="24"/>
                <w:vertAlign w:val="superscript"/>
              </w:rPr>
              <w:t>2</w:t>
            </w:r>
          </w:p>
        </w:tc>
        <w:tc>
          <w:tcPr>
            <w:tcW w:w="670"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default" w:ascii="宋体" w:hAnsi="宋体" w:eastAsia="宋体" w:cs="宋体"/>
                <w:color w:val="2F2F2F"/>
                <w:kern w:val="0"/>
                <w:sz w:val="24"/>
                <w:lang w:val="en-US" w:eastAsia="zh-CN"/>
              </w:rPr>
            </w:pPr>
            <w:r>
              <w:rPr>
                <w:rFonts w:hint="eastAsia" w:ascii="宋体" w:hAnsi="宋体" w:cs="宋体"/>
                <w:color w:val="2F2F2F"/>
                <w:kern w:val="0"/>
                <w:sz w:val="24"/>
                <w:lang w:val="en-US" w:eastAsia="zh-CN"/>
              </w:rPr>
              <w:t>4000</w:t>
            </w:r>
          </w:p>
        </w:tc>
        <w:tc>
          <w:tcPr>
            <w:tcW w:w="687"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784"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2629"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center"/>
              <w:rPr>
                <w:rFonts w:hint="default" w:ascii="宋体" w:hAnsi="宋体" w:eastAsia="宋体" w:cs="宋体"/>
                <w:color w:val="2F2F2F"/>
                <w:kern w:val="0"/>
                <w:sz w:val="24"/>
                <w:lang w:val="en-US" w:eastAsia="zh-CN"/>
              </w:rPr>
            </w:pPr>
            <w:r>
              <w:rPr>
                <w:rFonts w:hint="eastAsia" w:ascii="宋体" w:hAnsi="宋体" w:cs="宋体"/>
                <w:color w:val="2F2F2F"/>
                <w:kern w:val="0"/>
                <w:sz w:val="24"/>
                <w:lang w:val="en-US" w:eastAsia="zh-CN"/>
              </w:rPr>
              <w:t>全年修剪养护草坪，灌木(含农耕园380平米的除草平整土地等）</w:t>
            </w:r>
          </w:p>
        </w:tc>
      </w:tr>
      <w:tr>
        <w:tblPrEx>
          <w:tblCellMar>
            <w:top w:w="15" w:type="dxa"/>
            <w:left w:w="15" w:type="dxa"/>
            <w:bottom w:w="15" w:type="dxa"/>
            <w:right w:w="15" w:type="dxa"/>
          </w:tblCellMar>
        </w:tblPrEx>
        <w:trPr>
          <w:trHeight w:val="413" w:hRule="atLeast"/>
        </w:trPr>
        <w:tc>
          <w:tcPr>
            <w:tcW w:w="333" w:type="dxa"/>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eastAsia"/>
              </w:rPr>
            </w:pPr>
            <w:r>
              <w:rPr>
                <w:rFonts w:hint="eastAsia"/>
              </w:rPr>
              <w:t>2</w:t>
            </w:r>
          </w:p>
        </w:tc>
        <w:tc>
          <w:tcPr>
            <w:tcW w:w="3450"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left"/>
              <w:rPr>
                <w:rFonts w:ascii="宋体" w:hAnsi="宋体" w:cs="宋体"/>
                <w:color w:val="2F2F2F"/>
                <w:kern w:val="0"/>
                <w:sz w:val="24"/>
              </w:rPr>
            </w:pPr>
            <w:r>
              <w:rPr>
                <w:rFonts w:hint="eastAsia" w:ascii="宋体" w:hAnsi="宋体" w:cs="宋体"/>
                <w:color w:val="2F2F2F"/>
                <w:kern w:val="0"/>
                <w:sz w:val="24"/>
                <w:lang w:val="en-US" w:eastAsia="zh-CN"/>
              </w:rPr>
              <w:t>2、3号教学楼后侧花坛绿植种植</w:t>
            </w:r>
          </w:p>
        </w:tc>
        <w:tc>
          <w:tcPr>
            <w:tcW w:w="538"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default" w:ascii="宋体" w:hAnsi="宋体" w:eastAsia="宋体" w:cs="宋体"/>
                <w:color w:val="2F2F2F"/>
                <w:kern w:val="0"/>
                <w:sz w:val="24"/>
                <w:lang w:val="en-US" w:eastAsia="zh-CN"/>
              </w:rPr>
            </w:pPr>
            <w:r>
              <w:rPr>
                <w:rFonts w:hint="eastAsia" w:ascii="宋体" w:hAnsi="宋体" w:cs="宋体"/>
                <w:color w:val="2F2F2F"/>
                <w:kern w:val="0"/>
                <w:sz w:val="24"/>
                <w:lang w:val="en-US" w:eastAsia="zh-CN"/>
              </w:rPr>
              <w:t>个</w:t>
            </w:r>
          </w:p>
        </w:tc>
        <w:tc>
          <w:tcPr>
            <w:tcW w:w="670"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default" w:ascii="宋体" w:hAnsi="宋体" w:cs="宋体"/>
                <w:color w:val="2F2F2F"/>
                <w:kern w:val="0"/>
                <w:sz w:val="24"/>
                <w:lang w:val="en-US"/>
              </w:rPr>
            </w:pPr>
            <w:r>
              <w:rPr>
                <w:rFonts w:hint="eastAsia"/>
                <w:color w:val="2F2F2F"/>
                <w:kern w:val="0"/>
                <w:sz w:val="24"/>
                <w:lang w:val="en-US" w:eastAsia="zh-CN"/>
              </w:rPr>
              <w:t>10</w:t>
            </w:r>
          </w:p>
        </w:tc>
        <w:tc>
          <w:tcPr>
            <w:tcW w:w="687"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784"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2629"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center"/>
              <w:rPr>
                <w:rFonts w:hint="default" w:ascii="宋体" w:hAnsi="宋体" w:eastAsia="宋体" w:cs="宋体"/>
                <w:color w:val="2F2F2F"/>
                <w:kern w:val="0"/>
                <w:sz w:val="24"/>
                <w:lang w:val="en-US" w:eastAsia="zh-CN"/>
              </w:rPr>
            </w:pPr>
            <w:r>
              <w:rPr>
                <w:rFonts w:hint="eastAsia" w:ascii="宋体" w:hAnsi="宋体" w:cs="宋体"/>
                <w:color w:val="2F2F2F"/>
                <w:kern w:val="0"/>
                <w:sz w:val="24"/>
              </w:rPr>
              <w:t>全年</w:t>
            </w:r>
            <w:r>
              <w:rPr>
                <w:rFonts w:hint="eastAsia"/>
                <w:color w:val="2F2F2F"/>
                <w:kern w:val="0"/>
                <w:sz w:val="24"/>
                <w:lang w:val="en-US" w:eastAsia="zh-CN"/>
              </w:rPr>
              <w:t>种植草花</w:t>
            </w:r>
          </w:p>
        </w:tc>
      </w:tr>
      <w:tr>
        <w:tblPrEx>
          <w:tblCellMar>
            <w:top w:w="15" w:type="dxa"/>
            <w:left w:w="15" w:type="dxa"/>
            <w:bottom w:w="15" w:type="dxa"/>
            <w:right w:w="15" w:type="dxa"/>
          </w:tblCellMar>
        </w:tblPrEx>
        <w:trPr>
          <w:trHeight w:val="249" w:hRule="atLeast"/>
        </w:trPr>
        <w:tc>
          <w:tcPr>
            <w:tcW w:w="333" w:type="dxa"/>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eastAsia"/>
              </w:rPr>
            </w:pPr>
            <w:r>
              <w:rPr>
                <w:rFonts w:hint="eastAsia"/>
              </w:rPr>
              <w:t>3</w:t>
            </w:r>
          </w:p>
        </w:tc>
        <w:tc>
          <w:tcPr>
            <w:tcW w:w="3450"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left"/>
              <w:rPr>
                <w:rFonts w:hint="eastAsia" w:ascii="宋体" w:hAnsi="宋体" w:eastAsia="宋体" w:cs="宋体"/>
                <w:color w:val="2F2F2F"/>
                <w:kern w:val="0"/>
                <w:sz w:val="24"/>
                <w:lang w:eastAsia="zh-CN"/>
              </w:rPr>
            </w:pPr>
            <w:r>
              <w:rPr>
                <w:rFonts w:hint="eastAsia" w:ascii="宋体" w:hAnsi="宋体" w:cs="宋体"/>
                <w:color w:val="2F2F2F"/>
                <w:kern w:val="0"/>
                <w:sz w:val="24"/>
              </w:rPr>
              <w:t>办公室</w:t>
            </w:r>
            <w:r>
              <w:rPr>
                <w:rFonts w:hint="eastAsia" w:ascii="宋体" w:hAnsi="宋体" w:cs="宋体"/>
                <w:color w:val="2F2F2F"/>
                <w:kern w:val="0"/>
                <w:sz w:val="24"/>
                <w:lang w:eastAsia="zh-CN"/>
              </w:rPr>
              <w:t>、楼层绿植摆放</w:t>
            </w:r>
          </w:p>
        </w:tc>
        <w:tc>
          <w:tcPr>
            <w:tcW w:w="538"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ascii="宋体" w:hAnsi="宋体" w:cs="宋体"/>
                <w:color w:val="2F2F2F"/>
                <w:kern w:val="0"/>
                <w:sz w:val="24"/>
              </w:rPr>
            </w:pPr>
            <w:r>
              <w:rPr>
                <w:rFonts w:hint="eastAsia" w:ascii="宋体" w:hAnsi="宋体" w:cs="宋体"/>
                <w:color w:val="2F2F2F"/>
                <w:kern w:val="0"/>
                <w:sz w:val="24"/>
              </w:rPr>
              <w:t>盆</w:t>
            </w:r>
          </w:p>
        </w:tc>
        <w:tc>
          <w:tcPr>
            <w:tcW w:w="670"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ascii="宋体" w:hAnsi="宋体" w:cs="宋体"/>
                <w:color w:val="2F2F2F"/>
                <w:kern w:val="0"/>
                <w:sz w:val="24"/>
              </w:rPr>
            </w:pPr>
            <w:r>
              <w:rPr>
                <w:rFonts w:hint="eastAsia" w:ascii="宋体" w:hAnsi="宋体" w:cs="宋体"/>
                <w:color w:val="2F2F2F"/>
                <w:kern w:val="0"/>
                <w:sz w:val="24"/>
              </w:rPr>
              <w:t>80</w:t>
            </w:r>
          </w:p>
        </w:tc>
        <w:tc>
          <w:tcPr>
            <w:tcW w:w="687"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784"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2629"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center"/>
              <w:rPr>
                <w:rFonts w:ascii="宋体" w:hAnsi="宋体" w:cs="宋体"/>
                <w:color w:val="2F2F2F"/>
                <w:kern w:val="0"/>
                <w:sz w:val="24"/>
              </w:rPr>
            </w:pPr>
            <w:r>
              <w:rPr>
                <w:rFonts w:hint="eastAsia" w:ascii="宋体" w:hAnsi="宋体" w:cs="宋体"/>
                <w:color w:val="2F2F2F"/>
                <w:kern w:val="0"/>
                <w:sz w:val="24"/>
              </w:rPr>
              <w:t>全年</w:t>
            </w:r>
          </w:p>
        </w:tc>
      </w:tr>
      <w:tr>
        <w:tblPrEx>
          <w:tblCellMar>
            <w:top w:w="15" w:type="dxa"/>
            <w:left w:w="15" w:type="dxa"/>
            <w:bottom w:w="15" w:type="dxa"/>
            <w:right w:w="15" w:type="dxa"/>
          </w:tblCellMar>
        </w:tblPrEx>
        <w:trPr>
          <w:trHeight w:val="555" w:hRule="atLeast"/>
        </w:trPr>
        <w:tc>
          <w:tcPr>
            <w:tcW w:w="333" w:type="dxa"/>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eastAsia"/>
              </w:rPr>
            </w:pPr>
            <w:r>
              <w:rPr>
                <w:rFonts w:hint="eastAsia"/>
              </w:rPr>
              <w:t>4</w:t>
            </w:r>
          </w:p>
        </w:tc>
        <w:tc>
          <w:tcPr>
            <w:tcW w:w="3450"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left"/>
              <w:rPr>
                <w:rFonts w:hint="eastAsia" w:ascii="宋体" w:hAnsi="宋体" w:eastAsia="宋体" w:cs="宋体"/>
                <w:color w:val="2F2F2F"/>
                <w:kern w:val="0"/>
                <w:sz w:val="24"/>
                <w:lang w:val="en-US" w:eastAsia="zh-CN"/>
              </w:rPr>
            </w:pPr>
            <w:r>
              <w:rPr>
                <w:rFonts w:hint="eastAsia" w:ascii="宋体" w:hAnsi="宋体" w:cs="宋体"/>
                <w:color w:val="2F2F2F"/>
                <w:kern w:val="0"/>
                <w:sz w:val="24"/>
                <w:lang w:val="en-US" w:eastAsia="zh-CN"/>
              </w:rPr>
              <w:t>阶梯教室、教师阅览室、会议室</w:t>
            </w:r>
            <w:r>
              <w:rPr>
                <w:rFonts w:hint="eastAsia" w:ascii="宋体" w:hAnsi="宋体" w:cs="宋体"/>
                <w:color w:val="2F2F2F"/>
                <w:kern w:val="0"/>
                <w:sz w:val="24"/>
                <w:lang w:eastAsia="zh-CN"/>
              </w:rPr>
              <w:t>绿植摆放</w:t>
            </w:r>
          </w:p>
        </w:tc>
        <w:tc>
          <w:tcPr>
            <w:tcW w:w="538"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ascii="宋体" w:hAnsi="宋体" w:cs="宋体"/>
                <w:color w:val="2F2F2F"/>
                <w:kern w:val="0"/>
                <w:sz w:val="24"/>
              </w:rPr>
            </w:pPr>
            <w:r>
              <w:rPr>
                <w:rFonts w:hint="eastAsia" w:ascii="宋体" w:hAnsi="宋体" w:cs="宋体"/>
                <w:color w:val="2F2F2F"/>
                <w:kern w:val="0"/>
                <w:sz w:val="24"/>
              </w:rPr>
              <w:t>盆</w:t>
            </w:r>
          </w:p>
        </w:tc>
        <w:tc>
          <w:tcPr>
            <w:tcW w:w="670"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default" w:ascii="宋体" w:hAnsi="宋体" w:eastAsia="宋体" w:cs="宋体"/>
                <w:color w:val="2F2F2F"/>
                <w:kern w:val="0"/>
                <w:sz w:val="24"/>
                <w:lang w:val="en-US" w:eastAsia="zh-CN"/>
              </w:rPr>
            </w:pPr>
            <w:r>
              <w:rPr>
                <w:rFonts w:hint="eastAsia" w:ascii="宋体" w:hAnsi="宋体" w:cs="宋体"/>
                <w:color w:val="2F2F2F"/>
                <w:kern w:val="0"/>
                <w:sz w:val="24"/>
                <w:lang w:val="en-US" w:eastAsia="zh-CN"/>
              </w:rPr>
              <w:t>18</w:t>
            </w:r>
          </w:p>
        </w:tc>
        <w:tc>
          <w:tcPr>
            <w:tcW w:w="687"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784"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2629"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center"/>
              <w:rPr>
                <w:rFonts w:ascii="宋体" w:hAnsi="宋体" w:cs="宋体"/>
                <w:color w:val="2F2F2F"/>
                <w:kern w:val="0"/>
                <w:sz w:val="24"/>
              </w:rPr>
            </w:pPr>
            <w:r>
              <w:rPr>
                <w:rFonts w:hint="eastAsia" w:ascii="宋体" w:hAnsi="宋体" w:cs="宋体"/>
                <w:color w:val="2F2F2F"/>
                <w:kern w:val="0"/>
                <w:sz w:val="24"/>
              </w:rPr>
              <w:t>全年</w:t>
            </w:r>
          </w:p>
        </w:tc>
      </w:tr>
      <w:tr>
        <w:tblPrEx>
          <w:tblCellMar>
            <w:top w:w="15" w:type="dxa"/>
            <w:left w:w="15" w:type="dxa"/>
            <w:bottom w:w="15" w:type="dxa"/>
            <w:right w:w="15" w:type="dxa"/>
          </w:tblCellMar>
        </w:tblPrEx>
        <w:trPr>
          <w:trHeight w:val="555" w:hRule="atLeast"/>
        </w:trPr>
        <w:tc>
          <w:tcPr>
            <w:tcW w:w="333" w:type="dxa"/>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eastAsia"/>
              </w:rPr>
            </w:pPr>
            <w:r>
              <w:rPr>
                <w:rFonts w:hint="eastAsia"/>
                <w:lang w:val="en-US" w:eastAsia="zh-CN"/>
              </w:rPr>
              <w:t>5</w:t>
            </w:r>
          </w:p>
        </w:tc>
        <w:tc>
          <w:tcPr>
            <w:tcW w:w="3450"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left"/>
              <w:rPr>
                <w:rFonts w:hint="eastAsia" w:ascii="宋体" w:hAnsi="宋体" w:cs="宋体"/>
                <w:color w:val="2F2F2F"/>
                <w:kern w:val="0"/>
                <w:sz w:val="24"/>
                <w:lang w:val="en-US" w:eastAsia="zh-CN"/>
              </w:rPr>
            </w:pPr>
            <w:r>
              <w:rPr>
                <w:rFonts w:hint="eastAsia" w:ascii="宋体" w:hAnsi="宋体" w:cs="宋体"/>
                <w:color w:val="2F2F2F"/>
                <w:kern w:val="0"/>
                <w:sz w:val="24"/>
                <w:lang w:val="en-US" w:eastAsia="zh-CN"/>
              </w:rPr>
              <w:t>南北走廊</w:t>
            </w:r>
            <w:r>
              <w:rPr>
                <w:rFonts w:hint="eastAsia" w:ascii="宋体" w:hAnsi="宋体" w:cs="宋体"/>
                <w:color w:val="2F2F2F"/>
                <w:kern w:val="0"/>
                <w:sz w:val="24"/>
                <w:lang w:eastAsia="zh-CN"/>
              </w:rPr>
              <w:t>绿植摆放</w:t>
            </w:r>
          </w:p>
        </w:tc>
        <w:tc>
          <w:tcPr>
            <w:tcW w:w="538"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eastAsia" w:ascii="宋体" w:hAnsi="宋体" w:eastAsia="宋体" w:cs="宋体"/>
                <w:color w:val="2F2F2F"/>
                <w:kern w:val="0"/>
                <w:sz w:val="24"/>
                <w:lang w:eastAsia="zh-CN"/>
              </w:rPr>
            </w:pPr>
            <w:r>
              <w:rPr>
                <w:rFonts w:hint="eastAsia" w:ascii="宋体" w:hAnsi="宋体" w:cs="宋体"/>
                <w:color w:val="2F2F2F"/>
                <w:kern w:val="0"/>
                <w:sz w:val="24"/>
                <w:lang w:eastAsia="zh-CN"/>
              </w:rPr>
              <w:t>盆</w:t>
            </w:r>
          </w:p>
        </w:tc>
        <w:tc>
          <w:tcPr>
            <w:tcW w:w="670"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default" w:ascii="宋体" w:hAnsi="宋体" w:cs="宋体"/>
                <w:color w:val="2F2F2F"/>
                <w:kern w:val="0"/>
                <w:sz w:val="24"/>
                <w:lang w:val="en-US" w:eastAsia="zh-CN"/>
              </w:rPr>
            </w:pPr>
            <w:r>
              <w:rPr>
                <w:rFonts w:hint="eastAsia" w:ascii="宋体" w:hAnsi="宋体" w:cs="宋体"/>
                <w:color w:val="2F2F2F"/>
                <w:kern w:val="0"/>
                <w:sz w:val="24"/>
                <w:lang w:val="en-US" w:eastAsia="zh-CN"/>
              </w:rPr>
              <w:t>34</w:t>
            </w:r>
          </w:p>
        </w:tc>
        <w:tc>
          <w:tcPr>
            <w:tcW w:w="687"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784"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2629"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center"/>
              <w:rPr>
                <w:rFonts w:hint="eastAsia" w:ascii="宋体" w:hAnsi="宋体" w:eastAsia="宋体" w:cs="宋体"/>
                <w:color w:val="2F2F2F"/>
                <w:kern w:val="0"/>
                <w:sz w:val="24"/>
                <w:lang w:eastAsia="zh-CN"/>
              </w:rPr>
            </w:pPr>
            <w:r>
              <w:rPr>
                <w:rFonts w:hint="eastAsia" w:ascii="宋体" w:hAnsi="宋体" w:cs="宋体"/>
                <w:color w:val="2F2F2F"/>
                <w:kern w:val="0"/>
                <w:sz w:val="24"/>
                <w:lang w:eastAsia="zh-CN"/>
              </w:rPr>
              <w:t>全年（并提供大型花盆）</w:t>
            </w:r>
          </w:p>
        </w:tc>
      </w:tr>
      <w:tr>
        <w:tblPrEx>
          <w:tblCellMar>
            <w:top w:w="15" w:type="dxa"/>
            <w:left w:w="15" w:type="dxa"/>
            <w:bottom w:w="15" w:type="dxa"/>
            <w:right w:w="15" w:type="dxa"/>
          </w:tblCellMar>
        </w:tblPrEx>
        <w:trPr>
          <w:trHeight w:val="555" w:hRule="atLeast"/>
        </w:trPr>
        <w:tc>
          <w:tcPr>
            <w:tcW w:w="333" w:type="dxa"/>
            <w:tcBorders>
              <w:top w:val="nil"/>
              <w:left w:val="single" w:color="000000" w:sz="8" w:space="0"/>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hint="default" w:eastAsia="宋体"/>
                <w:lang w:val="en-US" w:eastAsia="zh-CN"/>
              </w:rPr>
            </w:pPr>
            <w:r>
              <w:rPr>
                <w:rFonts w:hint="eastAsia"/>
                <w:lang w:val="en-US" w:eastAsia="zh-CN"/>
              </w:rPr>
              <w:t>6</w:t>
            </w:r>
          </w:p>
        </w:tc>
        <w:tc>
          <w:tcPr>
            <w:tcW w:w="3450"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left"/>
              <w:rPr>
                <w:rFonts w:hint="default" w:ascii="宋体" w:hAnsi="宋体" w:cs="宋体"/>
                <w:color w:val="2F2F2F"/>
                <w:kern w:val="0"/>
                <w:sz w:val="24"/>
                <w:lang w:val="en-US" w:eastAsia="zh-CN"/>
              </w:rPr>
            </w:pPr>
            <w:r>
              <w:rPr>
                <w:rFonts w:hint="eastAsia" w:ascii="宋体" w:hAnsi="宋体" w:cs="宋体"/>
                <w:color w:val="2F2F2F"/>
                <w:kern w:val="0"/>
                <w:sz w:val="24"/>
                <w:lang w:val="en-US" w:eastAsia="zh-CN"/>
              </w:rPr>
              <w:t>行政楼大厅</w:t>
            </w:r>
            <w:r>
              <w:rPr>
                <w:rFonts w:hint="eastAsia" w:ascii="宋体" w:hAnsi="宋体" w:cs="宋体"/>
                <w:color w:val="2F2F2F"/>
                <w:kern w:val="0"/>
                <w:sz w:val="24"/>
                <w:lang w:eastAsia="zh-CN"/>
              </w:rPr>
              <w:t>绿植摆放</w:t>
            </w:r>
          </w:p>
        </w:tc>
        <w:tc>
          <w:tcPr>
            <w:tcW w:w="538"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eastAsia" w:ascii="宋体" w:hAnsi="宋体" w:eastAsia="宋体" w:cs="宋体"/>
                <w:color w:val="2F2F2F"/>
                <w:kern w:val="0"/>
                <w:sz w:val="24"/>
                <w:szCs w:val="24"/>
                <w:lang w:val="en-US" w:eastAsia="zh-CN" w:bidi="ar-SA"/>
              </w:rPr>
            </w:pPr>
            <w:r>
              <w:rPr>
                <w:rFonts w:hint="eastAsia" w:ascii="宋体" w:hAnsi="宋体" w:cs="宋体"/>
                <w:color w:val="2F2F2F"/>
                <w:kern w:val="0"/>
                <w:sz w:val="24"/>
                <w:szCs w:val="24"/>
                <w:lang w:val="en-US" w:eastAsia="zh-CN" w:bidi="ar-SA"/>
              </w:rPr>
              <w:t>盆</w:t>
            </w:r>
          </w:p>
        </w:tc>
        <w:tc>
          <w:tcPr>
            <w:tcW w:w="670"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center"/>
          </w:tcPr>
          <w:p>
            <w:pPr>
              <w:widowControl/>
              <w:spacing w:line="400" w:lineRule="atLeast"/>
              <w:jc w:val="center"/>
              <w:rPr>
                <w:rFonts w:hint="default" w:ascii="宋体" w:hAnsi="宋体" w:eastAsia="宋体" w:cs="宋体"/>
                <w:color w:val="2F2F2F"/>
                <w:kern w:val="0"/>
                <w:sz w:val="24"/>
                <w:szCs w:val="24"/>
                <w:lang w:val="en-US" w:eastAsia="zh-CN" w:bidi="ar-SA"/>
              </w:rPr>
            </w:pPr>
            <w:r>
              <w:rPr>
                <w:rFonts w:hint="eastAsia" w:ascii="宋体" w:hAnsi="宋体" w:cs="宋体"/>
                <w:color w:val="2F2F2F"/>
                <w:kern w:val="0"/>
                <w:sz w:val="24"/>
                <w:szCs w:val="24"/>
                <w:lang w:val="en-US" w:eastAsia="zh-CN" w:bidi="ar-SA"/>
              </w:rPr>
              <w:t>30</w:t>
            </w:r>
          </w:p>
        </w:tc>
        <w:tc>
          <w:tcPr>
            <w:tcW w:w="687"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784" w:type="dxa"/>
            <w:tcBorders>
              <w:top w:val="nil"/>
              <w:left w:val="nil"/>
              <w:bottom w:val="single" w:color="000000" w:sz="8" w:space="0"/>
              <w:right w:val="single" w:color="000000" w:sz="8" w:space="0"/>
            </w:tcBorders>
            <w:shd w:val="clear" w:color="auto" w:fill="FFFFFF"/>
            <w:noWrap/>
            <w:tcMar>
              <w:top w:w="12" w:type="dxa"/>
              <w:left w:w="12" w:type="dxa"/>
              <w:bottom w:w="0" w:type="dxa"/>
              <w:right w:w="12" w:type="dxa"/>
            </w:tcMar>
            <w:vAlign w:val="top"/>
          </w:tcPr>
          <w:p>
            <w:pPr>
              <w:widowControl/>
              <w:spacing w:line="450" w:lineRule="atLeast"/>
              <w:jc w:val="center"/>
              <w:textAlignment w:val="center"/>
              <w:rPr>
                <w:rFonts w:ascii="楷体" w:hAnsi="楷体" w:eastAsia="楷体"/>
                <w:sz w:val="24"/>
              </w:rPr>
            </w:pPr>
          </w:p>
        </w:tc>
        <w:tc>
          <w:tcPr>
            <w:tcW w:w="2629" w:type="dxa"/>
            <w:tcBorders>
              <w:top w:val="nil"/>
              <w:left w:val="nil"/>
              <w:bottom w:val="single" w:color="000000" w:sz="8" w:space="0"/>
              <w:right w:val="single" w:color="000000" w:sz="8" w:space="0"/>
            </w:tcBorders>
            <w:shd w:val="clear" w:color="auto" w:fill="FFFFFF"/>
            <w:noWrap w:val="0"/>
            <w:tcMar>
              <w:top w:w="12" w:type="dxa"/>
              <w:left w:w="12" w:type="dxa"/>
              <w:bottom w:w="0" w:type="dxa"/>
              <w:right w:w="12" w:type="dxa"/>
            </w:tcMar>
            <w:vAlign w:val="center"/>
          </w:tcPr>
          <w:p>
            <w:pPr>
              <w:widowControl/>
              <w:spacing w:line="400" w:lineRule="atLeast"/>
              <w:jc w:val="center"/>
              <w:rPr>
                <w:rFonts w:hint="eastAsia" w:ascii="宋体" w:hAnsi="宋体" w:cs="宋体"/>
                <w:color w:val="2F2F2F"/>
                <w:kern w:val="0"/>
                <w:sz w:val="24"/>
              </w:rPr>
            </w:pPr>
            <w:r>
              <w:rPr>
                <w:rFonts w:hint="eastAsia" w:ascii="宋体" w:hAnsi="宋体" w:cs="宋体"/>
                <w:color w:val="2F2F2F"/>
                <w:kern w:val="0"/>
                <w:sz w:val="24"/>
              </w:rPr>
              <w:t>全年</w:t>
            </w:r>
          </w:p>
        </w:tc>
      </w:tr>
      <w:tr>
        <w:tblPrEx>
          <w:tblCellMar>
            <w:top w:w="15" w:type="dxa"/>
            <w:left w:w="15" w:type="dxa"/>
            <w:bottom w:w="15" w:type="dxa"/>
            <w:right w:w="15" w:type="dxa"/>
          </w:tblCellMar>
        </w:tblPrEx>
        <w:trPr>
          <w:trHeight w:val="792" w:hRule="atLeast"/>
        </w:trPr>
        <w:tc>
          <w:tcPr>
            <w:tcW w:w="9091" w:type="dxa"/>
            <w:gridSpan w:val="7"/>
            <w:tcBorders>
              <w:top w:val="nil"/>
              <w:left w:val="single" w:color="000000" w:sz="8" w:space="0"/>
              <w:bottom w:val="single" w:color="auto" w:sz="4" w:space="0"/>
              <w:right w:val="single" w:color="000000" w:sz="8" w:space="0"/>
            </w:tcBorders>
            <w:shd w:val="clear" w:color="auto" w:fill="FFFFFF"/>
            <w:noWrap/>
            <w:tcMar>
              <w:top w:w="12" w:type="dxa"/>
              <w:left w:w="12" w:type="dxa"/>
              <w:bottom w:w="0" w:type="dxa"/>
              <w:right w:w="12" w:type="dxa"/>
            </w:tcMar>
            <w:vAlign w:val="center"/>
          </w:tcPr>
          <w:p>
            <w:pPr>
              <w:widowControl/>
              <w:spacing w:line="450" w:lineRule="atLeast"/>
              <w:textAlignment w:val="center"/>
              <w:rPr>
                <w:rFonts w:ascii="楷体" w:hAnsi="楷体" w:eastAsia="楷体"/>
                <w:sz w:val="24"/>
              </w:rPr>
            </w:pPr>
            <w:r>
              <w:rPr>
                <w:rFonts w:hint="eastAsia" w:ascii="楷体" w:hAnsi="楷体" w:eastAsia="楷体"/>
                <w:sz w:val="24"/>
              </w:rPr>
              <w:t>投标总价（大写）：</w:t>
            </w:r>
            <w:r>
              <w:rPr>
                <w:rFonts w:ascii="楷体" w:hAnsi="楷体" w:eastAsia="楷体"/>
                <w:sz w:val="24"/>
                <w:u w:val="single"/>
              </w:rPr>
              <w:t xml:space="preserve">  </w:t>
            </w:r>
            <w:r>
              <w:rPr>
                <w:rFonts w:hint="eastAsia" w:ascii="楷体" w:hAnsi="楷体" w:eastAsia="楷体"/>
                <w:sz w:val="24"/>
              </w:rPr>
              <w:t>拾</w:t>
            </w:r>
            <w:r>
              <w:rPr>
                <w:rFonts w:ascii="楷体" w:hAnsi="楷体" w:eastAsia="楷体"/>
                <w:sz w:val="24"/>
                <w:u w:val="single"/>
              </w:rPr>
              <w:t xml:space="preserve">  </w:t>
            </w:r>
            <w:r>
              <w:rPr>
                <w:rFonts w:hint="eastAsia" w:ascii="楷体" w:hAnsi="楷体" w:eastAsia="楷体"/>
                <w:sz w:val="24"/>
              </w:rPr>
              <w:t>万</w:t>
            </w:r>
            <w:r>
              <w:rPr>
                <w:rFonts w:ascii="楷体" w:hAnsi="楷体" w:eastAsia="楷体"/>
                <w:sz w:val="24"/>
                <w:u w:val="single"/>
              </w:rPr>
              <w:t xml:space="preserve">  </w:t>
            </w:r>
            <w:r>
              <w:rPr>
                <w:rFonts w:hint="eastAsia" w:ascii="楷体" w:hAnsi="楷体" w:eastAsia="楷体"/>
                <w:sz w:val="24"/>
              </w:rPr>
              <w:t>仟</w:t>
            </w:r>
            <w:r>
              <w:rPr>
                <w:rFonts w:ascii="楷体" w:hAnsi="楷体" w:eastAsia="楷体"/>
                <w:sz w:val="24"/>
                <w:u w:val="single"/>
              </w:rPr>
              <w:t xml:space="preserve">  </w:t>
            </w:r>
            <w:r>
              <w:rPr>
                <w:rFonts w:hint="eastAsia" w:ascii="楷体" w:hAnsi="楷体" w:eastAsia="楷体"/>
                <w:sz w:val="24"/>
              </w:rPr>
              <w:t>佰</w:t>
            </w:r>
            <w:r>
              <w:rPr>
                <w:rFonts w:ascii="楷体" w:hAnsi="楷体" w:eastAsia="楷体"/>
                <w:sz w:val="24"/>
                <w:u w:val="single"/>
              </w:rPr>
              <w:t xml:space="preserve">  </w:t>
            </w:r>
            <w:r>
              <w:rPr>
                <w:rFonts w:hint="eastAsia" w:ascii="楷体" w:hAnsi="楷体" w:eastAsia="楷体"/>
                <w:sz w:val="24"/>
              </w:rPr>
              <w:t>拾</w:t>
            </w:r>
            <w:r>
              <w:rPr>
                <w:rFonts w:ascii="楷体" w:hAnsi="楷体" w:eastAsia="楷体"/>
                <w:sz w:val="24"/>
                <w:u w:val="single"/>
              </w:rPr>
              <w:t xml:space="preserve">  </w:t>
            </w:r>
            <w:r>
              <w:rPr>
                <w:rFonts w:hint="eastAsia" w:ascii="楷体" w:hAnsi="楷体" w:eastAsia="楷体"/>
                <w:sz w:val="24"/>
              </w:rPr>
              <w:t>元</w:t>
            </w:r>
            <w:r>
              <w:rPr>
                <w:rFonts w:ascii="楷体" w:hAnsi="楷体" w:eastAsia="楷体"/>
                <w:sz w:val="24"/>
                <w:u w:val="single"/>
              </w:rPr>
              <w:t xml:space="preserve">  </w:t>
            </w:r>
            <w:r>
              <w:rPr>
                <w:rFonts w:hint="eastAsia" w:ascii="楷体" w:hAnsi="楷体" w:eastAsia="楷体"/>
                <w:sz w:val="24"/>
              </w:rPr>
              <w:t>角</w:t>
            </w:r>
            <w:r>
              <w:rPr>
                <w:rFonts w:ascii="楷体" w:hAnsi="楷体" w:eastAsia="楷体"/>
                <w:sz w:val="24"/>
                <w:u w:val="single"/>
              </w:rPr>
              <w:t xml:space="preserve">  </w:t>
            </w:r>
            <w:r>
              <w:rPr>
                <w:rFonts w:hint="eastAsia" w:ascii="楷体" w:hAnsi="楷体" w:eastAsia="楷体"/>
                <w:sz w:val="24"/>
              </w:rPr>
              <w:t>分</w:t>
            </w:r>
            <w:r>
              <w:rPr>
                <w:rFonts w:ascii="楷体" w:hAnsi="楷体" w:eastAsia="楷体"/>
                <w:sz w:val="24"/>
              </w:rPr>
              <w:t xml:space="preserve"> </w:t>
            </w:r>
            <w:r>
              <w:rPr>
                <w:rFonts w:hint="eastAsia" w:ascii="楷体" w:hAnsi="楷体" w:eastAsia="楷体"/>
                <w:sz w:val="24"/>
              </w:rPr>
              <w:t>小写：</w:t>
            </w:r>
            <w:r>
              <w:rPr>
                <w:rFonts w:ascii="楷体" w:hAnsi="楷体" w:eastAsia="楷体"/>
                <w:sz w:val="24"/>
                <w:u w:val="single"/>
              </w:rPr>
              <w:t xml:space="preserve">        </w:t>
            </w:r>
          </w:p>
        </w:tc>
      </w:tr>
      <w:tr>
        <w:tblPrEx>
          <w:tblCellMar>
            <w:top w:w="15" w:type="dxa"/>
            <w:left w:w="15" w:type="dxa"/>
            <w:bottom w:w="15" w:type="dxa"/>
            <w:right w:w="15" w:type="dxa"/>
          </w:tblCellMar>
        </w:tblPrEx>
        <w:trPr>
          <w:trHeight w:val="645" w:hRule="atLeast"/>
        </w:trPr>
        <w:tc>
          <w:tcPr>
            <w:tcW w:w="9091"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bottom w:w="0" w:type="dxa"/>
              <w:right w:w="12" w:type="dxa"/>
            </w:tcMar>
            <w:vAlign w:val="center"/>
          </w:tcPr>
          <w:p>
            <w:pPr>
              <w:widowControl/>
              <w:spacing w:line="450" w:lineRule="atLeast"/>
              <w:jc w:val="left"/>
              <w:textAlignment w:val="center"/>
              <w:rPr>
                <w:rFonts w:ascii="宋体" w:cs="宋体"/>
                <w:kern w:val="0"/>
                <w:sz w:val="22"/>
              </w:rPr>
            </w:pPr>
            <w:r>
              <w:rPr>
                <w:rFonts w:hint="eastAsia" w:ascii="仿宋_GB2312" w:hAnsi="仿宋_GB2312" w:eastAsia="仿宋_GB2312" w:cs="仿宋_GB2312"/>
                <w:kern w:val="0"/>
                <w:szCs w:val="20"/>
              </w:rPr>
              <w:t>特别说明：</w:t>
            </w:r>
            <w:r>
              <w:rPr>
                <w:rFonts w:ascii="仿宋_GB2312" w:hAnsi="仿宋_GB2312" w:eastAsia="仿宋_GB2312" w:cs="仿宋_GB2312"/>
                <w:kern w:val="0"/>
                <w:szCs w:val="20"/>
              </w:rPr>
              <w:br w:type="textWrapping"/>
            </w:r>
            <w:r>
              <w:rPr>
                <w:rFonts w:ascii="仿宋_GB2312" w:hAnsi="仿宋_GB2312" w:eastAsia="仿宋_GB2312" w:cs="仿宋_GB2312"/>
                <w:kern w:val="0"/>
                <w:szCs w:val="20"/>
              </w:rPr>
              <w:t>     1</w:t>
            </w:r>
            <w:r>
              <w:rPr>
                <w:rFonts w:hint="eastAsia" w:ascii="仿宋_GB2312" w:hAnsi="仿宋_GB2312" w:eastAsia="仿宋_GB2312" w:cs="仿宋_GB2312"/>
                <w:kern w:val="0"/>
                <w:szCs w:val="20"/>
              </w:rPr>
              <w:t>、投标单位应自行踏勘现场，结合现场实际合理报价；</w:t>
            </w:r>
            <w:r>
              <w:rPr>
                <w:rFonts w:ascii="仿宋_GB2312" w:hAnsi="仿宋_GB2312" w:eastAsia="仿宋_GB2312" w:cs="仿宋_GB2312"/>
                <w:kern w:val="0"/>
                <w:szCs w:val="20"/>
              </w:rPr>
              <w:br w:type="textWrapping"/>
            </w:r>
            <w:r>
              <w:rPr>
                <w:rFonts w:ascii="仿宋_GB2312" w:hAnsi="仿宋_GB2312" w:eastAsia="仿宋_GB2312" w:cs="仿宋_GB2312"/>
                <w:kern w:val="0"/>
                <w:szCs w:val="20"/>
              </w:rPr>
              <w:t>     2</w:t>
            </w:r>
            <w:r>
              <w:rPr>
                <w:rFonts w:hint="eastAsia" w:ascii="仿宋_GB2312" w:hAnsi="仿宋_GB2312" w:eastAsia="仿宋_GB2312" w:cs="仿宋_GB2312"/>
                <w:kern w:val="0"/>
                <w:szCs w:val="20"/>
              </w:rPr>
              <w:t>、投标单位对施工中可能存在的所有安全问题负总责；</w:t>
            </w:r>
            <w:r>
              <w:rPr>
                <w:rFonts w:ascii="仿宋_GB2312" w:hAnsi="仿宋_GB2312" w:eastAsia="仿宋_GB2312" w:cs="仿宋_GB2312"/>
                <w:kern w:val="0"/>
                <w:szCs w:val="20"/>
              </w:rPr>
              <w:br w:type="textWrapping"/>
            </w:r>
            <w:r>
              <w:rPr>
                <w:rFonts w:ascii="仿宋_GB2312" w:hAnsi="仿宋_GB2312" w:eastAsia="仿宋_GB2312" w:cs="仿宋_GB2312"/>
                <w:kern w:val="0"/>
                <w:szCs w:val="20"/>
              </w:rPr>
              <w:t>     3</w:t>
            </w:r>
            <w:r>
              <w:rPr>
                <w:rFonts w:hint="eastAsia" w:ascii="仿宋_GB2312" w:hAnsi="仿宋_GB2312" w:eastAsia="仿宋_GB2312" w:cs="仿宋_GB2312"/>
                <w:kern w:val="0"/>
                <w:szCs w:val="20"/>
              </w:rPr>
              <w:t>、本工程投标报价为固定总价，含营改增因素、管理费、利润、施工文明措施费、机械进退场费等措施费以及规费税金等全部费用在内；</w:t>
            </w:r>
            <w:r>
              <w:rPr>
                <w:rFonts w:ascii="仿宋_GB2312" w:hAnsi="仿宋_GB2312" w:eastAsia="仿宋_GB2312" w:cs="仿宋_GB2312"/>
                <w:kern w:val="0"/>
                <w:szCs w:val="20"/>
              </w:rPr>
              <w:br w:type="textWrapping"/>
            </w:r>
            <w:r>
              <w:rPr>
                <w:rFonts w:ascii="仿宋_GB2312" w:hAnsi="仿宋_GB2312" w:eastAsia="仿宋_GB2312" w:cs="仿宋_GB2312"/>
                <w:kern w:val="0"/>
                <w:szCs w:val="20"/>
              </w:rPr>
              <w:t>     4</w:t>
            </w:r>
            <w:r>
              <w:rPr>
                <w:rFonts w:hint="eastAsia" w:ascii="仿宋_GB2312" w:hAnsi="仿宋_GB2312" w:eastAsia="仿宋_GB2312" w:cs="仿宋_GB2312"/>
                <w:kern w:val="0"/>
                <w:szCs w:val="20"/>
              </w:rPr>
              <w:t>、若对清单电子文件中的数据、格式等进行修改，按废标处理。</w:t>
            </w:r>
            <w:r>
              <w:rPr>
                <w:rFonts w:ascii="宋体" w:cs="宋体"/>
                <w:kern w:val="0"/>
                <w:szCs w:val="20"/>
              </w:rPr>
              <w:br w:type="textWrapping"/>
            </w:r>
            <w:r>
              <w:rPr>
                <w:rFonts w:ascii="仿宋_GB2312" w:hAnsi="仿宋_GB2312" w:eastAsia="仿宋_GB2312" w:cs="仿宋_GB2312"/>
                <w:kern w:val="0"/>
                <w:szCs w:val="20"/>
              </w:rPr>
              <w:t>     5</w:t>
            </w:r>
            <w:r>
              <w:rPr>
                <w:rFonts w:hint="eastAsia" w:ascii="仿宋_GB2312" w:hAnsi="仿宋_GB2312" w:eastAsia="仿宋_GB2312" w:cs="仿宋_GB2312"/>
                <w:kern w:val="0"/>
                <w:szCs w:val="20"/>
              </w:rPr>
              <w:t>、打印为准，手写无效。</w:t>
            </w:r>
          </w:p>
        </w:tc>
      </w:tr>
      <w:tr>
        <w:tblPrEx>
          <w:tblCellMar>
            <w:top w:w="15" w:type="dxa"/>
            <w:left w:w="15" w:type="dxa"/>
            <w:bottom w:w="15" w:type="dxa"/>
            <w:right w:w="15" w:type="dxa"/>
          </w:tblCellMar>
        </w:tblPrEx>
        <w:trPr>
          <w:trHeight w:val="645" w:hRule="atLeast"/>
        </w:trPr>
        <w:tc>
          <w:tcPr>
            <w:tcW w:w="9091"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bottom w:w="0" w:type="dxa"/>
              <w:right w:w="12" w:type="dxa"/>
            </w:tcMar>
            <w:vAlign w:val="center"/>
          </w:tcPr>
          <w:p>
            <w:pPr>
              <w:widowControl/>
              <w:spacing w:line="450" w:lineRule="atLeast"/>
              <w:jc w:val="left"/>
              <w:textAlignment w:val="center"/>
              <w:rPr>
                <w:rFonts w:hint="eastAsia" w:ascii="仿宋_GB2312" w:hAnsi="仿宋_GB2312" w:eastAsia="仿宋_GB2312" w:cs="仿宋_GB2312"/>
                <w:kern w:val="0"/>
                <w:szCs w:val="20"/>
              </w:rPr>
            </w:pPr>
            <w:r>
              <w:rPr>
                <w:rFonts w:hint="eastAsia" w:ascii="仿宋_GB2312" w:hAnsi="仿宋_GB2312" w:eastAsia="仿宋_GB2312" w:cs="仿宋_GB2312"/>
                <w:kern w:val="0"/>
                <w:szCs w:val="20"/>
              </w:rPr>
              <w:t>注：根据学校日常需求，将原有花木进行移植；及时培植</w:t>
            </w:r>
            <w:r>
              <w:rPr>
                <w:rFonts w:hint="eastAsia" w:ascii="仿宋_GB2312" w:hAnsi="仿宋_GB2312" w:eastAsia="仿宋_GB2312" w:cs="仿宋_GB2312"/>
                <w:kern w:val="0"/>
                <w:szCs w:val="20"/>
                <w:lang w:eastAsia="zh-CN"/>
              </w:rPr>
              <w:t>绿植</w:t>
            </w:r>
            <w:r>
              <w:rPr>
                <w:rFonts w:hint="eastAsia" w:ascii="仿宋_GB2312" w:hAnsi="仿宋_GB2312" w:eastAsia="仿宋_GB2312" w:cs="仿宋_GB2312"/>
                <w:kern w:val="0"/>
                <w:szCs w:val="20"/>
              </w:rPr>
              <w:t>，办公室盆景的摆放是合同期内的每一天、办公室</w:t>
            </w:r>
            <w:r>
              <w:rPr>
                <w:rFonts w:hint="eastAsia" w:ascii="仿宋_GB2312" w:hAnsi="仿宋_GB2312" w:eastAsia="仿宋_GB2312" w:cs="仿宋_GB2312"/>
                <w:kern w:val="0"/>
                <w:szCs w:val="20"/>
                <w:lang w:eastAsia="zh-CN"/>
              </w:rPr>
              <w:t>绿植</w:t>
            </w:r>
            <w:r>
              <w:rPr>
                <w:rFonts w:hint="eastAsia" w:ascii="仿宋_GB2312" w:hAnsi="仿宋_GB2312" w:eastAsia="仿宋_GB2312" w:cs="仿宋_GB2312"/>
                <w:kern w:val="0"/>
                <w:szCs w:val="20"/>
              </w:rPr>
              <w:t>和活</w:t>
            </w:r>
            <w:r>
              <w:rPr>
                <w:rFonts w:hint="eastAsia" w:ascii="仿宋_GB2312" w:hAnsi="仿宋_GB2312" w:eastAsia="仿宋_GB2312" w:cs="仿宋_GB2312"/>
                <w:kern w:val="0"/>
                <w:szCs w:val="20"/>
                <w:lang w:eastAsia="zh-CN"/>
              </w:rPr>
              <w:t>各场地绿植</w:t>
            </w:r>
            <w:r>
              <w:rPr>
                <w:rFonts w:hint="eastAsia" w:ascii="仿宋_GB2312" w:hAnsi="仿宋_GB2312" w:eastAsia="仿宋_GB2312" w:cs="仿宋_GB2312"/>
                <w:kern w:val="0"/>
                <w:szCs w:val="20"/>
              </w:rPr>
              <w:t>更换之前都必须先和校方协商确认后，再执行种植或摆放；施肥要及时、适量，一个月后绿植感观上要有好转变化。另如有</w:t>
            </w:r>
            <w:r>
              <w:rPr>
                <w:rFonts w:hint="eastAsia" w:ascii="仿宋_GB2312" w:hAnsi="仿宋_GB2312" w:eastAsia="仿宋_GB2312" w:cs="仿宋_GB2312"/>
                <w:kern w:val="0"/>
                <w:szCs w:val="20"/>
                <w:lang w:eastAsia="zh-CN"/>
              </w:rPr>
              <w:t>绿植</w:t>
            </w:r>
            <w:r>
              <w:rPr>
                <w:rFonts w:hint="eastAsia" w:ascii="仿宋_GB2312" w:hAnsi="仿宋_GB2312" w:eastAsia="仿宋_GB2312" w:cs="仿宋_GB2312"/>
                <w:kern w:val="0"/>
                <w:szCs w:val="20"/>
              </w:rPr>
              <w:t>枯萎死亡的要及时更换，活动时摆放的</w:t>
            </w:r>
            <w:r>
              <w:rPr>
                <w:rFonts w:hint="eastAsia" w:ascii="仿宋_GB2312" w:hAnsi="仿宋_GB2312" w:eastAsia="仿宋_GB2312" w:cs="仿宋_GB2312"/>
                <w:kern w:val="0"/>
                <w:szCs w:val="20"/>
                <w:lang w:eastAsia="zh-CN"/>
              </w:rPr>
              <w:t>绿植</w:t>
            </w:r>
            <w:r>
              <w:rPr>
                <w:rFonts w:hint="eastAsia" w:ascii="仿宋_GB2312" w:hAnsi="仿宋_GB2312" w:eastAsia="仿宋_GB2312" w:cs="仿宋_GB2312"/>
                <w:kern w:val="0"/>
                <w:szCs w:val="20"/>
              </w:rPr>
              <w:t>可在活动后及时回收等。</w:t>
            </w:r>
          </w:p>
        </w:tc>
      </w:tr>
      <w:tr>
        <w:tblPrEx>
          <w:tblCellMar>
            <w:top w:w="15" w:type="dxa"/>
            <w:left w:w="15" w:type="dxa"/>
            <w:bottom w:w="15" w:type="dxa"/>
            <w:right w:w="15" w:type="dxa"/>
          </w:tblCellMar>
        </w:tblPrEx>
        <w:trPr>
          <w:trHeight w:val="1297" w:hRule="atLeast"/>
        </w:trPr>
        <w:tc>
          <w:tcPr>
            <w:tcW w:w="9091"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bottom w:w="0" w:type="dxa"/>
              <w:right w:w="12" w:type="dxa"/>
            </w:tcMar>
            <w:vAlign w:val="top"/>
          </w:tcPr>
          <w:p>
            <w:pPr>
              <w:widowControl/>
              <w:spacing w:line="450" w:lineRule="atLeast"/>
              <w:jc w:val="right"/>
              <w:textAlignment w:val="bottom"/>
              <w:rPr>
                <w:rFonts w:ascii="楷体" w:hAnsi="楷体" w:eastAsia="楷体"/>
                <w:sz w:val="24"/>
              </w:rPr>
            </w:pPr>
          </w:p>
          <w:p>
            <w:pPr>
              <w:widowControl/>
              <w:spacing w:line="450" w:lineRule="atLeast"/>
              <w:jc w:val="right"/>
              <w:textAlignment w:val="bottom"/>
              <w:rPr>
                <w:rFonts w:ascii="楷体" w:hAnsi="楷体" w:eastAsia="楷体"/>
                <w:sz w:val="24"/>
                <w:szCs w:val="21"/>
              </w:rPr>
            </w:pPr>
            <w:r>
              <w:rPr>
                <w:rFonts w:hint="eastAsia" w:ascii="楷体" w:hAnsi="楷体" w:eastAsia="楷体"/>
                <w:sz w:val="24"/>
              </w:rPr>
              <w:t>投标单位（盖章）：</w:t>
            </w:r>
            <w:r>
              <w:rPr>
                <w:rFonts w:ascii="楷体" w:hAnsi="楷体" w:eastAsia="楷体"/>
                <w:sz w:val="24"/>
              </w:rPr>
              <w:t xml:space="preserve">                    </w:t>
            </w:r>
            <w:r>
              <w:rPr>
                <w:rFonts w:ascii="楷体" w:hAnsi="楷体" w:eastAsia="楷体"/>
                <w:sz w:val="24"/>
              </w:rPr>
              <w:br w:type="textWrapping"/>
            </w:r>
            <w:r>
              <w:rPr>
                <w:rFonts w:hint="eastAsia" w:ascii="楷体" w:hAnsi="楷体" w:eastAsia="楷体"/>
                <w:sz w:val="24"/>
              </w:rPr>
              <w:t>日</w:t>
            </w:r>
            <w:r>
              <w:rPr>
                <w:rFonts w:ascii="楷体" w:hAnsi="楷体" w:eastAsia="楷体"/>
                <w:sz w:val="24"/>
              </w:rPr>
              <w:t xml:space="preserve">  </w:t>
            </w:r>
            <w:r>
              <w:rPr>
                <w:rFonts w:hint="eastAsia" w:ascii="楷体" w:hAnsi="楷体" w:eastAsia="楷体"/>
                <w:sz w:val="24"/>
              </w:rPr>
              <w:t>期：</w:t>
            </w:r>
            <w:r>
              <w:rPr>
                <w:rFonts w:ascii="楷体" w:hAnsi="楷体" w:eastAsia="楷体"/>
                <w:sz w:val="24"/>
              </w:rPr>
              <w:t>____</w:t>
            </w:r>
            <w:r>
              <w:rPr>
                <w:rFonts w:hint="eastAsia" w:ascii="楷体" w:hAnsi="楷体" w:eastAsia="楷体"/>
                <w:sz w:val="24"/>
              </w:rPr>
              <w:t>年</w:t>
            </w:r>
            <w:r>
              <w:rPr>
                <w:rFonts w:ascii="楷体" w:hAnsi="楷体" w:eastAsia="楷体"/>
                <w:sz w:val="24"/>
              </w:rPr>
              <w:t>____</w:t>
            </w:r>
            <w:r>
              <w:rPr>
                <w:rFonts w:hint="eastAsia" w:ascii="楷体" w:hAnsi="楷体" w:eastAsia="楷体"/>
                <w:sz w:val="24"/>
              </w:rPr>
              <w:t>月</w:t>
            </w:r>
            <w:r>
              <w:rPr>
                <w:rFonts w:ascii="楷体" w:hAnsi="楷体" w:eastAsia="楷体"/>
                <w:sz w:val="24"/>
              </w:rPr>
              <w:t>_____</w:t>
            </w:r>
            <w:r>
              <w:rPr>
                <w:rFonts w:hint="eastAsia" w:ascii="楷体" w:hAnsi="楷体" w:eastAsia="楷体"/>
                <w:sz w:val="24"/>
              </w:rPr>
              <w:t>日</w:t>
            </w:r>
          </w:p>
        </w:tc>
      </w:tr>
    </w:tbl>
    <w:p>
      <w:pPr>
        <w:pStyle w:val="8"/>
        <w:shd w:val="clear" w:color="auto" w:fill="FFFFFF"/>
        <w:spacing w:before="0" w:beforeAutospacing="0" w:after="0" w:afterAutospacing="0" w:line="420" w:lineRule="exact"/>
        <w:rPr>
          <w:rFonts w:hint="eastAsia" w:ascii="宋体" w:hAnsi="宋体"/>
          <w:color w:val="333333"/>
        </w:rPr>
      </w:pPr>
    </w:p>
    <w:p>
      <w:pPr>
        <w:pStyle w:val="4"/>
        <w:spacing w:before="0" w:after="0" w:line="460" w:lineRule="exact"/>
        <w:rPr>
          <w:rFonts w:hint="eastAsia" w:ascii="黑体" w:hAnsi="黑体" w:cs="宋体"/>
          <w:b/>
          <w:bCs w:val="0"/>
          <w:sz w:val="28"/>
          <w:szCs w:val="28"/>
        </w:rPr>
      </w:pPr>
      <w:r>
        <w:rPr>
          <w:rFonts w:hint="eastAsia" w:ascii="黑体" w:hAnsi="黑体" w:cs="宋体"/>
          <w:b/>
          <w:bCs w:val="0"/>
          <w:sz w:val="28"/>
          <w:szCs w:val="28"/>
        </w:rPr>
        <w:t>四、获取采购文件</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时间：　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日至 202</w:t>
      </w:r>
      <w:r>
        <w:rPr>
          <w:rFonts w:hint="eastAsia" w:ascii="仿宋" w:hAnsi="仿宋" w:eastAsia="仿宋"/>
          <w:sz w:val="28"/>
          <w:szCs w:val="28"/>
          <w:lang w:val="en-US" w:eastAsia="zh-CN"/>
        </w:rPr>
        <w:t>5</w:t>
      </w:r>
      <w:r>
        <w:rPr>
          <w:rFonts w:hint="eastAsia" w:ascii="仿宋" w:hAnsi="仿宋" w:eastAsia="仿宋"/>
          <w:sz w:val="28"/>
          <w:szCs w:val="28"/>
        </w:rPr>
        <w:t xml:space="preserve"> 年 </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pPr>
        <w:spacing w:line="4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地点：海门教育体育信息网</w:t>
      </w:r>
      <w:r>
        <w:rPr>
          <w:rFonts w:hint="eastAsia" w:ascii="仿宋" w:hAnsi="仿宋" w:eastAsia="仿宋"/>
          <w:sz w:val="28"/>
          <w:szCs w:val="28"/>
          <w:lang w:val="en-US" w:eastAsia="zh-CN"/>
        </w:rPr>
        <w:t xml:space="preserve"> </w:t>
      </w:r>
    </w:p>
    <w:p>
      <w:pPr>
        <w:pStyle w:val="4"/>
        <w:spacing w:before="0" w:after="0" w:line="460" w:lineRule="exact"/>
        <w:rPr>
          <w:rFonts w:hint="eastAsia" w:ascii="黑体" w:hAnsi="黑体" w:cs="宋体"/>
          <w:b/>
          <w:bCs w:val="0"/>
          <w:sz w:val="28"/>
          <w:szCs w:val="28"/>
        </w:rPr>
      </w:pPr>
      <w:bookmarkStart w:id="9" w:name="_Toc28359092"/>
      <w:bookmarkStart w:id="10" w:name="_Toc28359015"/>
      <w:bookmarkStart w:id="11" w:name="_Toc35393632"/>
      <w:bookmarkStart w:id="12" w:name="_Toc35393801"/>
      <w:r>
        <w:rPr>
          <w:rFonts w:hint="eastAsia" w:ascii="黑体" w:hAnsi="黑体" w:cs="宋体"/>
          <w:b/>
          <w:bCs w:val="0"/>
          <w:sz w:val="28"/>
          <w:szCs w:val="28"/>
        </w:rPr>
        <w:t>五、响应文件提交</w:t>
      </w:r>
      <w:bookmarkEnd w:id="9"/>
      <w:bookmarkEnd w:id="10"/>
      <w:bookmarkEnd w:id="11"/>
      <w:bookmarkEnd w:id="12"/>
      <w:r>
        <w:rPr>
          <w:rFonts w:hint="eastAsia" w:ascii="黑体" w:hAnsi="黑体" w:cs="宋体"/>
          <w:b/>
          <w:bCs w:val="0"/>
          <w:sz w:val="28"/>
          <w:szCs w:val="28"/>
        </w:rPr>
        <w:t>、开启</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截止时间： 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r>
        <w:rPr>
          <w:rFonts w:hint="eastAsia" w:ascii="仿宋" w:hAnsi="仿宋" w:eastAsia="仿宋"/>
          <w:sz w:val="28"/>
          <w:szCs w:val="28"/>
          <w:lang w:val="en-US" w:eastAsia="zh-CN"/>
        </w:rPr>
        <w:t xml:space="preserve"> 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spacing w:line="4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地点：</w:t>
      </w:r>
      <w:r>
        <w:rPr>
          <w:rFonts w:hint="eastAsia" w:ascii="仿宋" w:hAnsi="仿宋" w:eastAsia="仿宋"/>
          <w:sz w:val="28"/>
          <w:szCs w:val="28"/>
          <w:lang w:eastAsia="zh-CN"/>
        </w:rPr>
        <w:t>南通市海门区海南小学行政楼二层会议室</w:t>
      </w:r>
    </w:p>
    <w:p>
      <w:pPr>
        <w:pStyle w:val="4"/>
        <w:spacing w:before="0" w:after="0" w:line="460" w:lineRule="exact"/>
        <w:rPr>
          <w:rFonts w:hint="eastAsia" w:ascii="黑体" w:hAnsi="黑体" w:cs="宋体"/>
          <w:b/>
          <w:bCs w:val="0"/>
          <w:sz w:val="28"/>
          <w:szCs w:val="28"/>
        </w:rPr>
      </w:pPr>
      <w:bookmarkStart w:id="13" w:name="_Toc28359094"/>
      <w:bookmarkStart w:id="14" w:name="_Toc28359017"/>
      <w:bookmarkStart w:id="15" w:name="_Toc35393634"/>
      <w:bookmarkStart w:id="16" w:name="_Toc35393803"/>
      <w:r>
        <w:rPr>
          <w:rFonts w:hint="eastAsia" w:ascii="黑体" w:hAnsi="黑体" w:cs="宋体"/>
          <w:b/>
          <w:bCs w:val="0"/>
          <w:sz w:val="28"/>
          <w:szCs w:val="28"/>
        </w:rPr>
        <w:t>六、公告期限</w:t>
      </w:r>
      <w:bookmarkEnd w:id="13"/>
      <w:bookmarkEnd w:id="14"/>
      <w:bookmarkEnd w:id="15"/>
      <w:bookmarkEnd w:id="16"/>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自本公告发布之日起</w:t>
      </w:r>
      <w:r>
        <w:rPr>
          <w:rFonts w:hint="eastAsia" w:ascii="仿宋" w:hAnsi="仿宋" w:eastAsia="仿宋"/>
          <w:sz w:val="28"/>
          <w:szCs w:val="28"/>
          <w:lang w:val="en-US" w:eastAsia="zh-CN"/>
        </w:rPr>
        <w:t>1</w:t>
      </w:r>
      <w:r>
        <w:rPr>
          <w:rFonts w:hint="eastAsia" w:ascii="仿宋" w:hAnsi="仿宋" w:eastAsia="仿宋"/>
          <w:sz w:val="28"/>
          <w:szCs w:val="28"/>
        </w:rPr>
        <w:t>个工作日。</w:t>
      </w:r>
    </w:p>
    <w:p>
      <w:pPr>
        <w:pStyle w:val="4"/>
        <w:spacing w:before="0" w:after="0" w:line="460" w:lineRule="exact"/>
        <w:rPr>
          <w:rFonts w:hint="eastAsia" w:ascii="黑体" w:hAnsi="黑体" w:cs="宋体"/>
          <w:b/>
          <w:bCs w:val="0"/>
          <w:sz w:val="28"/>
          <w:szCs w:val="28"/>
        </w:rPr>
      </w:pPr>
      <w:r>
        <w:rPr>
          <w:rFonts w:hint="eastAsia" w:ascii="黑体" w:hAnsi="黑体" w:cs="宋体"/>
          <w:b/>
          <w:bCs w:val="0"/>
          <w:sz w:val="28"/>
          <w:szCs w:val="28"/>
        </w:rPr>
        <w:t>七、其他事项</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1.履约保证</w:t>
      </w:r>
      <w:r>
        <w:rPr>
          <w:rFonts w:hint="eastAsia" w:ascii="仿宋" w:hAnsi="仿宋" w:eastAsia="仿宋"/>
          <w:sz w:val="28"/>
          <w:szCs w:val="28"/>
          <w:lang w:eastAsia="zh-CN"/>
        </w:rPr>
        <w:t>为</w:t>
      </w:r>
      <w:r>
        <w:rPr>
          <w:rFonts w:hint="eastAsia" w:ascii="仿宋" w:hAnsi="仿宋" w:eastAsia="仿宋"/>
          <w:sz w:val="28"/>
          <w:szCs w:val="28"/>
        </w:rPr>
        <w:t>中标价的</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在领取中标通知书前提交至招标人指定账户。</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2.绿化养护款支付方法：</w:t>
      </w:r>
      <w:r>
        <w:rPr>
          <w:rFonts w:hint="eastAsia" w:ascii="仿宋" w:hAnsi="仿宋" w:eastAsia="仿宋"/>
          <w:sz w:val="28"/>
          <w:szCs w:val="28"/>
          <w:lang w:val="en-US" w:eastAsia="zh-CN"/>
        </w:rPr>
        <w:t>每3个月</w:t>
      </w:r>
      <w:r>
        <w:rPr>
          <w:rFonts w:hint="eastAsia" w:ascii="仿宋" w:hAnsi="仿宋" w:eastAsia="仿宋"/>
          <w:sz w:val="28"/>
          <w:szCs w:val="28"/>
        </w:rPr>
        <w:t>凭验收单支付</w:t>
      </w:r>
      <w:r>
        <w:rPr>
          <w:rFonts w:hint="eastAsia" w:ascii="仿宋" w:hAnsi="仿宋" w:eastAsia="仿宋"/>
          <w:sz w:val="28"/>
          <w:szCs w:val="28"/>
          <w:lang w:eastAsia="zh-CN"/>
        </w:rPr>
        <w:t>中标价</w:t>
      </w:r>
      <w:r>
        <w:rPr>
          <w:rFonts w:hint="eastAsia" w:ascii="仿宋" w:hAnsi="仿宋" w:eastAsia="仿宋"/>
          <w:sz w:val="28"/>
          <w:szCs w:val="28"/>
        </w:rPr>
        <w:t>25%维护款，履约保证金在养护期满后退还。</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3.中标方式：本项目采用总价最低价中标方式。</w:t>
      </w:r>
    </w:p>
    <w:p>
      <w:pPr>
        <w:pStyle w:val="4"/>
        <w:spacing w:before="0" w:after="0" w:line="460" w:lineRule="exact"/>
        <w:rPr>
          <w:rFonts w:hint="eastAsia" w:ascii="黑体" w:hAnsi="黑体" w:cs="宋体"/>
          <w:b/>
          <w:bCs w:val="0"/>
          <w:sz w:val="28"/>
          <w:szCs w:val="28"/>
        </w:rPr>
      </w:pPr>
      <w:bookmarkStart w:id="17" w:name="_Toc28359095"/>
      <w:bookmarkStart w:id="18" w:name="_Toc28359018"/>
      <w:bookmarkStart w:id="19" w:name="_Toc35393636"/>
      <w:bookmarkStart w:id="20" w:name="_Toc35393805"/>
      <w:r>
        <w:rPr>
          <w:rFonts w:hint="eastAsia" w:ascii="黑体" w:hAnsi="黑体" w:cs="宋体"/>
          <w:b/>
          <w:bCs w:val="0"/>
          <w:sz w:val="28"/>
          <w:szCs w:val="28"/>
        </w:rPr>
        <w:t>八、评审方法</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1.资质审查：依据本询价文件的规定和要求，对投标人提供的资格证明材料是否齐全、是否满足本次询价采购的要求进行审核，审核合格的进入下一个评审流程。</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2.技术参数：未能实质性响应询价文件要求，技术参数存在不可接受的负偏离（投标人必须提供技术偏离表，如有偏离，必须在技术偏离表中注明）者取消报价资格。</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3.服务响应：投标人须按询价文件要求，按序详细列出服务响应要求。若评委认为未能响应服务并不能承诺者，取消报价资格。</w:t>
      </w:r>
    </w:p>
    <w:p>
      <w:pPr>
        <w:pStyle w:val="4"/>
        <w:spacing w:before="0" w:after="0" w:line="460" w:lineRule="exact"/>
        <w:rPr>
          <w:rFonts w:hint="eastAsia" w:ascii="黑体" w:hAnsi="黑体" w:cs="宋体"/>
          <w:b/>
          <w:bCs w:val="0"/>
          <w:sz w:val="28"/>
          <w:szCs w:val="28"/>
        </w:rPr>
      </w:pPr>
      <w:r>
        <w:rPr>
          <w:rFonts w:hint="eastAsia" w:ascii="黑体" w:hAnsi="黑体" w:cs="宋体"/>
          <w:b/>
          <w:bCs w:val="0"/>
          <w:sz w:val="28"/>
          <w:szCs w:val="28"/>
        </w:rPr>
        <w:t>九、成交原则</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采用一次报价方式。按照质量和服务均能满足询价采购文件实质性响应要求且报价最低的原则，确定成交供应商。如出现两家以上相同的最低报价，则由最低报价者进行二次报价，直到产生最低报价为止。</w:t>
      </w:r>
    </w:p>
    <w:p>
      <w:pPr>
        <w:pStyle w:val="4"/>
        <w:spacing w:before="0" w:after="0" w:line="460" w:lineRule="exact"/>
        <w:rPr>
          <w:rFonts w:hint="eastAsia" w:ascii="黑体" w:hAnsi="黑体" w:cs="宋体"/>
          <w:b/>
          <w:bCs w:val="0"/>
          <w:sz w:val="28"/>
          <w:szCs w:val="28"/>
        </w:rPr>
      </w:pPr>
      <w:r>
        <w:rPr>
          <w:rFonts w:hint="eastAsia" w:ascii="黑体" w:hAnsi="黑体" w:cs="宋体"/>
          <w:b/>
          <w:bCs w:val="0"/>
          <w:sz w:val="28"/>
          <w:szCs w:val="28"/>
        </w:rPr>
        <w:t>十、凡对本次采购提出询问，请按以下方式联系。</w:t>
      </w:r>
      <w:bookmarkEnd w:id="17"/>
      <w:bookmarkEnd w:id="18"/>
      <w:bookmarkEnd w:id="19"/>
      <w:bookmarkEnd w:id="20"/>
    </w:p>
    <w:p>
      <w:pPr>
        <w:spacing w:line="460" w:lineRule="exact"/>
        <w:ind w:firstLine="560" w:firstLineChars="200"/>
        <w:rPr>
          <w:rFonts w:hint="eastAsia" w:ascii="仿宋" w:hAnsi="仿宋" w:eastAsia="仿宋"/>
          <w:sz w:val="28"/>
          <w:szCs w:val="28"/>
        </w:rPr>
      </w:pPr>
      <w:bookmarkStart w:id="21" w:name="_Toc28359019"/>
      <w:bookmarkStart w:id="22" w:name="_Toc35393637"/>
      <w:bookmarkStart w:id="23" w:name="_Toc28359096"/>
      <w:bookmarkStart w:id="24" w:name="_Toc35393806"/>
      <w:r>
        <w:rPr>
          <w:rFonts w:hint="eastAsia" w:ascii="仿宋" w:hAnsi="仿宋" w:eastAsia="仿宋"/>
          <w:sz w:val="28"/>
          <w:szCs w:val="28"/>
        </w:rPr>
        <w:t>1.采购人信息</w:t>
      </w:r>
      <w:bookmarkEnd w:id="21"/>
      <w:bookmarkEnd w:id="22"/>
      <w:bookmarkEnd w:id="23"/>
      <w:bookmarkEnd w:id="24"/>
    </w:p>
    <w:p>
      <w:pPr>
        <w:spacing w:line="4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名    称：　</w:t>
      </w:r>
      <w:r>
        <w:rPr>
          <w:rFonts w:hint="eastAsia" w:ascii="仿宋" w:hAnsi="仿宋" w:eastAsia="仿宋"/>
          <w:sz w:val="28"/>
          <w:szCs w:val="28"/>
          <w:lang w:val="en-US" w:eastAsia="zh-CN"/>
        </w:rPr>
        <w:t>南通市海门区海南小学</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地    址：　</w:t>
      </w:r>
      <w:r>
        <w:rPr>
          <w:rFonts w:hint="eastAsia" w:ascii="仿宋" w:hAnsi="仿宋" w:eastAsia="仿宋"/>
          <w:sz w:val="28"/>
          <w:szCs w:val="28"/>
          <w:lang w:val="en-US" w:eastAsia="zh-CN"/>
        </w:rPr>
        <w:t>海门区黄海中路788号</w:t>
      </w:r>
      <w:r>
        <w:rPr>
          <w:rFonts w:hint="eastAsia" w:ascii="仿宋" w:hAnsi="仿宋" w:eastAsia="仿宋"/>
          <w:sz w:val="28"/>
          <w:szCs w:val="28"/>
        </w:rPr>
        <w:t xml:space="preserve"> 　 　</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项目联系人：    </w:t>
      </w:r>
      <w:r>
        <w:rPr>
          <w:rFonts w:hint="eastAsia" w:ascii="仿宋" w:hAnsi="仿宋" w:eastAsia="仿宋"/>
          <w:sz w:val="28"/>
          <w:szCs w:val="28"/>
          <w:lang w:val="en-US" w:eastAsia="zh-CN"/>
        </w:rPr>
        <w:t>胡</w:t>
      </w:r>
      <w:r>
        <w:rPr>
          <w:rFonts w:hint="eastAsia" w:ascii="仿宋" w:hAnsi="仿宋" w:eastAsia="仿宋"/>
          <w:sz w:val="28"/>
          <w:szCs w:val="28"/>
        </w:rPr>
        <w:t xml:space="preserve">先生             </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电　　 话：　　</w:t>
      </w:r>
      <w:r>
        <w:rPr>
          <w:rFonts w:hint="eastAsia" w:ascii="仿宋" w:hAnsi="仿宋" w:eastAsia="仿宋"/>
          <w:sz w:val="28"/>
          <w:szCs w:val="28"/>
          <w:lang w:val="en-US" w:eastAsia="zh-CN"/>
        </w:rPr>
        <w:t>13962739878</w:t>
      </w:r>
      <w:r>
        <w:rPr>
          <w:rFonts w:hint="eastAsia" w:ascii="仿宋" w:hAnsi="仿宋" w:eastAsia="仿宋"/>
          <w:sz w:val="28"/>
          <w:szCs w:val="28"/>
        </w:rPr>
        <w:t>　　   　</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特别提醒：请投标供应商于投标截止时间前将投标文件送达投标地点。</w:t>
      </w:r>
    </w:p>
    <w:p>
      <w:pPr>
        <w:pStyle w:val="4"/>
        <w:spacing w:before="0" w:after="0" w:line="460" w:lineRule="exact"/>
        <w:rPr>
          <w:rFonts w:hint="eastAsia" w:ascii="黑体" w:hAnsi="黑体" w:cs="宋体"/>
          <w:b/>
          <w:bCs w:val="0"/>
          <w:sz w:val="28"/>
          <w:szCs w:val="28"/>
        </w:rPr>
      </w:pPr>
      <w:r>
        <w:rPr>
          <w:rFonts w:hint="eastAsia" w:ascii="黑体" w:hAnsi="黑体" w:cs="宋体"/>
          <w:b/>
          <w:bCs w:val="0"/>
          <w:sz w:val="28"/>
          <w:szCs w:val="28"/>
        </w:rPr>
        <w:t>十一、合同签订</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供应商在中标公示期满后与采购单位签订合同。所签合同不得对采购文件作实质性修改。采购单位不得向供应商提出不合理的要求作为签订合同的条件，不得与供应商私下订立背离采购文件实质性内容的协议。</w:t>
      </w:r>
    </w:p>
    <w:p>
      <w:pPr>
        <w:pStyle w:val="4"/>
        <w:spacing w:before="0" w:after="0" w:line="460" w:lineRule="exact"/>
        <w:rPr>
          <w:rFonts w:hint="eastAsia" w:ascii="黑体" w:hAnsi="黑体" w:cs="宋体"/>
          <w:b/>
          <w:bCs w:val="0"/>
          <w:sz w:val="28"/>
          <w:szCs w:val="28"/>
        </w:rPr>
      </w:pPr>
      <w:r>
        <w:rPr>
          <w:rFonts w:hint="eastAsia" w:ascii="黑体" w:hAnsi="黑体" w:cs="宋体"/>
          <w:b/>
          <w:bCs w:val="0"/>
          <w:sz w:val="28"/>
          <w:szCs w:val="28"/>
        </w:rPr>
        <w:t>十二、付款方式</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履约保证</w:t>
      </w:r>
      <w:r>
        <w:rPr>
          <w:rFonts w:hint="eastAsia" w:ascii="仿宋" w:hAnsi="仿宋" w:eastAsia="仿宋"/>
          <w:sz w:val="28"/>
          <w:szCs w:val="28"/>
          <w:lang w:eastAsia="zh-CN"/>
        </w:rPr>
        <w:t>为</w:t>
      </w:r>
      <w:r>
        <w:rPr>
          <w:rFonts w:hint="eastAsia" w:ascii="仿宋" w:hAnsi="仿宋" w:eastAsia="仿宋"/>
          <w:sz w:val="28"/>
          <w:szCs w:val="28"/>
        </w:rPr>
        <w:t>中标价的</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在领取中标通知书前提交至招标人指定账户。绿化养护款支付方法：</w:t>
      </w:r>
      <w:r>
        <w:rPr>
          <w:rFonts w:hint="eastAsia" w:ascii="仿宋" w:hAnsi="仿宋" w:eastAsia="仿宋"/>
          <w:sz w:val="28"/>
          <w:szCs w:val="28"/>
          <w:lang w:val="en-US" w:eastAsia="zh-CN"/>
        </w:rPr>
        <w:t>每3个月</w:t>
      </w:r>
      <w:r>
        <w:rPr>
          <w:rFonts w:hint="eastAsia" w:ascii="仿宋" w:hAnsi="仿宋" w:eastAsia="仿宋"/>
          <w:sz w:val="28"/>
          <w:szCs w:val="28"/>
        </w:rPr>
        <w:t>凭验收单支付25%维护款，履约保证金在养护期满后退还。</w:t>
      </w:r>
    </w:p>
    <w:p>
      <w:pPr>
        <w:widowControl/>
        <w:spacing w:line="315" w:lineRule="atLeast"/>
        <w:jc w:val="center"/>
        <w:rPr>
          <w:rFonts w:hint="eastAsia" w:ascii="宋体" w:hAnsi="宋体" w:cs="宋体"/>
          <w:b/>
          <w:bCs/>
          <w:color w:val="2F2F2F"/>
          <w:kern w:val="0"/>
          <w:sz w:val="44"/>
          <w:szCs w:val="44"/>
        </w:rPr>
      </w:pPr>
    </w:p>
    <w:p>
      <w:pPr>
        <w:widowControl/>
        <w:spacing w:line="315" w:lineRule="atLeast"/>
        <w:jc w:val="center"/>
        <w:rPr>
          <w:rFonts w:hint="eastAsia" w:ascii="宋体" w:hAnsi="宋体" w:cs="宋体"/>
          <w:b/>
          <w:bCs/>
          <w:color w:val="2F2F2F"/>
          <w:kern w:val="0"/>
          <w:sz w:val="44"/>
          <w:szCs w:val="44"/>
        </w:rPr>
      </w:pPr>
    </w:p>
    <w:p>
      <w:pPr>
        <w:widowControl/>
        <w:shd w:val="clear" w:color="auto" w:fill="FFFFFF"/>
        <w:spacing w:before="100" w:after="100" w:line="480" w:lineRule="atLeast"/>
        <w:jc w:val="center"/>
        <w:rPr>
          <w:rFonts w:hint="eastAsia" w:ascii="宋体" w:hAnsi="宋体" w:eastAsia="宋体" w:cs="宋体"/>
          <w:color w:val="2F2F2F"/>
          <w:kern w:val="0"/>
          <w:szCs w:val="21"/>
        </w:rPr>
      </w:pPr>
      <w:r>
        <w:rPr>
          <w:rFonts w:hint="eastAsia" w:ascii="宋体" w:hAnsi="宋体" w:eastAsia="宋体" w:cs="宋体"/>
          <w:b/>
          <w:bCs/>
          <w:color w:val="2F2F2F"/>
          <w:kern w:val="0"/>
          <w:sz w:val="32"/>
          <w:szCs w:val="32"/>
          <w:shd w:val="clear" w:color="auto" w:fill="FFFFFF"/>
        </w:rPr>
        <w:t>海门区海南小学绿化养护标准</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本标准适合本单位园林绿化中的乔木、灌木、藤木、花卉、草坪、地被等的养护管理规范以及检查验收标准。同时对其他管理事项提出要求。</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一、养护质量标准</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1.绿化养护技术措施完善，管理得当，植物配置科学合理，达到黄土不露天。</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植物生长健壮。新建绿地各种植物两年内达到正常形态。树木树冠完整美观，分枝点合适，枝条粗壮，无枯枝死杈；主侧枝分布匀称、数量适宜、修剪科学合理；内膛不乱，通风透光。花灌木开花及时，株形丰满，花后修剪及时合理。绿篱、色块等修剪及时，枝叶茂密，整齐一致，整型树木造型雅观。行道树无缺株，绿地内无死树。</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2.落叶树新梢生长健壮，叶片大小、颜色正常。在一般条件下，无黄叶、焦叶、卷叶，正常叶片保存率在95%以上。针叶树针叶宿存3年以上，结果枝条在10 %以下。</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3.花坛、花带轮廓清晰，整齐美观，色彩艳丽，无残缺，无残花败叶。</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4.草坪及地被植物整齐，覆盖率99%以上，草坪内无杂草。草坪绿色期：冷季型草不得少于260天；暖季型草不得少于210天。</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5.病虫害控制及时，园林树木无蛀干害虫的活卵、活虫；在园林树木主干、主枝上平均每100 cm</w:t>
      </w:r>
      <w:r>
        <w:rPr>
          <w:rFonts w:hint="eastAsia" w:ascii="宋体" w:hAnsi="宋体" w:eastAsia="宋体" w:cs="宋体"/>
          <w:color w:val="2F2F2F"/>
          <w:kern w:val="0"/>
          <w:sz w:val="24"/>
          <w:szCs w:val="24"/>
          <w:shd w:val="clear" w:color="auto" w:fill="FFFFFF"/>
          <w:vertAlign w:val="superscript"/>
        </w:rPr>
        <w:t>2</w:t>
      </w:r>
      <w:r>
        <w:rPr>
          <w:rFonts w:hint="eastAsia" w:ascii="宋体" w:hAnsi="宋体" w:eastAsia="宋体" w:cs="宋体"/>
          <w:color w:val="2F2F2F"/>
          <w:kern w:val="0"/>
          <w:sz w:val="24"/>
          <w:szCs w:val="24"/>
          <w:shd w:val="clear" w:color="auto" w:fill="FFFFFF"/>
        </w:rPr>
        <w:t>介壳虫的活虫数不得超过1头，较细枝条上平均每30cm不得超过2头，且平均被害株数不得超过1％，叶片上无虫粪、虫网，被虫咬的叶片每株不得超过2%。</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6.垂直绿化应根据不同植物的攀缘特点，及时采取相应的牵引、设置网架等技术措施，视攀缘植物生长习性，覆盖率不得低于90%。开花的攀缘植物应适时开花，且花繁色艳。</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二、园林植物养护管理技术措施及要求</w:t>
      </w:r>
      <w:r>
        <w:rPr>
          <w:rFonts w:hint="eastAsia" w:ascii="宋体" w:hAnsi="宋体" w:eastAsia="宋体" w:cs="宋体"/>
          <w:color w:val="2F2F2F"/>
          <w:kern w:val="0"/>
          <w:sz w:val="24"/>
          <w:szCs w:val="24"/>
          <w:shd w:val="clear" w:color="auto" w:fill="FFFFFF"/>
        </w:rPr>
        <w:br w:type="textWrapping"/>
      </w:r>
      <w:r>
        <w:rPr>
          <w:rFonts w:hint="eastAsia" w:ascii="宋体" w:hAnsi="宋体" w:eastAsia="宋体" w:cs="宋体"/>
          <w:b/>
          <w:bCs/>
          <w:color w:val="2F2F2F"/>
          <w:kern w:val="0"/>
          <w:sz w:val="24"/>
          <w:szCs w:val="24"/>
          <w:shd w:val="clear" w:color="auto" w:fill="FFFFFF"/>
        </w:rPr>
        <w:t>（一）修剪要求</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1.树木修剪应依据园林绿化功能的需要和设计的要求，在不违背树木的生长特性和自然分枝规律的前提下（特型树木除外），充分考虑树木与生长环境的关系，并根据树龄及生长势强弱进行修剪。</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2.每年修剪树木前必须制定修剪技术方案，并对工人进行培训，认真贯彻后方可进行操作，做到因地制宜，因树修剪。</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3.自然型树木的修剪应以树木自然分枝习性所形成的树冠形状为基础进行修剪。</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4.造型树木的修剪应根据园林绿化对树木的特定要求，适当控制树木部分枝干，按照绿化美化要求把树木剪成各种理想形态。</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（二）树木修剪的技术措施</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树木可在休眠期和生长期进行修剪，但更新修剪必须在休眠期进行。有严重伤流和易流胶的树种应避开生长季和落叶后伤流严重期。抗寒性差的、易抽条的树种宜于早春进行。常绿树的修剪应避开生长旺盛期。绿篱、色块、黄杨球等修剪必须在每年的5月上旬和8月底以前进行。</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（三）灌水、排涝</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1.应根据本市气候特点、土壤保水、植物需水、根系喜气等情况，适时适量进行浇水，促其正常生长</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2.水车浇灌树木时，应接软管，进行缓流浇灌，保证一次浇足浇透，严禁用高压水流冲毁树堰。</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3.喷灌时应开关定时，专人看管，以地面达到径流为准。</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4.在使用再生水浇灌绿地时，水质必须符合园林植物灌溉水质要求。</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5.在雨季可采用开沟、埋管、打孔等排水措施及时对绿地和树池排涝，防止植物因涝至死。绿地和树池内积水不得超过24小时；宿根花卉种植地积水不得超过12小时。</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（四）中耕除草</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1.在植物生长季节要不间断地进行中耕除草，应除小、除早、除了。除下杂草要集中处理，并及时清运。</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2.在具野趣游憩地段可采用机械割草，使其高矮一致。</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3.在绿地内采用化学药剂除草时，必须慎重，应先试验，再应用。</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（五）施肥及土壤改良</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1.应根据树木生长需要和土壤肥力情况，合理施肥，平衡土壤中各种矿质营养元素，保持土壤肥力和合理结构。</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2.在树木休眠期以有机肥为主，在与土壤拌匀后，采用穴施、环施和放射状沟施等方法。施肥后踏实，并平整场地。</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3.在树木生长季节可根据需要，进行土壤追肥或叶面喷肥。</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4.树木施肥量应根据树木大小、肥料种类及土壤肥力状况而定。施用时要用量准确，并充分粉碎，与土壤混合后要撒施均匀，随即浇水，严禁肥料裸露。</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（六）更新、调整和伐树</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1.种植结构调整和伐树应经相关部门批准后方可进行。</w:t>
      </w:r>
    </w:p>
    <w:p>
      <w:pPr>
        <w:widowControl/>
        <w:shd w:val="clear" w:color="auto" w:fill="FFFFFF"/>
        <w:spacing w:line="400" w:lineRule="atLeast"/>
        <w:ind w:firstLine="24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2.具备以下条件上报批准后再移植或伐树：枯朽、衰老、严重倾斜、对人和物体构成危险的；因学校建设需要。</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（七）病虫害防治</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1.防治植物病虫害应贯彻“预防为主，综合防治”的方针。</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2.应科学、有针对性地进行养护管理，使植株生长健壮，以增强抗病虫害的能力。</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3.及时清理带病虫的落叶、杂草等，消灭病源、虫源，防止病虫扩散、蔓延。</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4.应加强病虫检查，发现主要病虫害应根据虫情预报及时采取防治措施。对于危险性病虫害，一旦发现疫情应及时上报主管部门，并迅速采取扑灭措施。</w:t>
      </w:r>
    </w:p>
    <w:p>
      <w:pPr>
        <w:widowControl/>
        <w:shd w:val="clear" w:color="auto" w:fill="FFFFFF"/>
        <w:spacing w:line="400" w:lineRule="atLeast"/>
        <w:ind w:firstLine="72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5.化学防治，应选用高效、低毒、无污染、对天敌较安全的药剂。明令禁止使用的农药严禁使用。用药时，对不同的防治对象，应抓住时机，对症下药、安全用药，喷药时间选择在周末或者节假日。</w:t>
      </w:r>
    </w:p>
    <w:p>
      <w:pPr>
        <w:widowControl/>
        <w:shd w:val="clear" w:color="auto" w:fill="FFFFFF"/>
        <w:spacing w:line="400" w:lineRule="atLeast"/>
        <w:ind w:firstLine="72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6.加强肥水管理，特别是返青水和冻水应适时浇灌，并浇足浇透。合理安排修剪时期和修剪量，使树木枝条充分木质化，有效控制病虫害的发生，提高抗寒能力，确保树木安全越冬。</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7.对不耐寒的树种和树势较弱的植株应分别采取不同防寒措施。</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三、花卉的养护管理技术措施及要求</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1.应根据不同花卉植物的生态习性、生物学特性、应用要求和周围环境状况，进行养护管理，使其适时开花，花繁色艳。</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2.宿根花卉萌芽前应剪除上年残留枯枝、枯叶。</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3.花坛、花径和各种容器栽植花卉应及时灌水。</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4.及时中耕除草，作业时不能伤根及造成根系裸露，宿根花卉萌芽期应特别注意保护新生嫩芽，同时及时剪除多余萌蘖。</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5.及时清理死苗，并按原品种、原规格补齐。</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做好病虫害的防治工作。及时清理株间的枯枝落叶，对病虫害早发现早治理。</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6.病虫害防治技术操作必须按照《农药操作规程》并参照《园林树木病虫害防治技术操作质量标准》进行作业。</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7.对不耐寒的宿根花卉应分别采取覆土等不同防寒措施，确保安全越冬。</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四、草坪养护管理技术措施及要求</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草坪的养护管理，应在了解各草种生长习性的基础上，根据立地条件、草坪的功能进行。</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（一）修剪</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1.草坪的修剪应根据不同草种的习性和观赏效果，进行定期修剪，使草的高度一致，边缘整齐。</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2.剪草的高度以草种、季节、环境等因素而定。一次修剪高度原则上不大于草高的1/3。</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（二）浇水</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除土壤封冻期外，人工草坪应适时进行浇灌，每次要浇足浇透。雨季应注意排水，干热天气应适当喷水降温保护草地。</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（三）施肥</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1.草坪建植时应施基肥，之后每年应根据草坪草的生长状况进行适当追肥。</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2.每年确保全面施一次有机肥。</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3.草坪施肥必须均匀，撒施后及时灌水。</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（五）除杂草、补植</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1.人工建植的草坪要及时清除杂草，保持草坪纯度。</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2.使用除草剂必须慎重，应先试验，再应用。</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3.对被破坏或其他原因引起死亡的草坪草应及时更换补植，使草坪保持完整，无裸露地面。</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4.补植时应补种与原草坪相同的草种；适当密植，并加强管理养护，尽快与周围草坪一致。</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（六）病虫害防治</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1.草坪的病虫害防治，应在加强养护管理的基础上，以防为主，综合防治。</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2.草坪病虫害防治技术操作必须按照《农药操作规程》并参照《园林树木病虫害防治技术操作质量标准》进行作业。</w:t>
      </w:r>
    </w:p>
    <w:p>
      <w:pPr>
        <w:widowControl/>
        <w:shd w:val="clear" w:color="auto" w:fill="FFFFFF"/>
        <w:spacing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五、草花管理</w:t>
      </w:r>
    </w:p>
    <w:p>
      <w:pPr>
        <w:widowControl/>
        <w:shd w:val="clear" w:color="auto" w:fill="FFFFFF"/>
        <w:spacing w:line="400" w:lineRule="atLeast"/>
        <w:ind w:firstLine="480"/>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四季草花，应季及时更换，花卉枯萎时间不超过五天。更换的品种多样变化，每个季节有一种主花，同时搭配各种配花。冬春季节以雨衣甘蓝为主，搭配金盏菊、雏菊等；春夏季以矮牵牛为主搭配三色堇、孔雀草等；夏秋季以太阳花为主搭配百日草、孔雀草、一串红、长春花等。</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六、检查</w:t>
      </w:r>
    </w:p>
    <w:p>
      <w:pPr>
        <w:widowControl/>
        <w:shd w:val="clear" w:color="auto" w:fill="FFFFFF"/>
        <w:spacing w:before="100" w:after="100" w:line="400" w:lineRule="atLeast"/>
        <w:jc w:val="left"/>
        <w:rPr>
          <w:rFonts w:hint="eastAsia" w:ascii="宋体" w:hAnsi="宋体" w:eastAsia="宋体" w:cs="宋体"/>
          <w:color w:val="2F2F2F"/>
          <w:kern w:val="0"/>
          <w:sz w:val="24"/>
          <w:szCs w:val="24"/>
          <w:shd w:val="clear" w:color="auto" w:fill="FFFFFF"/>
        </w:rPr>
      </w:pPr>
      <w:r>
        <w:rPr>
          <w:rFonts w:hint="eastAsia" w:ascii="宋体" w:hAnsi="宋体" w:eastAsia="宋体" w:cs="宋体"/>
          <w:color w:val="2F2F2F"/>
          <w:kern w:val="0"/>
          <w:sz w:val="24"/>
          <w:szCs w:val="24"/>
          <w:shd w:val="clear" w:color="auto" w:fill="FFFFFF"/>
        </w:rPr>
        <w:t>  承包人按照本合同约定和发包人的指令，对维修养护质量进行自查，并做好记录。承包人必须根据发包人的要求，每星期做好养护记录。</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七、验收</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w:t>
      </w:r>
      <w:r>
        <w:rPr>
          <w:rFonts w:hint="eastAsia" w:ascii="宋体" w:hAnsi="宋体" w:cs="宋体"/>
          <w:color w:val="2F2F2F"/>
          <w:kern w:val="0"/>
          <w:sz w:val="24"/>
          <w:szCs w:val="24"/>
          <w:shd w:val="clear" w:color="auto" w:fill="FFFFFF"/>
          <w:lang w:eastAsia="zh-CN"/>
        </w:rPr>
        <w:t>每次绿化维护记录后均及时验收并签字</w:t>
      </w:r>
      <w:r>
        <w:rPr>
          <w:rFonts w:hint="eastAsia" w:ascii="宋体" w:hAnsi="宋体" w:eastAsia="宋体" w:cs="宋体"/>
          <w:color w:val="2F2F2F"/>
          <w:kern w:val="0"/>
          <w:sz w:val="24"/>
          <w:szCs w:val="24"/>
          <w:shd w:val="clear" w:color="auto" w:fill="FFFFFF"/>
        </w:rPr>
        <w:t>，验收结果作为结算依据。</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b/>
          <w:bCs/>
          <w:color w:val="2F2F2F"/>
          <w:kern w:val="0"/>
          <w:sz w:val="24"/>
          <w:szCs w:val="24"/>
          <w:shd w:val="clear" w:color="auto" w:fill="FFFFFF"/>
        </w:rPr>
        <w:t>八、养护管理职责</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（1）承包期限内，承包单位应按照园林绿化养护操作规程和绿化养护质量标准，合理组织、精心养护、保质保量完成养护管理任务。</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（2）对养护项目实施养护管理所需的一切劳动力、材料、设备工具等由承包单位自行组织，由此产生的一切费用由承包单位承担。</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（3）承包期限内，养护项目发生减少及毁损时，承包单位应及时补齐或修复，并自行承担所需费用。承包期限届满时，承包单位应保证养护项目完好无损，未完好的，由承包单位负责补齐或修复。</w:t>
      </w:r>
    </w:p>
    <w:p>
      <w:pPr>
        <w:widowControl/>
        <w:shd w:val="clear" w:color="auto" w:fill="FFFFFF"/>
        <w:spacing w:before="100" w:after="100" w:line="400" w:lineRule="atLeast"/>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  （4）每次施肥、喷洒农药、修剪施工后的垃圾要及时清理。</w:t>
      </w:r>
    </w:p>
    <w:p>
      <w:pPr>
        <w:widowControl/>
        <w:shd w:val="clear" w:color="auto" w:fill="FFFFFF"/>
        <w:spacing w:before="100" w:after="100" w:line="400" w:lineRule="atLeast"/>
        <w:ind w:firstLine="465"/>
        <w:jc w:val="left"/>
        <w:rPr>
          <w:rFonts w:hint="eastAsia" w:ascii="宋体" w:hAnsi="宋体" w:eastAsia="宋体" w:cs="宋体"/>
          <w:color w:val="2F2F2F"/>
          <w:kern w:val="0"/>
          <w:szCs w:val="21"/>
        </w:rPr>
      </w:pPr>
      <w:r>
        <w:rPr>
          <w:rFonts w:hint="eastAsia" w:ascii="宋体" w:hAnsi="宋体" w:eastAsia="宋体" w:cs="宋体"/>
          <w:color w:val="3F3F3F"/>
          <w:kern w:val="0"/>
          <w:sz w:val="24"/>
          <w:szCs w:val="24"/>
          <w:shd w:val="clear" w:color="auto" w:fill="FFFFFF"/>
        </w:rPr>
        <w:t>（5）须有1名固定花木技术人员（必须具有专业技术证书），每周到校进行巡查、维护时间不少于2小时，并到总务处作好相关登记。必须遵守学校规章制度，服从学校总务处管理，在不经学校同意的情况下，不准随意更换技术人员、不允许转包和非法分包，否则招标方有权终止合同，造成损失由中标方承担。</w:t>
      </w:r>
    </w:p>
    <w:p>
      <w:pPr>
        <w:widowControl/>
        <w:shd w:val="clear" w:color="auto" w:fill="FFFFFF"/>
        <w:spacing w:before="100" w:after="100" w:line="400" w:lineRule="atLeast"/>
        <w:ind w:firstLine="465"/>
        <w:jc w:val="left"/>
        <w:rPr>
          <w:rFonts w:hint="eastAsia" w:ascii="宋体" w:hAnsi="宋体" w:eastAsia="宋体" w:cs="宋体"/>
          <w:color w:val="2F2F2F"/>
          <w:kern w:val="0"/>
          <w:szCs w:val="21"/>
        </w:rPr>
      </w:pPr>
      <w:r>
        <w:rPr>
          <w:rFonts w:hint="eastAsia" w:ascii="宋体" w:hAnsi="宋体" w:eastAsia="宋体" w:cs="宋体"/>
          <w:color w:val="2F2F2F"/>
          <w:kern w:val="0"/>
          <w:sz w:val="24"/>
          <w:szCs w:val="24"/>
          <w:shd w:val="clear" w:color="auto" w:fill="FFFFFF"/>
        </w:rPr>
        <w:t>（6）学校将严格按照养护标准进行监督和验收。中标方达不到学校要求的，学校将发出整改通知并提出警告。全年累计发出两次整改通知后仍达不到要求，学校将终止合同，并将不预付中标方前期养护费用。</w:t>
      </w:r>
    </w:p>
    <w:p/>
    <w:p>
      <w:pPr>
        <w:widowControl/>
        <w:spacing w:line="315" w:lineRule="atLeast"/>
        <w:jc w:val="center"/>
        <w:rPr>
          <w:rFonts w:ascii="宋体" w:hAnsi="宋体" w:cs="宋体"/>
          <w:color w:val="2F2F2F"/>
          <w:kern w:val="0"/>
          <w:sz w:val="24"/>
        </w:rPr>
      </w:pPr>
      <w:r>
        <w:rPr>
          <w:rFonts w:hint="eastAsia" w:ascii="宋体" w:hAnsi="宋体" w:cs="宋体"/>
          <w:b/>
          <w:bCs/>
          <w:color w:val="2F2F2F"/>
          <w:kern w:val="0"/>
          <w:sz w:val="44"/>
          <w:szCs w:val="44"/>
        </w:rPr>
        <w:br w:type="textWrapping" w:clear="all"/>
      </w:r>
    </w:p>
    <w:p>
      <w:pPr>
        <w:widowControl/>
        <w:shd w:val="clear" w:color="auto" w:fill="FFFFFF"/>
        <w:spacing w:line="315" w:lineRule="atLeast"/>
        <w:jc w:val="left"/>
        <w:rPr>
          <w:rFonts w:hint="eastAsia" w:ascii="宋体" w:hAnsi="宋体" w:cs="宋体"/>
          <w:color w:val="2F2F2F"/>
          <w:kern w:val="0"/>
          <w:szCs w:val="21"/>
        </w:rPr>
      </w:pPr>
      <w:r>
        <w:rPr>
          <w:rFonts w:hint="eastAsia" w:ascii="宋体" w:hAnsi="宋体" w:cs="宋体"/>
          <w:color w:val="2F2F2F"/>
          <w:kern w:val="0"/>
          <w:sz w:val="24"/>
        </w:rPr>
        <w:br w:type="page"/>
      </w:r>
      <w:r>
        <w:rPr>
          <w:rFonts w:hint="eastAsia" w:ascii="宋体" w:hAnsi="宋体" w:cs="宋体"/>
          <w:b/>
          <w:bCs/>
          <w:color w:val="2F2F2F"/>
          <w:kern w:val="0"/>
          <w:sz w:val="30"/>
          <w:szCs w:val="30"/>
        </w:rPr>
        <w:t>附件：</w:t>
      </w:r>
    </w:p>
    <w:p>
      <w:pPr>
        <w:widowControl/>
        <w:shd w:val="clear" w:color="auto" w:fill="FFFFFF"/>
        <w:jc w:val="center"/>
        <w:rPr>
          <w:rFonts w:hint="eastAsia" w:ascii="宋体" w:hAnsi="宋体" w:cs="宋体"/>
          <w:color w:val="2F2F2F"/>
          <w:kern w:val="0"/>
          <w:szCs w:val="21"/>
        </w:rPr>
      </w:pPr>
      <w:r>
        <w:rPr>
          <w:rFonts w:hint="eastAsia" w:ascii="宋体" w:hAnsi="宋体" w:cs="宋体"/>
          <w:b/>
          <w:bCs/>
          <w:color w:val="2F2F2F"/>
          <w:kern w:val="0"/>
          <w:sz w:val="30"/>
          <w:szCs w:val="30"/>
        </w:rPr>
        <w:t>法定代表人授权书</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 w:val="28"/>
          <w:szCs w:val="28"/>
          <w:u w:val="single"/>
        </w:rPr>
        <w:t>                  </w:t>
      </w:r>
      <w:r>
        <w:rPr>
          <w:rFonts w:hint="eastAsia" w:ascii="宋体" w:hAnsi="宋体" w:cs="宋体"/>
          <w:color w:val="2F2F2F"/>
          <w:kern w:val="0"/>
          <w:sz w:val="28"/>
          <w:szCs w:val="28"/>
        </w:rPr>
        <w:t>：</w:t>
      </w:r>
    </w:p>
    <w:p>
      <w:pPr>
        <w:widowControl/>
        <w:shd w:val="clear" w:color="auto" w:fill="FFFFFF"/>
        <w:wordWrap w:val="0"/>
        <w:spacing w:line="520" w:lineRule="atLeast"/>
        <w:ind w:firstLine="560"/>
        <w:jc w:val="left"/>
        <w:rPr>
          <w:rFonts w:hint="eastAsia" w:ascii="宋体" w:hAnsi="宋体" w:cs="宋体"/>
          <w:color w:val="2F2F2F"/>
          <w:kern w:val="0"/>
          <w:szCs w:val="21"/>
        </w:rPr>
      </w:pPr>
      <w:r>
        <w:rPr>
          <w:rFonts w:hint="eastAsia" w:ascii="宋体" w:hAnsi="宋体" w:cs="宋体"/>
          <w:color w:val="2F2F2F"/>
          <w:kern w:val="0"/>
          <w:sz w:val="28"/>
          <w:szCs w:val="28"/>
        </w:rPr>
        <w:t>兹授权</w:t>
      </w:r>
      <w:r>
        <w:rPr>
          <w:rFonts w:hint="eastAsia" w:ascii="宋体" w:hAnsi="宋体" w:cs="宋体"/>
          <w:color w:val="2F2F2F"/>
          <w:kern w:val="0"/>
          <w:sz w:val="28"/>
          <w:szCs w:val="28"/>
          <w:u w:val="single"/>
        </w:rPr>
        <w:t>                 （</w:t>
      </w:r>
      <w:r>
        <w:rPr>
          <w:rFonts w:hint="eastAsia" w:ascii="宋体" w:hAnsi="宋体" w:cs="宋体"/>
          <w:color w:val="2F2F2F"/>
          <w:kern w:val="0"/>
          <w:szCs w:val="21"/>
        </w:rPr>
        <w:t>被授权人的姓名、职务</w:t>
      </w:r>
      <w:r>
        <w:rPr>
          <w:rFonts w:hint="eastAsia" w:ascii="宋体" w:hAnsi="宋体" w:cs="宋体"/>
          <w:color w:val="2F2F2F"/>
          <w:kern w:val="0"/>
          <w:sz w:val="28"/>
          <w:szCs w:val="28"/>
        </w:rPr>
        <w:t>）代表我公司参加</w:t>
      </w:r>
      <w:r>
        <w:rPr>
          <w:rFonts w:hint="eastAsia" w:ascii="宋体" w:hAnsi="宋体" w:cs="宋体"/>
          <w:color w:val="2F2F2F"/>
          <w:kern w:val="0"/>
          <w:sz w:val="28"/>
          <w:szCs w:val="28"/>
          <w:u w:val="single"/>
        </w:rPr>
        <w:t>          </w:t>
      </w:r>
      <w:r>
        <w:rPr>
          <w:rFonts w:hint="eastAsia" w:ascii="宋体" w:hAnsi="宋体" w:cs="宋体"/>
          <w:color w:val="2F2F2F"/>
          <w:kern w:val="0"/>
          <w:sz w:val="28"/>
          <w:szCs w:val="28"/>
        </w:rPr>
        <w:t>（</w:t>
      </w:r>
      <w:r>
        <w:rPr>
          <w:rFonts w:hint="eastAsia" w:ascii="宋体" w:hAnsi="宋体" w:cs="宋体"/>
          <w:color w:val="2F2F2F"/>
          <w:kern w:val="0"/>
          <w:szCs w:val="21"/>
        </w:rPr>
        <w:t>采购项目名称</w:t>
      </w:r>
      <w:r>
        <w:rPr>
          <w:rFonts w:hint="eastAsia" w:ascii="宋体" w:hAnsi="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附：授权代表情况：</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姓名：</w:t>
      </w:r>
      <w:r>
        <w:rPr>
          <w:rFonts w:hint="eastAsia" w:ascii="宋体" w:hAnsi="宋体" w:cs="宋体"/>
          <w:color w:val="2F2F2F"/>
          <w:kern w:val="0"/>
          <w:szCs w:val="21"/>
          <w:u w:val="single"/>
        </w:rPr>
        <w:t>         </w:t>
      </w:r>
      <w:r>
        <w:rPr>
          <w:rFonts w:hint="eastAsia" w:ascii="宋体" w:hAnsi="宋体" w:cs="宋体"/>
          <w:color w:val="2F2F2F"/>
          <w:kern w:val="0"/>
          <w:szCs w:val="21"/>
        </w:rPr>
        <w:t> 性别：</w:t>
      </w:r>
      <w:r>
        <w:rPr>
          <w:rFonts w:hint="eastAsia" w:ascii="宋体" w:hAnsi="宋体" w:cs="宋体"/>
          <w:color w:val="2F2F2F"/>
          <w:kern w:val="0"/>
          <w:szCs w:val="21"/>
          <w:u w:val="single"/>
        </w:rPr>
        <w:t>    </w:t>
      </w:r>
      <w:r>
        <w:rPr>
          <w:rFonts w:hint="eastAsia" w:ascii="宋体" w:hAnsi="宋体" w:cs="宋体"/>
          <w:color w:val="2F2F2F"/>
          <w:kern w:val="0"/>
          <w:szCs w:val="21"/>
        </w:rPr>
        <w:t>年龄：</w:t>
      </w:r>
      <w:r>
        <w:rPr>
          <w:rFonts w:hint="eastAsia" w:ascii="宋体" w:hAnsi="宋体" w:cs="宋体"/>
          <w:color w:val="2F2F2F"/>
          <w:kern w:val="0"/>
          <w:szCs w:val="21"/>
          <w:u w:val="single"/>
        </w:rPr>
        <w:t>     </w:t>
      </w:r>
      <w:r>
        <w:rPr>
          <w:rFonts w:hint="eastAsia" w:ascii="宋体" w:hAnsi="宋体" w:cs="宋体"/>
          <w:color w:val="2F2F2F"/>
          <w:kern w:val="0"/>
          <w:szCs w:val="21"/>
        </w:rPr>
        <w:t>职务：</w:t>
      </w:r>
      <w:r>
        <w:rPr>
          <w:rFonts w:hint="eastAsia" w:ascii="宋体" w:hAnsi="宋体" w:cs="宋体"/>
          <w:color w:val="2F2F2F"/>
          <w:kern w:val="0"/>
          <w:szCs w:val="21"/>
          <w:u w:val="single"/>
        </w:rPr>
        <w:t>          </w:t>
      </w:r>
      <w:r>
        <w:rPr>
          <w:rFonts w:hint="eastAsia" w:ascii="宋体" w:hAnsi="宋体" w:cs="宋体"/>
          <w:color w:val="2F2F2F"/>
          <w:kern w:val="0"/>
          <w:szCs w:val="21"/>
        </w:rPr>
        <w:t>联系电话：</w:t>
      </w:r>
      <w:r>
        <w:rPr>
          <w:rFonts w:hint="eastAsia" w:ascii="宋体" w:hAnsi="宋体" w:cs="宋体"/>
          <w:color w:val="2F2F2F"/>
          <w:kern w:val="0"/>
          <w:szCs w:val="21"/>
          <w:u w:val="single"/>
        </w:rPr>
        <w:t>          </w:t>
      </w:r>
      <w:r>
        <w:rPr>
          <w:rFonts w:hint="eastAsia" w:ascii="宋体" w:hAnsi="宋体" w:cs="宋体"/>
          <w:color w:val="2F2F2F"/>
          <w:kern w:val="0"/>
          <w:szCs w:val="21"/>
        </w:rPr>
        <w:t>手机：</w:t>
      </w:r>
      <w:r>
        <w:rPr>
          <w:rFonts w:hint="eastAsia" w:ascii="宋体" w:hAnsi="宋体" w:cs="宋体"/>
          <w:color w:val="2F2F2F"/>
          <w:kern w:val="0"/>
          <w:szCs w:val="21"/>
          <w:u w:val="single"/>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身份证号码：</w:t>
      </w:r>
      <w:r>
        <w:rPr>
          <w:rFonts w:hint="eastAsia" w:ascii="宋体" w:hAnsi="宋体" w:cs="宋体"/>
          <w:color w:val="2F2F2F"/>
          <w:kern w:val="0"/>
          <w:szCs w:val="21"/>
          <w:u w:val="single"/>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详细通讯地址：</w:t>
      </w:r>
      <w:r>
        <w:rPr>
          <w:rFonts w:hint="eastAsia" w:ascii="宋体" w:hAnsi="宋体" w:cs="宋体"/>
          <w:color w:val="2F2F2F"/>
          <w:kern w:val="0"/>
          <w:szCs w:val="21"/>
          <w:u w:val="single"/>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邮政编码：</w:t>
      </w:r>
      <w:r>
        <w:rPr>
          <w:rFonts w:hint="eastAsia" w:ascii="宋体" w:hAnsi="宋体" w:cs="宋体"/>
          <w:color w:val="2F2F2F"/>
          <w:kern w:val="0"/>
          <w:szCs w:val="21"/>
          <w:u w:val="single"/>
        </w:rPr>
        <w:t>           </w:t>
      </w:r>
      <w:r>
        <w:rPr>
          <w:rFonts w:hint="eastAsia" w:ascii="宋体" w:hAnsi="宋体" w:cs="宋体"/>
          <w:color w:val="2F2F2F"/>
          <w:kern w:val="0"/>
          <w:szCs w:val="21"/>
        </w:rPr>
        <w:t> 传真：</w:t>
      </w:r>
      <w:r>
        <w:rPr>
          <w:rFonts w:hint="eastAsia" w:ascii="宋体" w:hAnsi="宋体" w:cs="宋体"/>
          <w:color w:val="2F2F2F"/>
          <w:kern w:val="0"/>
          <w:szCs w:val="21"/>
          <w:u w:val="single"/>
        </w:rPr>
        <w:t>               </w:t>
      </w:r>
      <w:r>
        <w:rPr>
          <w:rFonts w:hint="eastAsia" w:ascii="宋体" w:hAnsi="宋体" w:cs="宋体"/>
          <w:color w:val="2F2F2F"/>
          <w:kern w:val="0"/>
          <w:szCs w:val="21"/>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 </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 w:val="28"/>
          <w:szCs w:val="28"/>
        </w:rPr>
        <w:t>单位名称（公章）          法定代表人（签字或盖章）</w:t>
      </w:r>
    </w:p>
    <w:p>
      <w:pPr>
        <w:widowControl/>
        <w:shd w:val="clear" w:color="auto" w:fill="FFFFFF"/>
        <w:spacing w:line="520" w:lineRule="atLeast"/>
        <w:ind w:firstLine="1400"/>
        <w:jc w:val="right"/>
        <w:rPr>
          <w:rFonts w:hint="eastAsia" w:ascii="宋体" w:hAnsi="宋体" w:cs="宋体"/>
          <w:color w:val="2F2F2F"/>
          <w:kern w:val="0"/>
          <w:szCs w:val="21"/>
        </w:rPr>
      </w:pPr>
      <w:r>
        <w:rPr>
          <w:rFonts w:hint="eastAsia" w:ascii="宋体" w:hAnsi="宋体" w:cs="宋体"/>
          <w:color w:val="2F2F2F"/>
          <w:kern w:val="0"/>
          <w:sz w:val="28"/>
          <w:szCs w:val="28"/>
        </w:rPr>
        <w:t>                                  年  月  日</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 法定代表人身份证复印件</w:t>
      </w:r>
    </w:p>
    <w:p>
      <w:pPr>
        <w:widowControl/>
        <w:shd w:val="clear" w:color="auto" w:fill="FFFFFF"/>
        <w:spacing w:line="520" w:lineRule="atLeast"/>
        <w:jc w:val="left"/>
        <w:rPr>
          <w:rFonts w:hint="eastAsia" w:ascii="宋体" w:hAnsi="宋体" w:cs="宋体"/>
          <w:color w:val="2F2F2F"/>
          <w:kern w:val="0"/>
          <w:szCs w:val="21"/>
        </w:rPr>
      </w:pPr>
      <w:r>
        <w:rPr>
          <w:rFonts w:hint="eastAsia" w:ascii="宋体" w:hAnsi="宋体" w:cs="宋体"/>
          <w:color w:val="2F2F2F"/>
          <w:kern w:val="0"/>
          <w:szCs w:val="21"/>
        </w:rPr>
        <w:t> </w:t>
      </w:r>
    </w:p>
    <w:p>
      <w:pPr>
        <w:widowControl/>
        <w:shd w:val="clear" w:color="auto" w:fill="FFFFFF"/>
        <w:spacing w:line="520" w:lineRule="atLeast"/>
        <w:ind w:firstLine="422"/>
        <w:jc w:val="left"/>
        <w:rPr>
          <w:rFonts w:hint="eastAsia" w:ascii="宋体" w:hAnsi="宋体" w:cs="宋体"/>
          <w:color w:val="2F2F2F"/>
          <w:kern w:val="0"/>
          <w:szCs w:val="21"/>
        </w:rPr>
      </w:pPr>
      <w:r>
        <w:rPr>
          <w:rFonts w:hint="eastAsia" w:ascii="宋体" w:hAnsi="宋体" w:cs="宋体"/>
          <w:b/>
          <w:bCs/>
          <w:color w:val="2F2F2F"/>
          <w:kern w:val="0"/>
          <w:szCs w:val="21"/>
        </w:rPr>
        <w:t> </w:t>
      </w:r>
    </w:p>
    <w:p>
      <w:pPr>
        <w:widowControl/>
        <w:shd w:val="clear" w:color="auto" w:fill="FFFFFF"/>
        <w:spacing w:line="520" w:lineRule="atLeast"/>
        <w:ind w:firstLine="1995"/>
        <w:jc w:val="left"/>
        <w:rPr>
          <w:rFonts w:hint="eastAsia" w:ascii="宋体" w:hAnsi="宋体" w:cs="宋体"/>
          <w:color w:val="2F2F2F"/>
          <w:kern w:val="0"/>
          <w:szCs w:val="21"/>
        </w:rPr>
      </w:pPr>
      <w:r>
        <w:rPr>
          <w:rFonts w:hint="eastAsia" w:ascii="宋体" w:hAnsi="宋体" w:cs="宋体"/>
          <w:color w:val="2F2F2F"/>
          <w:kern w:val="0"/>
          <w:szCs w:val="21"/>
        </w:rPr>
        <w:t>（粘贴此处）</w:t>
      </w:r>
    </w:p>
    <w:p>
      <w:pPr>
        <w:widowControl/>
        <w:shd w:val="clear" w:color="auto" w:fill="FFFFFF"/>
        <w:spacing w:line="520" w:lineRule="atLeast"/>
        <w:ind w:firstLine="1995"/>
        <w:jc w:val="left"/>
        <w:rPr>
          <w:rFonts w:hint="eastAsia" w:ascii="宋体" w:hAnsi="宋体" w:cs="宋体"/>
          <w:color w:val="2F2F2F"/>
          <w:kern w:val="0"/>
          <w:szCs w:val="21"/>
        </w:rPr>
      </w:pPr>
      <w:r>
        <w:rPr>
          <w:rFonts w:hint="eastAsia" w:ascii="宋体" w:hAnsi="宋体" w:cs="宋体"/>
          <w:color w:val="2F2F2F"/>
          <w:kern w:val="0"/>
          <w:szCs w:val="21"/>
        </w:rPr>
        <w:t> </w:t>
      </w:r>
    </w:p>
    <w:p>
      <w:pPr>
        <w:widowControl/>
        <w:shd w:val="clear" w:color="auto" w:fill="FFFFFF"/>
        <w:spacing w:line="520" w:lineRule="atLeast"/>
        <w:jc w:val="center"/>
        <w:rPr>
          <w:rFonts w:hint="eastAsia" w:ascii="宋体" w:hAnsi="宋体" w:cs="宋体"/>
          <w:color w:val="2F2F2F"/>
          <w:kern w:val="0"/>
          <w:szCs w:val="21"/>
        </w:rPr>
      </w:pPr>
      <w:r>
        <w:rPr>
          <w:rFonts w:ascii="宋体" w:hAnsi="宋体" w:cs="宋体"/>
          <w:b/>
          <w:bCs/>
          <w:color w:val="2F2F2F"/>
          <w:kern w:val="0"/>
          <w:sz w:val="30"/>
          <w:szCs w:val="30"/>
        </w:rPr>
        <w:br w:type="page"/>
      </w:r>
      <w:r>
        <w:rPr>
          <w:rFonts w:hint="eastAsia" w:ascii="宋体" w:hAnsi="宋体" w:cs="宋体"/>
          <w:b/>
          <w:bCs/>
          <w:color w:val="2F2F2F"/>
          <w:kern w:val="0"/>
          <w:sz w:val="30"/>
          <w:szCs w:val="30"/>
        </w:rPr>
        <w:t>法定代表人身份证明书</w:t>
      </w:r>
    </w:p>
    <w:p>
      <w:pPr>
        <w:widowControl/>
        <w:shd w:val="clear" w:color="auto" w:fill="FFFFFF"/>
        <w:spacing w:line="315" w:lineRule="atLeast"/>
        <w:jc w:val="center"/>
        <w:rPr>
          <w:rFonts w:hint="eastAsia" w:ascii="宋体" w:hAnsi="宋体" w:cs="宋体"/>
          <w:color w:val="2F2F2F"/>
          <w:kern w:val="0"/>
          <w:szCs w:val="21"/>
        </w:rPr>
      </w:pPr>
      <w:r>
        <w:rPr>
          <w:rFonts w:hint="eastAsia" w:ascii="宋体" w:hAnsi="宋体" w:cs="宋体"/>
          <w:color w:val="2F2F2F"/>
          <w:kern w:val="0"/>
          <w:sz w:val="30"/>
          <w:szCs w:val="30"/>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投标人名称：</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单位性质：</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地    址：</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成立时间：</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年</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月</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日</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经营期限：</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姓名：</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性别：</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年龄：</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 职务：</w:t>
      </w:r>
      <w:r>
        <w:rPr>
          <w:rFonts w:hint="eastAsia" w:ascii="宋体" w:hAnsi="宋体" w:cs="宋体"/>
          <w:color w:val="2F2F2F"/>
          <w:kern w:val="0"/>
          <w:sz w:val="25"/>
          <w:szCs w:val="25"/>
          <w:u w:val="single"/>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系</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（投标人名称）的法定代表人。</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 </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特此证明</w:t>
      </w:r>
    </w:p>
    <w:p>
      <w:pPr>
        <w:widowControl/>
        <w:shd w:val="clear" w:color="auto" w:fill="FFFFFF"/>
        <w:spacing w:line="420" w:lineRule="atLeast"/>
        <w:ind w:firstLine="500"/>
        <w:jc w:val="left"/>
        <w:rPr>
          <w:rFonts w:hint="eastAsia" w:ascii="宋体" w:hAnsi="宋体" w:cs="宋体"/>
          <w:color w:val="2F2F2F"/>
          <w:kern w:val="0"/>
          <w:szCs w:val="21"/>
        </w:rPr>
      </w:pPr>
      <w:r>
        <w:rPr>
          <w:rFonts w:hint="eastAsia" w:ascii="宋体" w:hAnsi="宋体" w:cs="宋体"/>
          <w:color w:val="2F2F2F"/>
          <w:kern w:val="0"/>
          <w:sz w:val="25"/>
          <w:szCs w:val="25"/>
        </w:rPr>
        <w:t> </w:t>
      </w:r>
    </w:p>
    <w:p>
      <w:pPr>
        <w:widowControl/>
        <w:shd w:val="clear" w:color="auto" w:fill="FFFFFF"/>
        <w:spacing w:line="420" w:lineRule="atLeast"/>
        <w:jc w:val="right"/>
        <w:rPr>
          <w:rFonts w:hint="eastAsia" w:ascii="宋体" w:hAnsi="宋体" w:cs="宋体"/>
          <w:color w:val="2F2F2F"/>
          <w:kern w:val="0"/>
          <w:szCs w:val="21"/>
        </w:rPr>
      </w:pPr>
      <w:r>
        <w:rPr>
          <w:rFonts w:hint="eastAsia" w:ascii="宋体" w:hAnsi="宋体" w:cs="宋体"/>
          <w:color w:val="2F2F2F"/>
          <w:kern w:val="0"/>
          <w:sz w:val="25"/>
          <w:szCs w:val="25"/>
        </w:rPr>
        <w:t>投标人：</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(盖公章)</w:t>
      </w:r>
    </w:p>
    <w:p>
      <w:pPr>
        <w:widowControl/>
        <w:shd w:val="clear" w:color="auto" w:fill="FFFFFF"/>
        <w:spacing w:line="420" w:lineRule="atLeast"/>
        <w:jc w:val="right"/>
        <w:rPr>
          <w:rFonts w:hint="eastAsia" w:ascii="宋体" w:hAnsi="宋体" w:cs="宋体"/>
          <w:color w:val="2F2F2F"/>
          <w:kern w:val="0"/>
          <w:szCs w:val="21"/>
        </w:rPr>
      </w:pPr>
      <w:r>
        <w:rPr>
          <w:rFonts w:hint="eastAsia" w:ascii="宋体" w:hAnsi="宋体" w:cs="宋体"/>
          <w:color w:val="2F2F2F"/>
          <w:kern w:val="0"/>
          <w:sz w:val="25"/>
          <w:szCs w:val="25"/>
          <w:u w:val="single"/>
        </w:rPr>
        <w:t>        </w:t>
      </w:r>
      <w:r>
        <w:rPr>
          <w:rFonts w:hint="eastAsia" w:ascii="宋体" w:hAnsi="宋体" w:cs="宋体"/>
          <w:color w:val="2F2F2F"/>
          <w:kern w:val="0"/>
          <w:sz w:val="25"/>
          <w:szCs w:val="25"/>
        </w:rPr>
        <w:t>年</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月</w:t>
      </w:r>
      <w:r>
        <w:rPr>
          <w:rFonts w:hint="eastAsia" w:ascii="宋体" w:hAnsi="宋体" w:cs="宋体"/>
          <w:color w:val="2F2F2F"/>
          <w:kern w:val="0"/>
          <w:sz w:val="25"/>
          <w:szCs w:val="25"/>
          <w:u w:val="single"/>
        </w:rPr>
        <w:t>      </w:t>
      </w:r>
      <w:r>
        <w:rPr>
          <w:rFonts w:hint="eastAsia" w:ascii="宋体" w:hAnsi="宋体" w:cs="宋体"/>
          <w:color w:val="2F2F2F"/>
          <w:kern w:val="0"/>
          <w:sz w:val="25"/>
          <w:szCs w:val="25"/>
        </w:rPr>
        <w:t>日</w:t>
      </w:r>
    </w:p>
    <w:p>
      <w:pPr>
        <w:widowControl/>
        <w:shd w:val="clear" w:color="auto" w:fill="FFFFFF"/>
        <w:spacing w:line="315" w:lineRule="atLeast"/>
        <w:jc w:val="left"/>
        <w:rPr>
          <w:rFonts w:hint="eastAsia" w:ascii="宋体" w:hAnsi="宋体" w:cs="宋体"/>
          <w:color w:val="2F2F2F"/>
          <w:kern w:val="0"/>
          <w:szCs w:val="21"/>
        </w:rPr>
      </w:pPr>
      <w:r>
        <w:rPr>
          <w:rFonts w:hint="eastAsia" w:ascii="宋体" w:hAnsi="宋体" w:cs="宋体"/>
          <w:color w:val="2F2F2F"/>
          <w:kern w:val="0"/>
          <w:sz w:val="25"/>
          <w:szCs w:val="25"/>
        </w:rPr>
        <w:t>附法定代表人身份证复印件：</w:t>
      </w:r>
    </w:p>
    <w:p>
      <w:pPr>
        <w:widowControl/>
        <w:shd w:val="clear" w:color="auto" w:fill="FFFFFF"/>
        <w:spacing w:line="315" w:lineRule="atLeast"/>
        <w:jc w:val="center"/>
        <w:rPr>
          <w:rFonts w:hint="eastAsia" w:ascii="宋体" w:hAnsi="宋体" w:cs="宋体"/>
          <w:color w:val="2F2F2F"/>
          <w:kern w:val="0"/>
          <w:szCs w:val="21"/>
        </w:rPr>
      </w:pPr>
      <w:r>
        <w:rPr>
          <w:rFonts w:hint="eastAsia" w:ascii="宋体" w:hAnsi="宋体" w:cs="宋体"/>
          <w:color w:val="2F2F2F"/>
          <w:kern w:val="0"/>
          <w:sz w:val="25"/>
          <w:szCs w:val="25"/>
        </w:rPr>
        <w:t> </w:t>
      </w:r>
    </w:p>
    <w:p>
      <w:pPr>
        <w:widowControl/>
        <w:shd w:val="clear" w:color="auto" w:fill="FFFFFF"/>
        <w:spacing w:line="520" w:lineRule="atLeast"/>
        <w:jc w:val="center"/>
        <w:rPr>
          <w:rFonts w:hint="eastAsia" w:ascii="宋体" w:hAnsi="宋体" w:cs="宋体"/>
          <w:b/>
          <w:bCs/>
          <w:color w:val="2F2F2F"/>
          <w:kern w:val="0"/>
          <w:sz w:val="30"/>
          <w:szCs w:val="30"/>
        </w:rPr>
      </w:pPr>
    </w:p>
    <w:p>
      <w:pPr>
        <w:widowControl/>
        <w:shd w:val="clear" w:color="auto" w:fill="FFFFFF"/>
        <w:spacing w:line="520" w:lineRule="atLeast"/>
        <w:jc w:val="center"/>
        <w:rPr>
          <w:rFonts w:hint="eastAsia" w:ascii="宋体" w:hAnsi="宋体" w:cs="宋体"/>
          <w:b/>
          <w:bCs/>
          <w:color w:val="2F2F2F"/>
          <w:kern w:val="0"/>
          <w:sz w:val="30"/>
          <w:szCs w:val="30"/>
        </w:rPr>
      </w:pPr>
    </w:p>
    <w:p>
      <w:pPr>
        <w:widowControl/>
        <w:shd w:val="clear" w:color="auto" w:fill="FFFFFF"/>
        <w:spacing w:line="520" w:lineRule="atLeast"/>
        <w:jc w:val="center"/>
        <w:rPr>
          <w:rFonts w:hint="eastAsia" w:ascii="宋体" w:hAnsi="宋体" w:cs="宋体"/>
          <w:b/>
          <w:bCs/>
          <w:color w:val="2F2F2F"/>
          <w:kern w:val="0"/>
          <w:sz w:val="30"/>
          <w:szCs w:val="30"/>
        </w:rPr>
      </w:pPr>
    </w:p>
    <w:p>
      <w:pPr>
        <w:widowControl/>
        <w:shd w:val="clear" w:color="auto" w:fill="FFFFFF"/>
        <w:spacing w:line="520" w:lineRule="atLeast"/>
        <w:jc w:val="center"/>
        <w:rPr>
          <w:rFonts w:hint="eastAsia" w:ascii="宋体" w:hAnsi="宋体" w:cs="宋体"/>
          <w:b/>
          <w:bCs/>
          <w:color w:val="2F2F2F"/>
          <w:kern w:val="0"/>
          <w:sz w:val="30"/>
          <w:szCs w:val="30"/>
        </w:rPr>
      </w:pPr>
    </w:p>
    <w:p>
      <w:pPr>
        <w:widowControl/>
        <w:shd w:val="clear" w:color="auto" w:fill="FFFFFF"/>
        <w:spacing w:line="520" w:lineRule="atLeast"/>
        <w:jc w:val="center"/>
        <w:rPr>
          <w:rFonts w:hint="eastAsia" w:ascii="宋体" w:hAnsi="宋体" w:cs="宋体"/>
          <w:b/>
          <w:bCs/>
          <w:color w:val="2F2F2F"/>
          <w:kern w:val="0"/>
          <w:sz w:val="30"/>
          <w:szCs w:val="30"/>
        </w:rPr>
      </w:pPr>
    </w:p>
    <w:p>
      <w:pPr>
        <w:widowControl/>
        <w:shd w:val="clear" w:color="auto" w:fill="FFFFFF"/>
        <w:spacing w:line="520" w:lineRule="atLeast"/>
        <w:jc w:val="center"/>
        <w:rPr>
          <w:rFonts w:hint="eastAsia" w:ascii="宋体" w:hAnsi="宋体" w:cs="宋体"/>
          <w:b/>
          <w:bCs/>
          <w:color w:val="2F2F2F"/>
          <w:kern w:val="0"/>
          <w:sz w:val="30"/>
          <w:szCs w:val="30"/>
        </w:rPr>
      </w:pPr>
    </w:p>
    <w:p>
      <w:pPr>
        <w:widowControl/>
        <w:shd w:val="clear" w:color="auto" w:fill="FFFFFF"/>
        <w:spacing w:line="520" w:lineRule="atLeast"/>
        <w:jc w:val="center"/>
        <w:rPr>
          <w:rFonts w:hint="eastAsia" w:ascii="宋体" w:hAnsi="宋体" w:cs="宋体"/>
          <w:b/>
          <w:bCs/>
          <w:color w:val="2F2F2F"/>
          <w:kern w:val="0"/>
          <w:sz w:val="30"/>
          <w:szCs w:val="30"/>
        </w:rPr>
      </w:pPr>
      <w:r>
        <w:rPr>
          <w:rFonts w:hint="eastAsia" w:ascii="宋体" w:hAnsi="宋体" w:cs="宋体"/>
          <w:b/>
          <w:bCs/>
          <w:color w:val="2F2F2F"/>
          <w:kern w:val="0"/>
          <w:sz w:val="30"/>
          <w:szCs w:val="30"/>
        </w:rPr>
        <w:t>诚信承诺书</w:t>
      </w:r>
    </w:p>
    <w:p>
      <w:pPr>
        <w:widowControl/>
        <w:shd w:val="clear" w:color="auto" w:fill="FFFFFF"/>
        <w:spacing w:line="440" w:lineRule="exact"/>
        <w:ind w:right="74"/>
        <w:jc w:val="left"/>
        <w:rPr>
          <w:rFonts w:hint="eastAsia" w:ascii="宋体" w:hAnsi="宋体" w:cs="宋体"/>
          <w:color w:val="2F2F2F"/>
          <w:kern w:val="0"/>
          <w:szCs w:val="21"/>
        </w:rPr>
      </w:pPr>
      <w:r>
        <w:rPr>
          <w:rFonts w:hint="eastAsia" w:ascii="宋体" w:hAnsi="宋体" w:cs="宋体"/>
          <w:color w:val="2F2F2F"/>
          <w:kern w:val="0"/>
          <w:szCs w:val="21"/>
        </w:rPr>
        <w:t>   </w:t>
      </w:r>
    </w:p>
    <w:p>
      <w:pPr>
        <w:widowControl/>
        <w:shd w:val="clear" w:color="auto" w:fill="FFFFFF"/>
        <w:spacing w:line="440" w:lineRule="exact"/>
        <w:ind w:right="74"/>
        <w:jc w:val="left"/>
        <w:rPr>
          <w:rFonts w:hint="eastAsia" w:ascii="宋体" w:hAnsi="宋体" w:cs="宋体"/>
          <w:color w:val="2F2F2F"/>
          <w:kern w:val="0"/>
          <w:sz w:val="24"/>
        </w:rPr>
      </w:pPr>
      <w:r>
        <w:rPr>
          <w:rFonts w:hint="eastAsia" w:ascii="宋体" w:hAnsi="宋体" w:cs="宋体"/>
          <w:color w:val="2F2F2F"/>
          <w:kern w:val="0"/>
          <w:sz w:val="24"/>
        </w:rPr>
        <w:t>致：</w:t>
      </w:r>
      <w:r>
        <w:rPr>
          <w:rFonts w:hint="eastAsia" w:ascii="宋体" w:hAnsi="宋体" w:cs="宋体"/>
          <w:color w:val="2F2F2F"/>
          <w:kern w:val="0"/>
          <w:sz w:val="24"/>
          <w:u w:val="single"/>
        </w:rPr>
        <w:t>           </w:t>
      </w:r>
      <w:r>
        <w:rPr>
          <w:rFonts w:hint="eastAsia" w:ascii="宋体" w:hAnsi="宋体" w:cs="宋体"/>
          <w:color w:val="2F2F2F"/>
          <w:kern w:val="0"/>
          <w:sz w:val="24"/>
        </w:rPr>
        <w:t>（招标人名称）</w:t>
      </w:r>
      <w:r>
        <w:rPr>
          <w:rFonts w:hint="eastAsia" w:ascii="宋体" w:hAnsi="宋体" w:cs="宋体"/>
          <w:color w:val="2F2F2F"/>
          <w:kern w:val="0"/>
          <w:sz w:val="24"/>
          <w:u w:val="single"/>
        </w:rPr>
        <w:t xml:space="preserve">                 </w:t>
      </w:r>
      <w:r>
        <w:rPr>
          <w:rFonts w:hint="eastAsia" w:ascii="宋体" w:hAnsi="宋体" w:cs="宋体"/>
          <w:color w:val="2F2F2F"/>
          <w:kern w:val="0"/>
          <w:sz w:val="24"/>
        </w:rPr>
        <w:t>（投标人名称）参与</w:t>
      </w:r>
      <w:r>
        <w:rPr>
          <w:rFonts w:hint="eastAsia" w:ascii="宋体" w:hAnsi="宋体" w:cs="宋体"/>
          <w:color w:val="2F2F2F"/>
          <w:kern w:val="0"/>
          <w:sz w:val="24"/>
          <w:u w:val="single"/>
        </w:rPr>
        <w:t>                </w:t>
      </w:r>
      <w:r>
        <w:rPr>
          <w:rFonts w:hint="eastAsia" w:ascii="宋体" w:hAnsi="宋体" w:cs="宋体"/>
          <w:color w:val="2F2F2F"/>
          <w:kern w:val="0"/>
          <w:sz w:val="24"/>
        </w:rPr>
        <w:t>（项目名称）投标，我单位愿意作出以下承诺：</w:t>
      </w:r>
    </w:p>
    <w:p>
      <w:pPr>
        <w:widowControl/>
        <w:shd w:val="clear" w:color="auto" w:fill="FFFFFF"/>
        <w:spacing w:line="440" w:lineRule="exact"/>
        <w:ind w:firstLine="482"/>
        <w:jc w:val="left"/>
        <w:rPr>
          <w:rFonts w:hint="eastAsia" w:ascii="宋体" w:hAnsi="宋体" w:cs="宋体"/>
          <w:color w:val="2F2F2F"/>
          <w:kern w:val="0"/>
          <w:sz w:val="24"/>
        </w:rPr>
      </w:pPr>
      <w:r>
        <w:rPr>
          <w:rFonts w:hint="eastAsia" w:ascii="宋体" w:hAnsi="宋体" w:cs="宋体"/>
          <w:color w:val="2F2F2F"/>
          <w:kern w:val="0"/>
          <w:sz w:val="24"/>
        </w:rPr>
        <w:t>1.我单位参与本项目投标，提交的投标文件包括资格审查材料均真实可信。证件及有关附件是真实的，绝无提供虚假材料行为。</w:t>
      </w:r>
    </w:p>
    <w:p>
      <w:pPr>
        <w:widowControl/>
        <w:shd w:val="clear" w:color="auto" w:fill="FFFFFF"/>
        <w:spacing w:line="440" w:lineRule="exact"/>
        <w:ind w:firstLine="480"/>
        <w:jc w:val="left"/>
        <w:rPr>
          <w:rFonts w:hint="eastAsia" w:ascii="宋体" w:hAnsi="宋体" w:cs="宋体"/>
          <w:color w:val="2F2F2F"/>
          <w:kern w:val="0"/>
          <w:sz w:val="24"/>
        </w:rPr>
      </w:pPr>
      <w:r>
        <w:rPr>
          <w:rFonts w:hint="eastAsia" w:ascii="宋体" w:hAnsi="宋体" w:cs="宋体"/>
          <w:color w:val="2F2F2F"/>
          <w:kern w:val="0"/>
          <w:sz w:val="24"/>
        </w:rPr>
        <w:t>2.我单位参与本项目投标绝无借资质、挂靠行为。</w:t>
      </w:r>
    </w:p>
    <w:p>
      <w:pPr>
        <w:widowControl/>
        <w:shd w:val="clear" w:color="auto" w:fill="FFFFFF"/>
        <w:spacing w:line="440" w:lineRule="exact"/>
        <w:ind w:firstLine="480"/>
        <w:jc w:val="left"/>
        <w:rPr>
          <w:rFonts w:hint="eastAsia" w:ascii="宋体" w:hAnsi="宋体" w:cs="宋体"/>
          <w:color w:val="2F2F2F"/>
          <w:kern w:val="0"/>
          <w:sz w:val="24"/>
        </w:rPr>
      </w:pPr>
      <w:r>
        <w:rPr>
          <w:rFonts w:hint="eastAsia" w:ascii="宋体" w:hAnsi="宋体" w:cs="宋体"/>
          <w:color w:val="2F2F2F"/>
          <w:kern w:val="0"/>
          <w:sz w:val="24"/>
        </w:rPr>
        <w:t>3.本项目授权代表为本单位正式员工。</w:t>
      </w:r>
    </w:p>
    <w:p>
      <w:pPr>
        <w:widowControl/>
        <w:shd w:val="clear" w:color="auto" w:fill="FFFFFF"/>
        <w:spacing w:line="480" w:lineRule="atLeast"/>
        <w:ind w:firstLine="480"/>
        <w:jc w:val="left"/>
        <w:rPr>
          <w:rFonts w:hint="eastAsia" w:ascii="宋体" w:hAnsi="宋体" w:cs="宋体"/>
          <w:color w:val="2F2F2F"/>
          <w:kern w:val="0"/>
          <w:sz w:val="24"/>
        </w:rPr>
      </w:pPr>
      <w:r>
        <w:rPr>
          <w:rFonts w:hint="eastAsia" w:ascii="宋体" w:hAnsi="宋体" w:cs="宋体"/>
          <w:color w:val="2F2F2F"/>
          <w:kern w:val="0"/>
          <w:sz w:val="24"/>
        </w:rPr>
        <w:t>4.我单位遵守国家廉政相关规定，无失信、行贿等不良行为。</w:t>
      </w:r>
    </w:p>
    <w:p>
      <w:pPr>
        <w:widowControl/>
        <w:shd w:val="clear" w:color="auto" w:fill="FFFFFF"/>
        <w:spacing w:line="480" w:lineRule="atLeast"/>
        <w:ind w:firstLine="480"/>
        <w:jc w:val="left"/>
        <w:rPr>
          <w:rFonts w:hint="eastAsia" w:ascii="宋体" w:hAnsi="宋体" w:cs="宋体"/>
          <w:color w:val="2F2F2F"/>
          <w:kern w:val="0"/>
          <w:sz w:val="24"/>
        </w:rPr>
      </w:pPr>
      <w:r>
        <w:rPr>
          <w:rFonts w:hint="eastAsia" w:ascii="宋体" w:hAnsi="宋体" w:cs="宋体"/>
          <w:color w:val="2F2F2F"/>
          <w:kern w:val="0"/>
          <w:sz w:val="24"/>
        </w:rPr>
        <w:t>5.我单位参与本项目投标绝无串标、围标等行为。</w:t>
      </w:r>
    </w:p>
    <w:p>
      <w:pPr>
        <w:widowControl/>
        <w:shd w:val="clear" w:color="auto" w:fill="FFFFFF"/>
        <w:spacing w:line="480" w:lineRule="atLeast"/>
        <w:ind w:firstLine="480"/>
        <w:jc w:val="left"/>
        <w:rPr>
          <w:rFonts w:hint="eastAsia" w:ascii="宋体" w:hAnsi="宋体" w:cs="宋体"/>
          <w:color w:val="2F2F2F"/>
          <w:kern w:val="0"/>
          <w:sz w:val="24"/>
        </w:rPr>
      </w:pPr>
      <w:r>
        <w:rPr>
          <w:rFonts w:hint="eastAsia" w:ascii="宋体" w:hAnsi="宋体" w:cs="宋体"/>
          <w:color w:val="2F2F2F"/>
          <w:kern w:val="0"/>
          <w:sz w:val="24"/>
        </w:rPr>
        <w:t>6.我单位在参加政府采购活动前三年内，在经营活动中没有重大违法记录。</w:t>
      </w:r>
    </w:p>
    <w:p>
      <w:pPr>
        <w:widowControl/>
        <w:shd w:val="clear" w:color="auto" w:fill="FFFFFF"/>
        <w:spacing w:line="480" w:lineRule="atLeast"/>
        <w:ind w:firstLine="480"/>
        <w:jc w:val="left"/>
        <w:rPr>
          <w:rFonts w:hint="eastAsia" w:ascii="宋体" w:hAnsi="宋体" w:cs="宋体"/>
          <w:color w:val="2F2F2F"/>
          <w:kern w:val="0"/>
          <w:sz w:val="24"/>
        </w:rPr>
      </w:pPr>
      <w:r>
        <w:rPr>
          <w:rFonts w:hint="eastAsia" w:ascii="宋体" w:hAnsi="宋体" w:cs="宋体"/>
          <w:color w:val="2F2F2F"/>
          <w:kern w:val="0"/>
          <w:sz w:val="24"/>
        </w:rPr>
        <w:t>7.如中标，我单位在中标公示结束后3天内领取中标通知书。</w:t>
      </w:r>
    </w:p>
    <w:p>
      <w:pPr>
        <w:widowControl/>
        <w:shd w:val="clear" w:color="auto" w:fill="FFFFFF"/>
        <w:spacing w:line="480" w:lineRule="atLeast"/>
        <w:ind w:firstLine="480"/>
        <w:jc w:val="left"/>
        <w:rPr>
          <w:rFonts w:hint="eastAsia" w:ascii="宋体" w:hAnsi="宋体" w:cs="宋体"/>
          <w:color w:val="2F2F2F"/>
          <w:kern w:val="0"/>
          <w:sz w:val="24"/>
        </w:rPr>
      </w:pPr>
      <w:r>
        <w:rPr>
          <w:rFonts w:hint="eastAsia" w:ascii="宋体" w:hAnsi="宋体" w:cs="宋体"/>
          <w:color w:val="2F2F2F"/>
          <w:kern w:val="0"/>
          <w:sz w:val="24"/>
        </w:rPr>
        <w:t>8.如中标，我单位将按照招标文件规定并在中标通知书规定的时限内与采购单位签订合同。</w:t>
      </w:r>
    </w:p>
    <w:p>
      <w:pPr>
        <w:widowControl/>
        <w:shd w:val="clear" w:color="auto" w:fill="FFFFFF"/>
        <w:spacing w:line="480" w:lineRule="atLeast"/>
        <w:ind w:firstLine="480"/>
        <w:jc w:val="left"/>
        <w:rPr>
          <w:rFonts w:hint="eastAsia" w:ascii="宋体" w:hAnsi="宋体" w:cs="宋体"/>
          <w:color w:val="2F2F2F"/>
          <w:kern w:val="0"/>
          <w:sz w:val="24"/>
        </w:rPr>
      </w:pPr>
      <w:r>
        <w:rPr>
          <w:rFonts w:hint="eastAsia" w:ascii="宋体" w:hAnsi="宋体" w:cs="宋体"/>
          <w:color w:val="2F2F2F"/>
          <w:kern w:val="0"/>
          <w:sz w:val="24"/>
        </w:rPr>
        <w:t>9.如中标，我单位将按照招标文件规定以及投标文件中承诺的相关事项向招标人提供完整相关证明材料或配合招标人做好相关工作。</w:t>
      </w:r>
    </w:p>
    <w:p>
      <w:pPr>
        <w:widowControl/>
        <w:shd w:val="clear" w:color="auto" w:fill="FFFFFF"/>
        <w:spacing w:line="480" w:lineRule="atLeast"/>
        <w:ind w:firstLine="420"/>
        <w:jc w:val="left"/>
        <w:rPr>
          <w:rFonts w:hint="eastAsia" w:ascii="宋体" w:hAnsi="宋体" w:cs="宋体"/>
          <w:color w:val="2F2F2F"/>
          <w:kern w:val="0"/>
          <w:sz w:val="24"/>
        </w:rPr>
      </w:pPr>
      <w:r>
        <w:rPr>
          <w:rFonts w:hint="eastAsia" w:ascii="宋体" w:hAnsi="宋体" w:cs="宋体"/>
          <w:color w:val="2F2F2F"/>
          <w:kern w:val="0"/>
          <w:sz w:val="24"/>
        </w:rPr>
        <w:t>10.如中标，我单位保证按时保质保量完成合同任务，愿意参加海门区教体局对施工单位的年度考核测评，如招标人满意度低、综合评价差，自愿放弃下一年度教体局所有项目投标。</w:t>
      </w:r>
    </w:p>
    <w:p>
      <w:pPr>
        <w:widowControl/>
        <w:shd w:val="clear" w:color="auto" w:fill="FFFFFF"/>
        <w:spacing w:line="480" w:lineRule="atLeast"/>
        <w:ind w:firstLine="420"/>
        <w:jc w:val="left"/>
        <w:rPr>
          <w:rFonts w:hint="eastAsia" w:ascii="宋体" w:hAnsi="宋体" w:cs="宋体"/>
          <w:color w:val="2F2F2F"/>
          <w:kern w:val="0"/>
          <w:sz w:val="24"/>
        </w:rPr>
      </w:pPr>
      <w:r>
        <w:rPr>
          <w:rFonts w:hint="eastAsia" w:ascii="宋体" w:hAnsi="宋体" w:cs="宋体"/>
          <w:color w:val="2F2F2F"/>
          <w:kern w:val="0"/>
          <w:sz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widowControl/>
        <w:shd w:val="clear" w:color="auto" w:fill="FFFFFF"/>
        <w:spacing w:line="560" w:lineRule="atLeast"/>
        <w:jc w:val="left"/>
        <w:rPr>
          <w:rFonts w:hint="eastAsia" w:ascii="宋体" w:hAnsi="宋体" w:cs="宋体"/>
          <w:color w:val="2F2F2F"/>
          <w:kern w:val="0"/>
          <w:sz w:val="24"/>
        </w:rPr>
      </w:pPr>
      <w:r>
        <w:rPr>
          <w:rFonts w:hint="eastAsia" w:ascii="宋体" w:hAnsi="宋体" w:cs="宋体"/>
          <w:color w:val="2F2F2F"/>
          <w:kern w:val="0"/>
          <w:sz w:val="24"/>
        </w:rPr>
        <w:t>               投标人（盖公章）：</w:t>
      </w:r>
      <w:r>
        <w:rPr>
          <w:rFonts w:hint="eastAsia" w:ascii="宋体" w:hAnsi="宋体" w:cs="宋体"/>
          <w:color w:val="2F2F2F"/>
          <w:kern w:val="0"/>
          <w:sz w:val="24"/>
          <w:u w:val="single"/>
        </w:rPr>
        <w:t>           </w:t>
      </w:r>
    </w:p>
    <w:p>
      <w:pPr>
        <w:widowControl/>
        <w:shd w:val="clear" w:color="auto" w:fill="FFFFFF"/>
        <w:spacing w:line="560" w:lineRule="atLeast"/>
        <w:jc w:val="left"/>
        <w:rPr>
          <w:rFonts w:hint="eastAsia" w:ascii="宋体" w:hAnsi="宋体" w:cs="宋体"/>
          <w:color w:val="2F2F2F"/>
          <w:kern w:val="0"/>
          <w:sz w:val="24"/>
        </w:rPr>
      </w:pPr>
      <w:r>
        <w:rPr>
          <w:rFonts w:hint="eastAsia" w:ascii="宋体" w:hAnsi="宋体" w:cs="宋体"/>
          <w:color w:val="2F2F2F"/>
          <w:kern w:val="0"/>
          <w:sz w:val="24"/>
        </w:rPr>
        <w:t>              法定代表人或授权代表（签字）：</w:t>
      </w:r>
      <w:r>
        <w:rPr>
          <w:rFonts w:hint="eastAsia" w:ascii="宋体" w:hAnsi="宋体" w:cs="宋体"/>
          <w:color w:val="2F2F2F"/>
          <w:kern w:val="0"/>
          <w:sz w:val="24"/>
          <w:u w:val="single"/>
        </w:rPr>
        <w:t>       </w:t>
      </w:r>
    </w:p>
    <w:p>
      <w:pPr>
        <w:widowControl/>
        <w:shd w:val="clear" w:color="auto" w:fill="FFFFFF"/>
        <w:spacing w:line="560" w:lineRule="atLeast"/>
        <w:ind w:firstLine="2572"/>
        <w:jc w:val="left"/>
        <w:rPr>
          <w:rFonts w:hint="eastAsia" w:ascii="宋体" w:hAnsi="宋体" w:cs="宋体"/>
          <w:color w:val="2F2F2F"/>
          <w:kern w:val="0"/>
          <w:sz w:val="24"/>
        </w:rPr>
      </w:pPr>
      <w:r>
        <w:rPr>
          <w:rFonts w:hint="eastAsia" w:ascii="宋体" w:hAnsi="宋体" w:cs="宋体"/>
          <w:color w:val="2F2F2F"/>
          <w:kern w:val="0"/>
          <w:sz w:val="24"/>
        </w:rPr>
        <w:t xml:space="preserve">                       </w:t>
      </w:r>
      <w:r>
        <w:rPr>
          <w:rFonts w:hint="eastAsia" w:ascii="宋体" w:hAnsi="宋体" w:cs="宋体"/>
          <w:color w:val="2F2F2F"/>
          <w:kern w:val="0"/>
          <w:sz w:val="24"/>
          <w:u w:val="single"/>
        </w:rPr>
        <w:t>    </w:t>
      </w:r>
      <w:r>
        <w:rPr>
          <w:rFonts w:hint="eastAsia" w:ascii="宋体" w:hAnsi="宋体" w:cs="宋体"/>
          <w:color w:val="2F2F2F"/>
          <w:kern w:val="0"/>
          <w:sz w:val="24"/>
        </w:rPr>
        <w:t>年</w:t>
      </w:r>
      <w:r>
        <w:rPr>
          <w:rFonts w:hint="eastAsia" w:ascii="宋体" w:hAnsi="宋体" w:cs="宋体"/>
          <w:color w:val="2F2F2F"/>
          <w:kern w:val="0"/>
          <w:sz w:val="24"/>
          <w:u w:val="single"/>
        </w:rPr>
        <w:t>  </w:t>
      </w:r>
      <w:r>
        <w:rPr>
          <w:rFonts w:hint="eastAsia" w:ascii="宋体" w:hAnsi="宋体" w:cs="宋体"/>
          <w:color w:val="2F2F2F"/>
          <w:kern w:val="0"/>
          <w:sz w:val="24"/>
        </w:rPr>
        <w:t>月</w:t>
      </w:r>
      <w:r>
        <w:rPr>
          <w:rFonts w:hint="eastAsia" w:ascii="宋体" w:hAnsi="宋体" w:cs="宋体"/>
          <w:color w:val="2F2F2F"/>
          <w:kern w:val="0"/>
          <w:sz w:val="24"/>
          <w:u w:val="single"/>
        </w:rPr>
        <w:t>  </w:t>
      </w:r>
      <w:r>
        <w:rPr>
          <w:rFonts w:hint="eastAsia" w:ascii="宋体" w:hAnsi="宋体" w:cs="宋体"/>
          <w:color w:val="2F2F2F"/>
          <w:kern w:val="0"/>
          <w:sz w:val="24"/>
        </w:rPr>
        <w:t>日</w:t>
      </w:r>
    </w:p>
    <w:p/>
    <w:p>
      <w:pPr>
        <w:pStyle w:val="23"/>
        <w:spacing w:line="560" w:lineRule="atLeast"/>
        <w:jc w:val="center"/>
        <w:rPr>
          <w:rFonts w:hint="eastAsia" w:ascii="宋体" w:hAnsi="宋体" w:cs="宋体"/>
          <w:b/>
          <w:bCs/>
          <w:sz w:val="36"/>
          <w:szCs w:val="36"/>
        </w:rPr>
      </w:pPr>
    </w:p>
    <w:p>
      <w:pPr>
        <w:pStyle w:val="23"/>
        <w:spacing w:line="560" w:lineRule="atLeast"/>
        <w:jc w:val="center"/>
        <w:rPr>
          <w:rFonts w:ascii="宋体" w:cs="宋体"/>
          <w:b/>
          <w:bCs/>
          <w:sz w:val="36"/>
          <w:szCs w:val="36"/>
        </w:rPr>
      </w:pPr>
      <w:r>
        <w:rPr>
          <w:rFonts w:hint="eastAsia" w:ascii="宋体" w:hAnsi="宋体" w:cs="宋体"/>
          <w:b/>
          <w:bCs/>
          <w:sz w:val="36"/>
          <w:szCs w:val="36"/>
        </w:rPr>
        <w:t>上一年度的财务状况报告承诺函</w:t>
      </w:r>
    </w:p>
    <w:p>
      <w:pPr>
        <w:jc w:val="center"/>
        <w:rPr>
          <w:b/>
          <w:bCs/>
          <w:sz w:val="36"/>
          <w:szCs w:val="36"/>
        </w:rPr>
      </w:pPr>
    </w:p>
    <w:p>
      <w:pPr>
        <w:spacing w:line="480" w:lineRule="exact"/>
        <w:ind w:firstLine="120" w:firstLineChars="50"/>
        <w:rPr>
          <w:color w:val="000000"/>
          <w:sz w:val="24"/>
          <w:u w:val="single"/>
        </w:rPr>
      </w:pPr>
      <w:r>
        <w:rPr>
          <w:rFonts w:hint="eastAsia"/>
          <w:color w:val="000000"/>
          <w:sz w:val="24"/>
          <w:u w:val="single"/>
        </w:rPr>
        <w:t xml:space="preserve">                         ：</w:t>
      </w:r>
    </w:p>
    <w:p>
      <w:pPr>
        <w:spacing w:line="480" w:lineRule="auto"/>
        <w:ind w:firstLine="560"/>
        <w:rPr>
          <w:sz w:val="28"/>
          <w:szCs w:val="28"/>
        </w:rPr>
      </w:pPr>
      <w:r>
        <w:rPr>
          <w:rFonts w:hint="eastAsia"/>
          <w:sz w:val="28"/>
          <w:szCs w:val="28"/>
        </w:rPr>
        <w:t>我单位</w:t>
      </w:r>
      <w:r>
        <w:rPr>
          <w:sz w:val="28"/>
          <w:szCs w:val="28"/>
          <w:u w:val="single"/>
        </w:rPr>
        <w:t xml:space="preserve">                            </w:t>
      </w:r>
      <w:r>
        <w:rPr>
          <w:rFonts w:hint="eastAsia"/>
          <w:sz w:val="28"/>
          <w:szCs w:val="28"/>
        </w:rPr>
        <w:t>（供应商名称）郑重承诺：</w:t>
      </w:r>
    </w:p>
    <w:p>
      <w:pPr>
        <w:spacing w:line="480" w:lineRule="auto"/>
        <w:ind w:firstLine="560"/>
        <w:rPr>
          <w:sz w:val="28"/>
          <w:szCs w:val="28"/>
        </w:rPr>
      </w:pPr>
      <w:r>
        <w:rPr>
          <w:rFonts w:hint="eastAsia"/>
          <w:sz w:val="28"/>
          <w:szCs w:val="28"/>
        </w:rPr>
        <w:t>贵方组织的</w:t>
      </w:r>
      <w:r>
        <w:rPr>
          <w:sz w:val="28"/>
          <w:szCs w:val="28"/>
          <w:u w:val="single"/>
        </w:rPr>
        <w:t xml:space="preserve">                        </w:t>
      </w:r>
      <w:r>
        <w:rPr>
          <w:sz w:val="28"/>
          <w:szCs w:val="28"/>
        </w:rPr>
        <w:t>(</w:t>
      </w:r>
      <w:r>
        <w:rPr>
          <w:rFonts w:hint="eastAsia"/>
          <w:sz w:val="28"/>
          <w:szCs w:val="28"/>
        </w:rPr>
        <w:t>项目名称），</w:t>
      </w:r>
      <w:r>
        <w:rPr>
          <w:sz w:val="28"/>
          <w:szCs w:val="28"/>
          <w:u w:val="single"/>
        </w:rPr>
        <w:t xml:space="preserve">                        </w:t>
      </w:r>
      <w:r>
        <w:rPr>
          <w:sz w:val="28"/>
          <w:szCs w:val="28"/>
        </w:rPr>
        <w:t>(</w:t>
      </w:r>
      <w:r>
        <w:rPr>
          <w:rFonts w:hint="eastAsia"/>
          <w:sz w:val="28"/>
          <w:szCs w:val="28"/>
        </w:rPr>
        <w:t>项目编号），我单位</w:t>
      </w:r>
      <w:r>
        <w:rPr>
          <w:sz w:val="28"/>
          <w:szCs w:val="28"/>
          <w:u w:val="single"/>
        </w:rPr>
        <w:t xml:space="preserve">       </w:t>
      </w:r>
      <w:r>
        <w:rPr>
          <w:sz w:val="28"/>
          <w:szCs w:val="28"/>
        </w:rPr>
        <w:t>(</w:t>
      </w:r>
      <w:r>
        <w:rPr>
          <w:rFonts w:hint="eastAsia"/>
          <w:sz w:val="28"/>
          <w:szCs w:val="28"/>
        </w:rPr>
        <w:t>在下划线上如实填写：有或没有）良好的商业信誉和健全的财务会计制度。我单位在收到成交通知书后</w:t>
      </w:r>
      <w:r>
        <w:rPr>
          <w:sz w:val="28"/>
          <w:szCs w:val="28"/>
        </w:rPr>
        <w:t>3</w:t>
      </w:r>
      <w:r>
        <w:rPr>
          <w:rFonts w:hint="eastAsia"/>
          <w:sz w:val="28"/>
          <w:szCs w:val="28"/>
        </w:rPr>
        <w:t>日内能提供上一年度的财务状况报告原件给采购人核查，否则，愿意被视为以虚假材料谋取中标。</w:t>
      </w:r>
    </w:p>
    <w:p>
      <w:pPr>
        <w:spacing w:line="480" w:lineRule="auto"/>
        <w:ind w:firstLine="560"/>
        <w:rPr>
          <w:sz w:val="24"/>
        </w:rPr>
      </w:pPr>
    </w:p>
    <w:p>
      <w:pPr>
        <w:spacing w:line="480" w:lineRule="auto"/>
        <w:ind w:firstLine="560"/>
        <w:rPr>
          <w:sz w:val="28"/>
          <w:szCs w:val="28"/>
        </w:rPr>
      </w:pPr>
    </w:p>
    <w:p>
      <w:pPr>
        <w:spacing w:line="480" w:lineRule="auto"/>
        <w:ind w:firstLine="560"/>
        <w:rPr>
          <w:sz w:val="28"/>
          <w:szCs w:val="28"/>
        </w:rPr>
      </w:pPr>
    </w:p>
    <w:p>
      <w:pPr>
        <w:spacing w:line="480" w:lineRule="auto"/>
        <w:ind w:firstLine="560"/>
        <w:rPr>
          <w:sz w:val="28"/>
          <w:szCs w:val="28"/>
        </w:rPr>
      </w:pPr>
      <w:r>
        <w:rPr>
          <w:sz w:val="28"/>
          <w:szCs w:val="28"/>
        </w:rPr>
        <w:t xml:space="preserve">            </w:t>
      </w:r>
      <w:r>
        <w:rPr>
          <w:rFonts w:hint="eastAsia"/>
          <w:sz w:val="28"/>
          <w:szCs w:val="28"/>
        </w:rPr>
        <w:t>承诺人：（公章）</w:t>
      </w:r>
    </w:p>
    <w:p>
      <w:pPr>
        <w:spacing w:line="480" w:lineRule="auto"/>
        <w:ind w:firstLine="560"/>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hint="eastAsia" w:ascii="宋体" w:hAnsi="宋体"/>
          <w:b/>
          <w:bCs/>
          <w:sz w:val="30"/>
          <w:szCs w:val="30"/>
        </w:rPr>
      </w:pPr>
    </w:p>
    <w:p>
      <w:pPr>
        <w:jc w:val="center"/>
        <w:rPr>
          <w:rFonts w:ascii="宋体" w:hAnsi="宋体"/>
          <w:b/>
          <w:bCs/>
          <w:sz w:val="30"/>
          <w:szCs w:val="30"/>
        </w:rPr>
      </w:pPr>
      <w:r>
        <w:rPr>
          <w:rFonts w:hint="eastAsia" w:ascii="宋体" w:hAnsi="宋体"/>
          <w:b/>
          <w:bCs/>
          <w:sz w:val="30"/>
          <w:szCs w:val="30"/>
        </w:rPr>
        <w:t>履行合同所必需的设备和专业技术能力承诺函</w:t>
      </w:r>
    </w:p>
    <w:p>
      <w:pPr>
        <w:spacing w:line="480" w:lineRule="auto"/>
        <w:jc w:val="center"/>
        <w:rPr>
          <w:rFonts w:ascii="宋体" w:hAnsi="宋体"/>
          <w:b/>
          <w:bCs/>
          <w:szCs w:val="21"/>
        </w:rPr>
      </w:pPr>
    </w:p>
    <w:p>
      <w:pPr>
        <w:spacing w:line="520" w:lineRule="exact"/>
        <w:ind w:firstLine="120" w:firstLineChars="50"/>
        <w:rPr>
          <w:rFonts w:hint="eastAsia" w:ascii="宋体" w:hAnsi="宋体" w:cs="宋体"/>
          <w:szCs w:val="21"/>
        </w:rPr>
      </w:pPr>
      <w:r>
        <w:rPr>
          <w:rFonts w:hint="eastAsia" w:ascii="宋体" w:hAnsi="宋体"/>
          <w:sz w:val="24"/>
          <w:u w:val="single"/>
        </w:rPr>
        <w:t xml:space="preserve">                              </w:t>
      </w:r>
      <w:r>
        <w:rPr>
          <w:rFonts w:hint="eastAsia" w:ascii="宋体" w:hAnsi="宋体" w:cs="宋体"/>
          <w:szCs w:val="21"/>
        </w:rPr>
        <w:t>：</w:t>
      </w:r>
    </w:p>
    <w:p>
      <w:pPr>
        <w:spacing w:line="480" w:lineRule="auto"/>
        <w:ind w:firstLine="560"/>
        <w:jc w:val="left"/>
        <w:rPr>
          <w:rFonts w:ascii="宋体" w:hAnsi="宋体"/>
          <w:szCs w:val="21"/>
        </w:rPr>
      </w:pPr>
      <w:r>
        <w:rPr>
          <w:rFonts w:hint="eastAsia" w:ascii="宋体" w:hAnsi="宋体"/>
          <w:szCs w:val="21"/>
        </w:rPr>
        <w:t>我单位</w:t>
      </w:r>
      <w:r>
        <w:rPr>
          <w:rFonts w:ascii="宋体" w:hAnsi="宋体"/>
          <w:szCs w:val="21"/>
          <w:u w:val="single"/>
        </w:rPr>
        <w:t xml:space="preserve">                            </w:t>
      </w:r>
      <w:r>
        <w:rPr>
          <w:rFonts w:hint="eastAsia" w:ascii="宋体" w:hAnsi="宋体"/>
          <w:szCs w:val="21"/>
        </w:rPr>
        <w:t>（供应商名称）郑重承诺：</w:t>
      </w:r>
    </w:p>
    <w:p>
      <w:pPr>
        <w:spacing w:line="480" w:lineRule="auto"/>
        <w:ind w:firstLine="560"/>
        <w:jc w:val="left"/>
        <w:rPr>
          <w:rFonts w:ascii="宋体" w:hAnsi="宋体"/>
          <w:szCs w:val="21"/>
        </w:rPr>
      </w:pPr>
      <w:r>
        <w:rPr>
          <w:rFonts w:hint="eastAsia" w:ascii="宋体" w:hAnsi="宋体"/>
          <w:szCs w:val="21"/>
        </w:rPr>
        <w:t>贵方组织的</w:t>
      </w:r>
      <w:r>
        <w:rPr>
          <w:rFonts w:ascii="宋体" w:hAnsi="宋体"/>
          <w:szCs w:val="21"/>
          <w:u w:val="single"/>
        </w:rPr>
        <w:t xml:space="preserve">                        </w:t>
      </w:r>
      <w:r>
        <w:rPr>
          <w:rFonts w:ascii="宋体" w:hAnsi="宋体"/>
          <w:szCs w:val="21"/>
        </w:rPr>
        <w:t>(</w:t>
      </w:r>
      <w:r>
        <w:rPr>
          <w:rFonts w:hint="eastAsia" w:ascii="宋体" w:hAnsi="宋体"/>
          <w:szCs w:val="21"/>
        </w:rPr>
        <w:t>项目名称），</w:t>
      </w:r>
      <w:r>
        <w:rPr>
          <w:rFonts w:ascii="宋体" w:hAnsi="宋体"/>
          <w:szCs w:val="21"/>
          <w:u w:val="single"/>
        </w:rPr>
        <w:t xml:space="preserve">                        </w:t>
      </w:r>
      <w:r>
        <w:rPr>
          <w:rFonts w:ascii="宋体" w:hAnsi="宋体"/>
          <w:szCs w:val="21"/>
        </w:rPr>
        <w:t>(</w:t>
      </w:r>
      <w:r>
        <w:rPr>
          <w:rFonts w:hint="eastAsia" w:ascii="宋体" w:hAnsi="宋体"/>
          <w:szCs w:val="21"/>
        </w:rPr>
        <w:t>项目编号），我单位</w:t>
      </w:r>
      <w:r>
        <w:rPr>
          <w:rFonts w:ascii="宋体" w:hAnsi="宋体"/>
          <w:szCs w:val="21"/>
          <w:u w:val="single"/>
        </w:rPr>
        <w:t xml:space="preserve">       </w:t>
      </w:r>
      <w:r>
        <w:rPr>
          <w:rFonts w:ascii="宋体" w:hAnsi="宋体"/>
          <w:szCs w:val="21"/>
        </w:rPr>
        <w:t>(</w:t>
      </w:r>
      <w:r>
        <w:rPr>
          <w:rFonts w:hint="eastAsia" w:ascii="宋体" w:hAnsi="宋体"/>
          <w:szCs w:val="21"/>
        </w:rPr>
        <w:t>在下划线上如实填写：有或没有）履行合同所必需的设备和专业技术能力。</w:t>
      </w:r>
    </w:p>
    <w:p>
      <w:pPr>
        <w:spacing w:line="480" w:lineRule="auto"/>
        <w:ind w:firstLine="560"/>
        <w:jc w:val="left"/>
        <w:rPr>
          <w:rFonts w:ascii="宋体" w:hAnsi="宋体"/>
          <w:szCs w:val="21"/>
        </w:rPr>
      </w:pPr>
    </w:p>
    <w:p>
      <w:pPr>
        <w:ind w:firstLine="560"/>
        <w:jc w:val="left"/>
        <w:rPr>
          <w:rFonts w:ascii="宋体" w:hAnsi="宋体"/>
          <w:szCs w:val="21"/>
        </w:rPr>
      </w:pPr>
    </w:p>
    <w:p>
      <w:pPr>
        <w:ind w:firstLine="560"/>
        <w:jc w:val="left"/>
        <w:rPr>
          <w:rFonts w:ascii="宋体" w:hAnsi="宋体"/>
          <w:szCs w:val="21"/>
        </w:rPr>
      </w:pPr>
    </w:p>
    <w:p>
      <w:pPr>
        <w:ind w:firstLine="560"/>
        <w:jc w:val="lef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承诺人：（公章）</w:t>
      </w:r>
    </w:p>
    <w:p>
      <w:pPr>
        <w:ind w:firstLine="560"/>
        <w:jc w:val="left"/>
        <w:rPr>
          <w:rFonts w:ascii="宋体" w:hAnsi="宋体"/>
          <w:szCs w:val="21"/>
        </w:rPr>
      </w:pPr>
    </w:p>
    <w:p>
      <w:pPr>
        <w:ind w:firstLine="560"/>
        <w:jc w:val="lef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jc w:val="center"/>
        <w:rPr>
          <w:rFonts w:ascii="宋体" w:hAnsi="宋体"/>
          <w:b/>
          <w:bCs/>
          <w:szCs w:val="21"/>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jc w:val="center"/>
        <w:rPr>
          <w:rFonts w:ascii="宋体" w:hAnsi="宋体"/>
          <w:b/>
          <w:bCs/>
          <w:sz w:val="30"/>
          <w:szCs w:val="30"/>
        </w:rPr>
      </w:pPr>
      <w:r>
        <w:rPr>
          <w:rFonts w:ascii="宋体" w:hAnsi="宋体"/>
          <w:b/>
          <w:bCs/>
          <w:sz w:val="30"/>
          <w:szCs w:val="30"/>
        </w:rPr>
        <w:br w:type="page"/>
      </w:r>
      <w:r>
        <w:rPr>
          <w:rFonts w:ascii="宋体" w:hAnsi="宋体"/>
          <w:b/>
          <w:bCs/>
          <w:sz w:val="30"/>
          <w:szCs w:val="30"/>
        </w:rPr>
        <w:t>无重大违法记录的书面声明</w:t>
      </w:r>
    </w:p>
    <w:p>
      <w:pPr>
        <w:jc w:val="center"/>
        <w:rPr>
          <w:rFonts w:ascii="宋体" w:hAnsi="宋体"/>
          <w:b/>
          <w:bCs/>
          <w:szCs w:val="21"/>
        </w:rPr>
      </w:pPr>
    </w:p>
    <w:p>
      <w:pPr>
        <w:spacing w:line="520" w:lineRule="exact"/>
        <w:ind w:firstLine="120" w:firstLineChars="50"/>
        <w:rPr>
          <w:rFonts w:hint="eastAsia" w:ascii="宋体" w:hAnsi="宋体" w:cs="宋体"/>
          <w:szCs w:val="21"/>
        </w:rPr>
      </w:pPr>
      <w:r>
        <w:rPr>
          <w:rFonts w:hint="eastAsia" w:ascii="宋体" w:hAnsi="宋体"/>
          <w:sz w:val="24"/>
          <w:u w:val="single"/>
        </w:rPr>
        <w:t xml:space="preserve">                               </w:t>
      </w:r>
      <w:r>
        <w:rPr>
          <w:rFonts w:hint="eastAsia" w:ascii="宋体" w:hAnsi="宋体" w:cs="宋体"/>
          <w:szCs w:val="21"/>
        </w:rPr>
        <w:t>：</w:t>
      </w:r>
    </w:p>
    <w:p>
      <w:pPr>
        <w:spacing w:line="360" w:lineRule="auto"/>
        <w:ind w:firstLine="560"/>
        <w:jc w:val="left"/>
        <w:rPr>
          <w:rFonts w:ascii="宋体" w:hAnsi="宋体"/>
          <w:szCs w:val="21"/>
        </w:rPr>
      </w:pPr>
      <w:r>
        <w:rPr>
          <w:rFonts w:ascii="宋体" w:hAnsi="宋体"/>
          <w:szCs w:val="21"/>
        </w:rPr>
        <w:t>我单位</w:t>
      </w:r>
      <w:r>
        <w:rPr>
          <w:rFonts w:ascii="宋体" w:hAnsi="宋体"/>
          <w:szCs w:val="21"/>
          <w:u w:val="single"/>
        </w:rPr>
        <w:t xml:space="preserve">                            </w:t>
      </w:r>
      <w:r>
        <w:rPr>
          <w:rFonts w:ascii="宋体" w:hAnsi="宋体"/>
          <w:szCs w:val="21"/>
        </w:rPr>
        <w:t>（供应商名称）郑重声明：</w:t>
      </w:r>
    </w:p>
    <w:p>
      <w:pPr>
        <w:spacing w:line="360" w:lineRule="auto"/>
        <w:ind w:firstLine="560"/>
        <w:jc w:val="left"/>
        <w:rPr>
          <w:rFonts w:ascii="宋体" w:hAnsi="宋体"/>
          <w:szCs w:val="21"/>
        </w:rPr>
      </w:pPr>
      <w:r>
        <w:rPr>
          <w:rFonts w:ascii="宋体" w:hAnsi="宋体"/>
          <w:szCs w:val="21"/>
        </w:rPr>
        <w:t>参加本项目政府采购活动前3年内在经营活动中</w:t>
      </w:r>
      <w:r>
        <w:rPr>
          <w:rFonts w:ascii="宋体" w:hAnsi="宋体"/>
          <w:szCs w:val="21"/>
          <w:u w:val="single"/>
        </w:rPr>
        <w:t xml:space="preserve">        </w:t>
      </w:r>
      <w:r>
        <w:rPr>
          <w:rFonts w:ascii="宋体" w:hAnsi="宋体"/>
          <w:szCs w:val="21"/>
        </w:rPr>
        <w:t>(在下划线上如实填写：有或没有）重大违法记录。</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szCs w:val="21"/>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声明人：（公章）</w:t>
      </w:r>
    </w:p>
    <w:p>
      <w:pPr>
        <w:spacing w:line="360" w:lineRule="auto"/>
        <w:ind w:firstLine="560"/>
        <w:jc w:val="lef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年    月   日</w:t>
      </w:r>
    </w:p>
    <w:p>
      <w:pPr>
        <w:widowControl/>
        <w:shd w:val="clear" w:color="auto" w:fill="FFFFFF"/>
        <w:spacing w:line="315" w:lineRule="atLeast"/>
        <w:jc w:val="center"/>
        <w:rPr>
          <w:rFonts w:hint="eastAsia" w:ascii="宋体" w:hAnsi="宋体" w:cs="宋体"/>
          <w:color w:val="2F2F2F"/>
          <w:kern w:val="0"/>
          <w:sz w:val="32"/>
          <w:szCs w:val="32"/>
        </w:rPr>
      </w:pPr>
      <w:r>
        <w:rPr>
          <w:rFonts w:ascii="宋体" w:hAnsi="宋体"/>
          <w:szCs w:val="21"/>
        </w:rPr>
        <w:br w:type="page"/>
      </w:r>
      <w:r>
        <w:rPr>
          <w:rFonts w:hint="eastAsia" w:ascii="宋体" w:hAnsi="宋体" w:cs="宋体"/>
          <w:b/>
          <w:bCs/>
          <w:color w:val="2F2F2F"/>
          <w:kern w:val="0"/>
          <w:sz w:val="32"/>
          <w:szCs w:val="32"/>
        </w:rPr>
        <w:t>现场已勘察承诺书</w:t>
      </w:r>
    </w:p>
    <w:p>
      <w:pPr>
        <w:widowControl/>
        <w:shd w:val="clear" w:color="auto" w:fill="FFFFFF"/>
        <w:spacing w:line="500" w:lineRule="atLeast"/>
        <w:jc w:val="left"/>
        <w:rPr>
          <w:rFonts w:ascii="宋体" w:hAnsi="宋体" w:cs="宋体"/>
          <w:color w:val="2F2F2F"/>
          <w:kern w:val="0"/>
          <w:sz w:val="24"/>
        </w:rPr>
      </w:pPr>
      <w:r>
        <w:rPr>
          <w:rFonts w:hint="eastAsia" w:ascii="宋体" w:hAnsi="宋体" w:cs="宋体"/>
          <w:color w:val="2F2F2F"/>
          <w:kern w:val="0"/>
          <w:sz w:val="28"/>
          <w:szCs w:val="28"/>
        </w:rPr>
        <w:t> </w:t>
      </w:r>
    </w:p>
    <w:p>
      <w:pPr>
        <w:ind w:firstLine="560" w:firstLineChars="200"/>
        <w:rPr>
          <w:rFonts w:hint="eastAsia" w:ascii="宋体" w:hAnsi="宋体" w:cs="宋体"/>
          <w:sz w:val="28"/>
          <w:szCs w:val="28"/>
        </w:rPr>
      </w:pPr>
      <w:r>
        <w:rPr>
          <w:rFonts w:hint="eastAsia" w:ascii="宋体" w:hAnsi="宋体" w:cs="宋体"/>
          <w:color w:val="2F2F2F"/>
          <w:kern w:val="0"/>
          <w:sz w:val="28"/>
          <w:szCs w:val="28"/>
        </w:rPr>
        <w:t>我单位已经对</w:t>
      </w:r>
      <w:r>
        <w:rPr>
          <w:rFonts w:hint="eastAsia" w:ascii="宋体" w:hAnsi="宋体" w:cs="宋体"/>
          <w:color w:val="2F2F2F"/>
          <w:kern w:val="0"/>
          <w:sz w:val="28"/>
          <w:szCs w:val="28"/>
          <w:u w:val="single"/>
        </w:rPr>
        <w:t>南通市海门区</w:t>
      </w:r>
      <w:r>
        <w:rPr>
          <w:rFonts w:hint="eastAsia" w:ascii="宋体" w:hAnsi="宋体" w:cs="宋体"/>
          <w:color w:val="2F2F2F"/>
          <w:kern w:val="0"/>
          <w:sz w:val="28"/>
          <w:szCs w:val="28"/>
          <w:u w:val="single"/>
          <w:lang w:eastAsia="zh-CN"/>
        </w:rPr>
        <w:t>海南小学</w:t>
      </w:r>
      <w:r>
        <w:rPr>
          <w:rFonts w:hint="eastAsia" w:ascii="宋体" w:hAnsi="宋体" w:cs="宋体"/>
          <w:color w:val="2F2F2F"/>
          <w:kern w:val="0"/>
          <w:sz w:val="28"/>
          <w:szCs w:val="28"/>
        </w:rPr>
        <w:t>发布的招标文件（南通市海门区</w:t>
      </w:r>
      <w:r>
        <w:rPr>
          <w:rFonts w:hint="eastAsia" w:ascii="宋体" w:hAnsi="宋体" w:cs="宋体"/>
          <w:color w:val="2F2F2F"/>
          <w:kern w:val="0"/>
          <w:sz w:val="28"/>
          <w:szCs w:val="28"/>
          <w:lang w:eastAsia="zh-CN"/>
        </w:rPr>
        <w:t>海南小学校园绿化养护</w:t>
      </w:r>
      <w:r>
        <w:rPr>
          <w:rFonts w:hint="eastAsia" w:ascii="宋体" w:hAnsi="宋体" w:cs="宋体"/>
          <w:color w:val="2F2F2F"/>
          <w:kern w:val="0"/>
          <w:sz w:val="28"/>
          <w:szCs w:val="28"/>
        </w:rPr>
        <w:t>项目</w:t>
      </w:r>
      <w:bookmarkStart w:id="25" w:name="_GoBack"/>
      <w:bookmarkEnd w:id="25"/>
      <w:r>
        <w:rPr>
          <w:rFonts w:hint="eastAsia" w:ascii="宋体" w:hAnsi="宋体" w:cs="宋体"/>
          <w:color w:val="2F2F2F"/>
          <w:kern w:val="0"/>
          <w:sz w:val="28"/>
          <w:szCs w:val="28"/>
        </w:rPr>
        <w:t>）清单中的施工位置、范围等已进行全面考察，并按照招标文件要求进行投标，无任何异议。</w:t>
      </w:r>
    </w:p>
    <w:p>
      <w:pPr>
        <w:spacing w:line="460" w:lineRule="exact"/>
        <w:rPr>
          <w:rFonts w:hint="eastAsia" w:ascii="宋体" w:hAnsi="宋体" w:cs="宋体"/>
          <w:b/>
          <w:kern w:val="0"/>
          <w:sz w:val="28"/>
          <w:szCs w:val="28"/>
        </w:rPr>
      </w:pPr>
    </w:p>
    <w:p>
      <w:pPr>
        <w:ind w:firstLine="560" w:firstLineChars="200"/>
        <w:rPr>
          <w:rFonts w:hint="eastAsia" w:ascii="宋体" w:hAnsi="宋体" w:cs="宋体"/>
          <w:color w:val="2F2F2F"/>
          <w:kern w:val="0"/>
          <w:sz w:val="28"/>
          <w:szCs w:val="28"/>
        </w:rPr>
      </w:pPr>
    </w:p>
    <w:p>
      <w:pPr>
        <w:ind w:firstLine="560" w:firstLineChars="200"/>
        <w:rPr>
          <w:rFonts w:hint="eastAsia" w:ascii="宋体" w:hAnsi="宋体" w:cs="宋体"/>
          <w:color w:val="2F2F2F"/>
          <w:kern w:val="0"/>
          <w:sz w:val="28"/>
          <w:szCs w:val="28"/>
        </w:rPr>
      </w:pPr>
      <w:r>
        <w:rPr>
          <w:rFonts w:hint="eastAsia" w:ascii="宋体" w:hAnsi="宋体" w:cs="宋体"/>
          <w:color w:val="2F2F2F"/>
          <w:kern w:val="0"/>
          <w:sz w:val="28"/>
          <w:szCs w:val="28"/>
        </w:rPr>
        <w:t xml:space="preserve">                              承诺书：（盖章）</w:t>
      </w:r>
    </w:p>
    <w:p>
      <w:pPr>
        <w:ind w:firstLine="560" w:firstLineChars="200"/>
        <w:rPr>
          <w:rFonts w:hint="eastAsia" w:ascii="宋体" w:hAnsi="宋体" w:cs="宋体"/>
          <w:color w:val="2F2F2F"/>
          <w:kern w:val="0"/>
          <w:sz w:val="28"/>
          <w:szCs w:val="28"/>
        </w:rPr>
      </w:pPr>
      <w:r>
        <w:rPr>
          <w:rFonts w:hint="eastAsia" w:ascii="宋体" w:hAnsi="宋体" w:cs="宋体"/>
          <w:color w:val="2F2F2F"/>
          <w:kern w:val="0"/>
          <w:sz w:val="28"/>
          <w:szCs w:val="28"/>
        </w:rPr>
        <w:t xml:space="preserve">                             </w:t>
      </w: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年</w:t>
      </w: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月</w:t>
      </w:r>
      <w:r>
        <w:rPr>
          <w:rFonts w:hint="eastAsia" w:ascii="宋体" w:hAnsi="宋体" w:cs="宋体"/>
          <w:color w:val="2F2F2F"/>
          <w:kern w:val="0"/>
          <w:sz w:val="28"/>
          <w:szCs w:val="28"/>
          <w:u w:val="single"/>
        </w:rPr>
        <w:t xml:space="preserve">  </w:t>
      </w:r>
      <w:r>
        <w:rPr>
          <w:rFonts w:hint="eastAsia" w:ascii="宋体" w:hAnsi="宋体" w:cs="宋体"/>
          <w:color w:val="2F2F2F"/>
          <w:kern w:val="0"/>
          <w:sz w:val="28"/>
          <w:szCs w:val="28"/>
        </w:rPr>
        <w:t>日</w:t>
      </w:r>
    </w:p>
    <w:p>
      <w:pPr>
        <w:spacing w:line="460" w:lineRule="exact"/>
        <w:rPr>
          <w:rFonts w:hint="eastAsia" w:ascii="宋体" w:hAnsi="宋体" w:cs="宋体"/>
          <w:b/>
          <w:kern w:val="0"/>
          <w:sz w:val="24"/>
          <w:lang w:val="en-US" w:eastAsia="zh-CN"/>
        </w:rPr>
      </w:pPr>
    </w:p>
    <w:p>
      <w:pPr>
        <w:pStyle w:val="2"/>
        <w:rPr>
          <w:rFonts w:hint="eastAsia" w:ascii="宋体" w:hAnsi="宋体" w:cs="宋体"/>
          <w:b/>
          <w:kern w:val="0"/>
          <w:sz w:val="24"/>
          <w:lang w:val="en-US" w:eastAsia="zh-CN"/>
        </w:rPr>
      </w:pPr>
    </w:p>
    <w:p>
      <w:pPr>
        <w:rPr>
          <w:rFonts w:hint="eastAsia" w:ascii="宋体" w:hAnsi="宋体" w:cs="宋体"/>
          <w:b/>
          <w:kern w:val="0"/>
          <w:sz w:val="24"/>
          <w:lang w:val="en-US" w:eastAsia="zh-CN"/>
        </w:rPr>
      </w:pPr>
    </w:p>
    <w:p>
      <w:pPr>
        <w:pStyle w:val="2"/>
        <w:rPr>
          <w:rFonts w:hint="eastAsia" w:ascii="宋体" w:hAnsi="宋体" w:cs="宋体"/>
          <w:b/>
          <w:kern w:val="0"/>
          <w:sz w:val="24"/>
          <w:lang w:val="en-US" w:eastAsia="zh-CN"/>
        </w:rPr>
      </w:pPr>
    </w:p>
    <w:p>
      <w:pPr>
        <w:rPr>
          <w:rFonts w:hint="default"/>
          <w:lang w:val="en-US" w:eastAsia="zh-CN"/>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Yjg3ZGY3ZGEzZTZhYWUxYTg5MmRjYmNhZjgyZDgifQ=="/>
  </w:docVars>
  <w:rsids>
    <w:rsidRoot w:val="5109102F"/>
    <w:rsid w:val="001069CA"/>
    <w:rsid w:val="001767AE"/>
    <w:rsid w:val="001A614C"/>
    <w:rsid w:val="002B4E92"/>
    <w:rsid w:val="0039468E"/>
    <w:rsid w:val="00407EE8"/>
    <w:rsid w:val="00447B73"/>
    <w:rsid w:val="00582CC9"/>
    <w:rsid w:val="007B746E"/>
    <w:rsid w:val="00864EAA"/>
    <w:rsid w:val="009516AF"/>
    <w:rsid w:val="009631E6"/>
    <w:rsid w:val="009B7399"/>
    <w:rsid w:val="00B05251"/>
    <w:rsid w:val="00CD048F"/>
    <w:rsid w:val="00DA30B1"/>
    <w:rsid w:val="00DB7042"/>
    <w:rsid w:val="00DD0D1E"/>
    <w:rsid w:val="00E558AF"/>
    <w:rsid w:val="00EF1CAD"/>
    <w:rsid w:val="00FC2F85"/>
    <w:rsid w:val="021F63CA"/>
    <w:rsid w:val="02704AC1"/>
    <w:rsid w:val="028410BD"/>
    <w:rsid w:val="0301396B"/>
    <w:rsid w:val="04D74871"/>
    <w:rsid w:val="05C937B1"/>
    <w:rsid w:val="06ED68D9"/>
    <w:rsid w:val="07323346"/>
    <w:rsid w:val="07A05C95"/>
    <w:rsid w:val="0A414850"/>
    <w:rsid w:val="0AC26F00"/>
    <w:rsid w:val="100D3095"/>
    <w:rsid w:val="101702C9"/>
    <w:rsid w:val="11B477DE"/>
    <w:rsid w:val="141259D8"/>
    <w:rsid w:val="146603DB"/>
    <w:rsid w:val="1699582F"/>
    <w:rsid w:val="17266C96"/>
    <w:rsid w:val="18F7519C"/>
    <w:rsid w:val="1A8B6EDD"/>
    <w:rsid w:val="1B0C4E5C"/>
    <w:rsid w:val="1BEE43B8"/>
    <w:rsid w:val="1CA613B3"/>
    <w:rsid w:val="1F0209E1"/>
    <w:rsid w:val="1F066139"/>
    <w:rsid w:val="200F77A5"/>
    <w:rsid w:val="222170B9"/>
    <w:rsid w:val="237C132F"/>
    <w:rsid w:val="26BE4515"/>
    <w:rsid w:val="276A3FD7"/>
    <w:rsid w:val="288D7D2C"/>
    <w:rsid w:val="28964D3A"/>
    <w:rsid w:val="2A122E92"/>
    <w:rsid w:val="2CB9255C"/>
    <w:rsid w:val="2D8C5890"/>
    <w:rsid w:val="2DDC238A"/>
    <w:rsid w:val="2E0432D3"/>
    <w:rsid w:val="30C93CE2"/>
    <w:rsid w:val="318D633F"/>
    <w:rsid w:val="332923D8"/>
    <w:rsid w:val="367A0E08"/>
    <w:rsid w:val="36DE1394"/>
    <w:rsid w:val="37900F62"/>
    <w:rsid w:val="37F14A34"/>
    <w:rsid w:val="3CAA23A2"/>
    <w:rsid w:val="3CB2523F"/>
    <w:rsid w:val="3F2959EB"/>
    <w:rsid w:val="40E01611"/>
    <w:rsid w:val="44827761"/>
    <w:rsid w:val="44C24020"/>
    <w:rsid w:val="44E67A1B"/>
    <w:rsid w:val="45C54224"/>
    <w:rsid w:val="4775271D"/>
    <w:rsid w:val="47D22E2C"/>
    <w:rsid w:val="484A0FB2"/>
    <w:rsid w:val="4A0F40DA"/>
    <w:rsid w:val="4AFD1442"/>
    <w:rsid w:val="4B005F25"/>
    <w:rsid w:val="4D6F64E4"/>
    <w:rsid w:val="4E6A3858"/>
    <w:rsid w:val="509D3A3D"/>
    <w:rsid w:val="50A4376D"/>
    <w:rsid w:val="5109102F"/>
    <w:rsid w:val="54D43FEF"/>
    <w:rsid w:val="55E77797"/>
    <w:rsid w:val="569A4DDE"/>
    <w:rsid w:val="57584F05"/>
    <w:rsid w:val="58403763"/>
    <w:rsid w:val="5A10787E"/>
    <w:rsid w:val="5C220805"/>
    <w:rsid w:val="5F0454EA"/>
    <w:rsid w:val="5F452ED5"/>
    <w:rsid w:val="608B6C74"/>
    <w:rsid w:val="60BF3DBF"/>
    <w:rsid w:val="6338176A"/>
    <w:rsid w:val="64C878F9"/>
    <w:rsid w:val="67C27CF0"/>
    <w:rsid w:val="67ED7D11"/>
    <w:rsid w:val="69AF24F6"/>
    <w:rsid w:val="6BDF256B"/>
    <w:rsid w:val="6CC62031"/>
    <w:rsid w:val="6F104EE2"/>
    <w:rsid w:val="70F76AE2"/>
    <w:rsid w:val="73C95314"/>
    <w:rsid w:val="74577539"/>
    <w:rsid w:val="74B311F0"/>
    <w:rsid w:val="75EA3234"/>
    <w:rsid w:val="796277BC"/>
    <w:rsid w:val="799F2DE7"/>
    <w:rsid w:val="7A6B242F"/>
    <w:rsid w:val="7CFF6B60"/>
    <w:rsid w:val="7F0806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kern w:val="2"/>
      <w:sz w:val="21"/>
      <w:szCs w:val="24"/>
      <w:lang w:val="en-US" w:eastAsia="zh-CN" w:bidi="ar-SA"/>
    </w:rPr>
  </w:style>
  <w:style w:type="paragraph" w:styleId="3">
    <w:name w:val="heading 1"/>
    <w:basedOn w:val="1"/>
    <w:next w:val="1"/>
    <w:link w:val="11"/>
    <w:qFormat/>
    <w:uiPriority w:val="99"/>
    <w:pPr>
      <w:spacing w:beforeAutospacing="1" w:afterAutospacing="1"/>
      <w:jc w:val="left"/>
      <w:outlineLvl w:val="0"/>
    </w:pPr>
    <w:rPr>
      <w:rFonts w:ascii="宋体" w:hAnsi="宋体"/>
      <w:b/>
      <w:bCs/>
      <w:kern w:val="44"/>
      <w:sz w:val="48"/>
      <w:szCs w:val="48"/>
    </w:rPr>
  </w:style>
  <w:style w:type="paragraph" w:styleId="4">
    <w:name w:val="heading 2"/>
    <w:basedOn w:val="1"/>
    <w:next w:val="1"/>
    <w:link w:val="12"/>
    <w:qFormat/>
    <w:uiPriority w:val="9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Plain Text"/>
    <w:basedOn w:val="1"/>
    <w:link w:val="13"/>
    <w:qFormat/>
    <w:uiPriority w:val="99"/>
    <w:rPr>
      <w:rFonts w:ascii="宋体" w:hAnsi="Courier New"/>
      <w:color w:val="auto"/>
      <w:szCs w:val="22"/>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color w:val="auto"/>
      <w:kern w:val="0"/>
      <w:sz w:val="24"/>
      <w:szCs w:val="22"/>
    </w:rPr>
  </w:style>
  <w:style w:type="character" w:customStyle="1" w:styleId="11">
    <w:name w:val="Heading 1 Char"/>
    <w:basedOn w:val="10"/>
    <w:link w:val="3"/>
    <w:qFormat/>
    <w:uiPriority w:val="9"/>
    <w:rPr>
      <w:rFonts w:ascii="Calibri" w:hAnsi="Calibri"/>
      <w:b/>
      <w:bCs/>
      <w:color w:val="000000"/>
      <w:kern w:val="44"/>
      <w:sz w:val="44"/>
      <w:szCs w:val="44"/>
    </w:rPr>
  </w:style>
  <w:style w:type="character" w:customStyle="1" w:styleId="12">
    <w:name w:val="Heading 2 Char"/>
    <w:basedOn w:val="10"/>
    <w:link w:val="4"/>
    <w:semiHidden/>
    <w:qFormat/>
    <w:locked/>
    <w:uiPriority w:val="99"/>
    <w:rPr>
      <w:rFonts w:ascii="Calibri Light" w:hAnsi="Calibri Light" w:eastAsia="宋体" w:cs="Times New Roman"/>
      <w:b/>
      <w:bCs/>
      <w:color w:val="000000"/>
      <w:kern w:val="2"/>
      <w:sz w:val="32"/>
      <w:szCs w:val="32"/>
    </w:rPr>
  </w:style>
  <w:style w:type="character" w:customStyle="1" w:styleId="13">
    <w:name w:val="Plain Text Char"/>
    <w:basedOn w:val="10"/>
    <w:link w:val="5"/>
    <w:qFormat/>
    <w:locked/>
    <w:uiPriority w:val="99"/>
    <w:rPr>
      <w:rFonts w:ascii="宋体" w:hAnsi="Courier New" w:cs="Times New Roman"/>
      <w:kern w:val="2"/>
      <w:sz w:val="22"/>
      <w:szCs w:val="22"/>
    </w:rPr>
  </w:style>
  <w:style w:type="character" w:customStyle="1" w:styleId="14">
    <w:name w:val="Footer Char"/>
    <w:basedOn w:val="10"/>
    <w:link w:val="6"/>
    <w:qFormat/>
    <w:locked/>
    <w:uiPriority w:val="99"/>
    <w:rPr>
      <w:rFonts w:ascii="Calibri" w:hAnsi="Calibri" w:cs="Times New Roman"/>
      <w:color w:val="000000"/>
      <w:kern w:val="2"/>
      <w:sz w:val="18"/>
      <w:szCs w:val="18"/>
    </w:rPr>
  </w:style>
  <w:style w:type="character" w:customStyle="1" w:styleId="15">
    <w:name w:val="Header Char"/>
    <w:basedOn w:val="10"/>
    <w:link w:val="7"/>
    <w:qFormat/>
    <w:locked/>
    <w:uiPriority w:val="99"/>
    <w:rPr>
      <w:rFonts w:ascii="Calibri" w:hAnsi="Calibri" w:cs="Times New Roman"/>
      <w:color w:val="000000"/>
      <w:kern w:val="2"/>
      <w:sz w:val="18"/>
      <w:szCs w:val="18"/>
    </w:rPr>
  </w:style>
  <w:style w:type="paragraph" w:styleId="16">
    <w:name w:val="List Paragraph"/>
    <w:basedOn w:val="1"/>
    <w:qFormat/>
    <w:uiPriority w:val="99"/>
    <w:pPr>
      <w:ind w:firstLine="420" w:firstLineChars="200"/>
    </w:pPr>
  </w:style>
  <w:style w:type="character" w:customStyle="1" w:styleId="17">
    <w:name w:val="font01"/>
    <w:basedOn w:val="10"/>
    <w:qFormat/>
    <w:uiPriority w:val="99"/>
    <w:rPr>
      <w:rFonts w:ascii="宋体" w:hAnsi="宋体" w:eastAsia="宋体" w:cs="宋体"/>
      <w:color w:val="2F2F2F"/>
      <w:sz w:val="21"/>
      <w:szCs w:val="21"/>
      <w:u w:val="single"/>
    </w:rPr>
  </w:style>
  <w:style w:type="character" w:customStyle="1" w:styleId="18">
    <w:name w:val="font41"/>
    <w:basedOn w:val="10"/>
    <w:qFormat/>
    <w:uiPriority w:val="99"/>
    <w:rPr>
      <w:rFonts w:ascii="宋体" w:hAnsi="宋体" w:eastAsia="宋体" w:cs="宋体"/>
      <w:color w:val="2F2F2F"/>
      <w:sz w:val="21"/>
      <w:szCs w:val="21"/>
      <w:u w:val="none"/>
    </w:rPr>
  </w:style>
  <w:style w:type="character" w:customStyle="1" w:styleId="19">
    <w:name w:val="font11"/>
    <w:basedOn w:val="10"/>
    <w:qFormat/>
    <w:uiPriority w:val="99"/>
    <w:rPr>
      <w:rFonts w:ascii="宋体" w:hAnsi="宋体" w:eastAsia="宋体" w:cs="宋体"/>
      <w:b/>
      <w:color w:val="2F2F2F"/>
      <w:sz w:val="21"/>
      <w:szCs w:val="21"/>
      <w:u w:val="none"/>
    </w:rPr>
  </w:style>
  <w:style w:type="character" w:customStyle="1" w:styleId="20">
    <w:name w:val="font101"/>
    <w:basedOn w:val="10"/>
    <w:qFormat/>
    <w:uiPriority w:val="0"/>
    <w:rPr>
      <w:rFonts w:ascii="宋体" w:hAnsi="宋体" w:eastAsia="宋体" w:cs="宋体"/>
      <w:color w:val="000000"/>
      <w:sz w:val="20"/>
      <w:szCs w:val="20"/>
      <w:u w:val="none"/>
    </w:rPr>
  </w:style>
  <w:style w:type="character" w:customStyle="1" w:styleId="21">
    <w:name w:val="font111"/>
    <w:basedOn w:val="10"/>
    <w:qFormat/>
    <w:uiPriority w:val="0"/>
    <w:rPr>
      <w:rFonts w:hint="eastAsia" w:ascii="宋体" w:hAnsi="宋体" w:eastAsia="宋体" w:cs="宋体"/>
      <w:color w:val="000000"/>
      <w:sz w:val="20"/>
      <w:szCs w:val="20"/>
      <w:u w:val="none"/>
    </w:rPr>
  </w:style>
  <w:style w:type="character" w:customStyle="1" w:styleId="22">
    <w:name w:val="font71"/>
    <w:basedOn w:val="10"/>
    <w:qFormat/>
    <w:uiPriority w:val="0"/>
    <w:rPr>
      <w:rFonts w:hint="eastAsia" w:ascii="宋体" w:hAnsi="宋体" w:eastAsia="宋体" w:cs="宋体"/>
      <w:color w:val="000000"/>
      <w:sz w:val="20"/>
      <w:szCs w:val="20"/>
      <w:u w:val="none"/>
    </w:rPr>
  </w:style>
  <w:style w:type="paragraph" w:customStyle="1" w:styleId="23">
    <w:name w:val="p0"/>
    <w:qFormat/>
    <w:uiPriority w:val="0"/>
    <w:rPr>
      <w:rFonts w:ascii="Calibri" w:hAnsi="Calibri" w:eastAsia="宋体" w:cs="Times New Roman"/>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6944</Words>
  <Characters>7112</Characters>
  <Lines>0</Lines>
  <Paragraphs>0</Paragraphs>
  <TotalTime>2</TotalTime>
  <ScaleCrop>false</ScaleCrop>
  <LinksUpToDate>false</LinksUpToDate>
  <CharactersWithSpaces>8460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2021-07-04T03:40:00Z</dcterms:created>
  <dc:creator>静候丶陌上花开</dc:creator>
  <cp:lastModifiedBy>陈斌</cp:lastModifiedBy>
  <cp:lastPrinted>2025-07-16T00:12:00Z</cp:lastPrinted>
  <dcterms:modified xsi:type="dcterms:W3CDTF">2025-08-18T06:06:47Z</dcterms:modified>
  <dc:title>南通市海门区海南小学卫生间改造询价公告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25B6F09D6F09478FBC3A5E30BBD488A4_13</vt:lpwstr>
  </property>
  <property fmtid="{D5CDD505-2E9C-101B-9397-08002B2CF9AE}" pid="4" name="KSOTemplateDocerSaveRecord">
    <vt:lpwstr>eyJoZGlkIjoiOTRmYjg3ZGY3ZGEzZTZhYWUxYTg5MmRjYmNhZjgyZDgiLCJ1c2VySWQiOiI1NjEzNjQ2NDgifQ==</vt:lpwstr>
  </property>
</Properties>
</file>