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2840F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年度海门区级科技项目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验收尾款</w:t>
      </w:r>
    </w:p>
    <w:p w14:paraId="52EA81A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资金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拨付的公示</w:t>
      </w:r>
    </w:p>
    <w:p w14:paraId="02B633C4">
      <w:pPr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 w14:paraId="11E58E06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经研究，现对拟拨付的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年度海门区级科技项目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验收尾款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进行公示。</w:t>
      </w:r>
    </w:p>
    <w:p w14:paraId="3876EA0A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对公示的项目有异议的，请以书面形式向南通市海门区科技局办公室提出，提供相应的佐证材料。异议提出者需署真实姓名、工作单位、联系方式，单位提出的需经单位法人代表签字并加盖单位公章。匿名异议不予受理。异议受理截止日期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日，以邮戳或直接送达日期为准。</w:t>
      </w:r>
    </w:p>
    <w:p w14:paraId="29E7BB45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南通市海门区科技局办公室地址：南通市海门区北京路6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00号区行政中心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室，联系人：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祁崎</w:t>
      </w:r>
      <w:r>
        <w:rPr>
          <w:rFonts w:hint="eastAsia" w:ascii="仿宋_GB2312" w:eastAsia="仿宋_GB2312"/>
          <w:sz w:val="32"/>
          <w:szCs w:val="32"/>
        </w:rPr>
        <w:t>，联系电话：82212932。</w:t>
      </w:r>
    </w:p>
    <w:p w14:paraId="06273B7D"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A910068">
      <w:pPr>
        <w:widowControl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hAnsi="Calibri" w:eastAsia="仿宋_GB2312" w:cs="Times New Roman"/>
          <w:sz w:val="32"/>
          <w:szCs w:val="32"/>
        </w:rPr>
        <w:t>2022年度海门区级科技项目验收尾款资金拨付汇总表</w:t>
      </w:r>
    </w:p>
    <w:p w14:paraId="5FD7999D">
      <w:pPr>
        <w:widowControl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 w14:paraId="7B157B18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798A460"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67B7746">
      <w:pPr>
        <w:widowControl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南通市海门区科学技术局</w:t>
      </w:r>
    </w:p>
    <w:p w14:paraId="69498628">
      <w:pPr>
        <w:widowControl/>
        <w:spacing w:line="56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E9E6381">
      <w:pPr>
        <w:widowControl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 w14:paraId="3B5B8CB0">
      <w:pPr>
        <w:rPr>
          <w:rFonts w:hint="default" w:ascii="方正小标宋简体" w:hAnsi="宋体" w:eastAsia="方正小标宋简体"/>
          <w:sz w:val="44"/>
          <w:szCs w:val="44"/>
          <w:lang w:val="en-US" w:eastAsia="zh-CN"/>
        </w:rPr>
        <w:sectPr>
          <w:pgSz w:w="11906" w:h="16838"/>
          <w:pgMar w:top="2041" w:right="1531" w:bottom="204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A709B6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9CBBC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2022年度海门区级科技项目验收尾款资金拨付汇总表</w:t>
      </w:r>
    </w:p>
    <w:p w14:paraId="163A7449">
      <w:pPr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</w:p>
    <w:tbl>
      <w:tblPr>
        <w:tblStyle w:val="4"/>
        <w:tblW w:w="124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5389"/>
        <w:gridCol w:w="3404"/>
        <w:gridCol w:w="1114"/>
        <w:gridCol w:w="1049"/>
        <w:gridCol w:w="920"/>
      </w:tblGrid>
      <w:tr w14:paraId="51D90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A5DC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B0C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58C7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678D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立项时间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8DBF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验收结论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7C796F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本次拨付</w:t>
            </w:r>
          </w:p>
          <w:p w14:paraId="180DA94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val="en-US" w:eastAsia="zh-CN" w:bidi="ar"/>
              </w:rPr>
              <w:t>（万元）</w:t>
            </w:r>
          </w:p>
        </w:tc>
      </w:tr>
      <w:tr w14:paraId="095CE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495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7D87E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极地邮轮设计建造关键技术研发及产业化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8B1B3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招商局邮轮制造有限公司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9A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D03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48E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3.33</w:t>
            </w:r>
          </w:p>
        </w:tc>
      </w:tr>
      <w:tr w14:paraId="5D31F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CEF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E448B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抗乳腺癌新药甲磺酸艾日布林的研究开发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740DD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海门慧聚药业有限公司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490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04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327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2.22</w:t>
            </w:r>
          </w:p>
        </w:tc>
      </w:tr>
      <w:tr w14:paraId="51D8C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1A0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130B4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20综新型SSB造纸成型网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2F63C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江苏金呢工程织物股份有限公司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EBA7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D8BAD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428D5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3.02</w:t>
            </w:r>
          </w:p>
        </w:tc>
      </w:tr>
      <w:tr w14:paraId="36AC8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C0F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DDD37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先进战机及民用大飞机用第二代PI/PTFE复合绝缘电线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603B7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江苏通光电子线缆股份有限公司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A0B11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8847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CD6FF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3.33</w:t>
            </w:r>
          </w:p>
        </w:tc>
      </w:tr>
      <w:tr w14:paraId="2326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1A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DF0FD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万吨级废轮胎（橡胶）高效绿色再生连续化模块化智能化成套关键技术研发与应用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0F3C3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南通回力橡胶有限公司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36A0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7E54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49833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3.33</w:t>
            </w:r>
          </w:p>
        </w:tc>
      </w:tr>
      <w:tr w14:paraId="065EB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DEA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A7AAB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电力物联网用超大芯数增强型OPGW光缆的研发及产业化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A1A7C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江苏通光光缆有限公司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33E15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2C2E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B156BFB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5.56</w:t>
            </w:r>
          </w:p>
        </w:tc>
      </w:tr>
      <w:tr w14:paraId="375C1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85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1FA84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蔬菜冷链物流系统中冷藏库安全节能增效关键技术研发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9B3D8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江苏中宝食品有限公司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20FC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  <w:t>2020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8256F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DFAE11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2.22</w:t>
            </w:r>
          </w:p>
        </w:tc>
      </w:tr>
      <w:tr w14:paraId="54FA1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7FB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</w:p>
        </w:tc>
        <w:tc>
          <w:tcPr>
            <w:tcW w:w="5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53DE0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4E8F3">
            <w:pP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FDAB8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05F2D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bidi="ar-SA"/>
              </w:rPr>
            </w:pPr>
          </w:p>
        </w:tc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CCD21C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23.01</w:t>
            </w:r>
          </w:p>
        </w:tc>
      </w:tr>
    </w:tbl>
    <w:p w14:paraId="140AEDE4">
      <w:pPr>
        <w:spacing w:line="56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zhkYmFlOTJlNjlhZDU4NzBiYjAyNTNhZDI2NWUifQ=="/>
  </w:docVars>
  <w:rsids>
    <w:rsidRoot w:val="16CB67F7"/>
    <w:rsid w:val="0EBB022A"/>
    <w:rsid w:val="16CB67F7"/>
    <w:rsid w:val="32045FF2"/>
    <w:rsid w:val="43823E4F"/>
    <w:rsid w:val="568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678</Characters>
  <Lines>0</Lines>
  <Paragraphs>0</Paragraphs>
  <TotalTime>4</TotalTime>
  <ScaleCrop>false</ScaleCrop>
  <LinksUpToDate>false</LinksUpToDate>
  <CharactersWithSpaces>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2024-08-14T08:53:00Z</dcterms:created>
  <dc:creator>Administrator</dc:creator>
  <cp:lastModifiedBy>Administrator</cp:lastModifiedBy>
  <dcterms:modified xsi:type="dcterms:W3CDTF">2024-08-16T06:10:33Z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ED763B50D1C54AA099014C943E5E07BA_11</vt:lpwstr>
  </property>
</Properties>
</file>