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简体" w:eastAsia="方正小标宋简体"/>
          <w:sz w:val="44"/>
          <w:szCs w:val="44"/>
        </w:rPr>
      </w:pPr>
      <w:r>
        <w:rPr>
          <w:rFonts w:hint="eastAsia" w:ascii="方正小标宋简体" w:eastAsia="方正小标宋简体"/>
          <w:sz w:val="44"/>
          <w:szCs w:val="44"/>
        </w:rPr>
        <w:t>海门</w:t>
      </w:r>
      <w:r>
        <w:rPr>
          <w:rFonts w:hint="eastAsia" w:ascii="方正小标宋简体" w:eastAsia="方正小标宋简体"/>
          <w:sz w:val="44"/>
          <w:szCs w:val="44"/>
          <w:lang w:eastAsia="zh-CN"/>
        </w:rPr>
        <w:t>区</w:t>
      </w:r>
      <w:r>
        <w:rPr>
          <w:rFonts w:hint="eastAsia" w:ascii="方正小标宋简体" w:eastAsia="方正小标宋简体"/>
          <w:sz w:val="44"/>
          <w:szCs w:val="44"/>
        </w:rPr>
        <w:t>农机购置补贴工作制度</w:t>
      </w:r>
    </w:p>
    <w:p>
      <w:pPr>
        <w:spacing w:line="590" w:lineRule="exact"/>
        <w:rPr>
          <w:rFonts w:ascii="仿宋" w:hAnsi="仿宋" w:eastAsia="仿宋" w:cs="宋体"/>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 w:eastAsia="仿宋_GB2312" w:cs="宋体"/>
          <w:kern w:val="0"/>
          <w:sz w:val="30"/>
          <w:szCs w:val="30"/>
        </w:rPr>
      </w:pPr>
      <w:bookmarkStart w:id="0" w:name="_GoBack"/>
      <w:r>
        <w:rPr>
          <w:rFonts w:hint="eastAsia" w:ascii="仿宋_GB2312" w:hAnsi="仿宋" w:eastAsia="仿宋_GB2312" w:cs="宋体"/>
          <w:kern w:val="0"/>
          <w:sz w:val="30"/>
          <w:szCs w:val="30"/>
        </w:rPr>
        <w:t>为进一步加强对农机购置</w:t>
      </w:r>
      <w:r>
        <w:rPr>
          <w:rFonts w:hint="eastAsia" w:ascii="仿宋_GB2312" w:hAnsi="仿宋" w:eastAsia="仿宋_GB2312" w:cs="宋体"/>
          <w:kern w:val="0"/>
          <w:sz w:val="30"/>
          <w:szCs w:val="30"/>
          <w:lang w:eastAsia="zh-CN"/>
        </w:rPr>
        <w:t>与应用</w:t>
      </w:r>
      <w:r>
        <w:rPr>
          <w:rFonts w:hint="eastAsia" w:ascii="仿宋_GB2312" w:hAnsi="仿宋" w:eastAsia="仿宋_GB2312" w:cs="宋体"/>
          <w:kern w:val="0"/>
          <w:sz w:val="30"/>
          <w:szCs w:val="30"/>
        </w:rPr>
        <w:t>补贴监督管理，落实工作职责、强化责任追究，完善</w:t>
      </w:r>
      <w:r>
        <w:rPr>
          <w:rFonts w:hint="eastAsia" w:ascii="仿宋_GB2312" w:eastAsia="仿宋_GB2312"/>
          <w:color w:val="000000"/>
          <w:sz w:val="30"/>
          <w:szCs w:val="30"/>
        </w:rPr>
        <w:t>各项规范和程序，</w:t>
      </w:r>
      <w:r>
        <w:rPr>
          <w:rFonts w:hint="eastAsia" w:ascii="仿宋_GB2312" w:hAnsi="仿宋" w:eastAsia="仿宋_GB2312" w:cs="宋体"/>
          <w:kern w:val="0"/>
          <w:sz w:val="30"/>
          <w:szCs w:val="30"/>
        </w:rPr>
        <w:t>确保我</w:t>
      </w:r>
      <w:r>
        <w:rPr>
          <w:rFonts w:hint="eastAsia" w:ascii="仿宋_GB2312" w:hAnsi="仿宋" w:eastAsia="仿宋_GB2312" w:cs="宋体"/>
          <w:kern w:val="0"/>
          <w:sz w:val="30"/>
          <w:szCs w:val="30"/>
          <w:lang w:eastAsia="zh-CN"/>
        </w:rPr>
        <w:t>区</w:t>
      </w:r>
      <w:r>
        <w:rPr>
          <w:rFonts w:hint="eastAsia" w:ascii="仿宋_GB2312" w:hAnsi="仿宋" w:eastAsia="仿宋_GB2312" w:cs="宋体"/>
          <w:kern w:val="0"/>
          <w:sz w:val="30"/>
          <w:szCs w:val="30"/>
        </w:rPr>
        <w:t>补贴工作廉洁高效实施，</w:t>
      </w:r>
      <w:r>
        <w:rPr>
          <w:rFonts w:hint="eastAsia" w:ascii="仿宋_GB2312" w:eastAsia="仿宋_GB2312"/>
          <w:color w:val="000000"/>
          <w:sz w:val="30"/>
          <w:szCs w:val="30"/>
        </w:rPr>
        <w:t>特制定本制度。</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楷体_GB2312" w:hAnsi="仿宋" w:eastAsia="楷体_GB2312"/>
          <w:sz w:val="30"/>
          <w:szCs w:val="30"/>
        </w:rPr>
      </w:pPr>
      <w:r>
        <w:rPr>
          <w:rFonts w:hint="eastAsia" w:ascii="黑体" w:hAnsi="黑体" w:eastAsia="黑体" w:cs="宋体"/>
          <w:kern w:val="0"/>
          <w:sz w:val="30"/>
          <w:szCs w:val="30"/>
        </w:rPr>
        <w:t>一、</w:t>
      </w:r>
      <w:r>
        <w:rPr>
          <w:rFonts w:hint="eastAsia" w:ascii="楷体_GB2312" w:hAnsi="仿宋" w:eastAsia="楷体_GB2312"/>
          <w:sz w:val="30"/>
          <w:szCs w:val="30"/>
        </w:rPr>
        <w:t>县级农机主管部门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eastAsia="仿宋_GB2312"/>
          <w:color w:val="000000"/>
          <w:sz w:val="30"/>
          <w:szCs w:val="30"/>
        </w:rPr>
      </w:pPr>
      <w:r>
        <w:rPr>
          <w:rFonts w:hint="eastAsia" w:ascii="仿宋_GB2312" w:eastAsia="仿宋_GB2312"/>
          <w:color w:val="000000"/>
          <w:sz w:val="30"/>
          <w:szCs w:val="30"/>
        </w:rPr>
        <w:t>1.落实好农机购置</w:t>
      </w:r>
      <w:r>
        <w:rPr>
          <w:rFonts w:hint="eastAsia" w:ascii="仿宋_GB2312" w:eastAsia="仿宋_GB2312"/>
          <w:color w:val="000000"/>
          <w:sz w:val="30"/>
          <w:szCs w:val="30"/>
          <w:lang w:eastAsia="zh-CN"/>
        </w:rPr>
        <w:t>与应用</w:t>
      </w:r>
      <w:r>
        <w:rPr>
          <w:rFonts w:hint="eastAsia" w:ascii="仿宋_GB2312" w:eastAsia="仿宋_GB2312"/>
          <w:color w:val="000000"/>
          <w:sz w:val="30"/>
          <w:szCs w:val="30"/>
        </w:rPr>
        <w:t>补贴政策的主体责任，结合当地农机化发展情况，制定农机购置补贴工作方案，报市级农机主管部门审核备案，按职责分工对农机购置</w:t>
      </w:r>
      <w:r>
        <w:rPr>
          <w:rFonts w:hint="eastAsia" w:ascii="仿宋_GB2312" w:eastAsia="仿宋_GB2312"/>
          <w:color w:val="000000"/>
          <w:sz w:val="30"/>
          <w:szCs w:val="30"/>
          <w:lang w:eastAsia="zh-CN"/>
        </w:rPr>
        <w:t>与应用</w:t>
      </w:r>
      <w:r>
        <w:rPr>
          <w:rFonts w:hint="eastAsia" w:ascii="仿宋_GB2312" w:eastAsia="仿宋_GB2312"/>
          <w:color w:val="000000"/>
          <w:sz w:val="30"/>
          <w:szCs w:val="30"/>
        </w:rPr>
        <w:t>补贴材料的</w:t>
      </w:r>
      <w:r>
        <w:rPr>
          <w:rFonts w:hint="eastAsia" w:ascii="仿宋_GB2312" w:eastAsia="仿宋_GB2312"/>
          <w:color w:val="000000"/>
          <w:sz w:val="30"/>
          <w:szCs w:val="30"/>
          <w:lang w:eastAsia="zh-CN"/>
        </w:rPr>
        <w:t>形式</w:t>
      </w:r>
      <w:r>
        <w:rPr>
          <w:rFonts w:hint="eastAsia" w:ascii="仿宋_GB2312" w:eastAsia="仿宋_GB2312"/>
          <w:color w:val="000000"/>
          <w:sz w:val="30"/>
          <w:szCs w:val="30"/>
        </w:rPr>
        <w:t>审核结果负责。</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2.建立组织机构、内部约束机制和工作责任制等，</w:t>
      </w:r>
      <w:r>
        <w:rPr>
          <w:rFonts w:hint="eastAsia" w:ascii="仿宋_GB2312" w:hAnsi="Courier New" w:eastAsia="仿宋_GB2312"/>
          <w:sz w:val="30"/>
          <w:szCs w:val="30"/>
        </w:rPr>
        <w:t>农机购置</w:t>
      </w:r>
      <w:r>
        <w:rPr>
          <w:rFonts w:hint="eastAsia" w:ascii="仿宋_GB2312" w:hAnsi="Courier New" w:eastAsia="仿宋_GB2312"/>
          <w:sz w:val="30"/>
          <w:szCs w:val="30"/>
          <w:lang w:eastAsia="zh-CN"/>
        </w:rPr>
        <w:t>与应用</w:t>
      </w:r>
      <w:r>
        <w:rPr>
          <w:rFonts w:hint="eastAsia" w:ascii="仿宋_GB2312" w:hAnsi="Courier New" w:eastAsia="仿宋_GB2312"/>
          <w:sz w:val="30"/>
          <w:szCs w:val="30"/>
        </w:rPr>
        <w:t>补贴重要工作事项由集体研究确定；落实工作责任制，与</w:t>
      </w:r>
      <w:r>
        <w:rPr>
          <w:rFonts w:hint="eastAsia" w:ascii="仿宋_GB2312" w:hAnsi="仿宋" w:eastAsia="仿宋_GB2312"/>
          <w:color w:val="000000"/>
          <w:sz w:val="30"/>
          <w:szCs w:val="30"/>
        </w:rPr>
        <w:t>乡镇签订工作责任书，</w:t>
      </w:r>
      <w:r>
        <w:rPr>
          <w:rFonts w:hint="eastAsia" w:ascii="仿宋_GB2312" w:eastAsia="仿宋_GB2312"/>
          <w:sz w:val="30"/>
          <w:szCs w:val="30"/>
        </w:rPr>
        <w:t>将</w:t>
      </w:r>
      <w:r>
        <w:rPr>
          <w:rFonts w:ascii="仿宋_GB2312" w:eastAsia="仿宋_GB2312"/>
          <w:sz w:val="30"/>
          <w:szCs w:val="30"/>
        </w:rPr>
        <w:t>任务和责任落实到岗位</w:t>
      </w:r>
      <w:r>
        <w:rPr>
          <w:rFonts w:hint="eastAsia" w:ascii="仿宋_GB2312" w:eastAsia="仿宋_GB2312"/>
          <w:sz w:val="30"/>
          <w:szCs w:val="30"/>
        </w:rPr>
        <w:t>和人员</w:t>
      </w:r>
      <w:r>
        <w:rPr>
          <w:rFonts w:hint="eastAsia" w:ascii="仿宋_GB2312" w:hAnsi="仿宋" w:eastAsia="仿宋_GB2312"/>
          <w:color w:val="000000"/>
          <w:sz w:val="30"/>
          <w:szCs w:val="30"/>
        </w:rPr>
        <w:t>，确保乡镇具备必要的办公条件等。</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eastAsia="仿宋_GB2312"/>
          <w:color w:val="000000"/>
          <w:sz w:val="30"/>
          <w:szCs w:val="30"/>
        </w:rPr>
      </w:pPr>
      <w:r>
        <w:rPr>
          <w:rFonts w:hint="eastAsia" w:ascii="仿宋_GB2312" w:eastAsia="仿宋_GB2312"/>
          <w:color w:val="000000"/>
          <w:sz w:val="30"/>
          <w:szCs w:val="30"/>
        </w:rPr>
        <w:t>3.培训指导乡镇农机部门做好农机购置补贴操作工作，对补贴信息管理系统进行日常维护，强化对乡镇录入数据的分析监控，发现问题及时整改，确保软件系统高效规范安全运行。</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 w:eastAsia="仿宋_GB2312"/>
          <w:sz w:val="30"/>
          <w:szCs w:val="30"/>
        </w:rPr>
      </w:pPr>
      <w:r>
        <w:rPr>
          <w:rFonts w:hint="eastAsia" w:ascii="仿宋_GB2312" w:eastAsia="仿宋_GB2312"/>
          <w:color w:val="000000"/>
          <w:sz w:val="30"/>
          <w:szCs w:val="30"/>
        </w:rPr>
        <w:t>4.加大农机补贴政策宣传力度，</w:t>
      </w:r>
      <w:r>
        <w:rPr>
          <w:rFonts w:hint="eastAsia" w:ascii="仿宋_GB2312" w:eastAsia="仿宋_GB2312"/>
          <w:color w:val="000000"/>
          <w:sz w:val="30"/>
          <w:szCs w:val="30"/>
          <w:lang w:eastAsia="zh-CN"/>
        </w:rPr>
        <w:t>维护</w:t>
      </w:r>
      <w:r>
        <w:rPr>
          <w:rFonts w:hint="eastAsia" w:ascii="仿宋_GB2312" w:eastAsia="仿宋_GB2312"/>
          <w:color w:val="000000"/>
          <w:sz w:val="30"/>
          <w:szCs w:val="30"/>
        </w:rPr>
        <w:t>农机购置补贴专栏并确保链接畅通，及时公布农机补贴受益对象和补贴机具信息、补贴资金使用和结算兑付进度，每半个月公布一次补贴资金使用情况，</w:t>
      </w:r>
      <w:r>
        <w:rPr>
          <w:rFonts w:hint="eastAsia" w:ascii="仿宋_GB2312" w:hAnsi="仿宋" w:eastAsia="仿宋_GB2312"/>
          <w:sz w:val="30"/>
          <w:szCs w:val="30"/>
        </w:rPr>
        <w:t>按规定报送年度政策实施情况和工作总结。年度补贴工作结束后，以公告形式公开享受补贴的农户信息和县级农机购置补贴政策落实情况。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仿宋" w:eastAsia="仿宋_GB2312" w:cs="宋体"/>
          <w:color w:val="111111"/>
          <w:kern w:val="0"/>
          <w:sz w:val="30"/>
          <w:szCs w:val="30"/>
        </w:rPr>
      </w:pPr>
      <w:r>
        <w:rPr>
          <w:rFonts w:hint="eastAsia" w:ascii="仿宋_GB2312" w:eastAsia="仿宋_GB2312"/>
          <w:color w:val="000000"/>
          <w:sz w:val="30"/>
          <w:szCs w:val="30"/>
        </w:rPr>
        <w:t>5.</w:t>
      </w:r>
      <w:r>
        <w:rPr>
          <w:rFonts w:hint="eastAsia" w:ascii="仿宋_GB2312" w:hAnsi="宋体" w:eastAsia="仿宋_GB2312" w:cs="宋体"/>
          <w:kern w:val="0"/>
          <w:sz w:val="30"/>
          <w:szCs w:val="30"/>
        </w:rPr>
        <w:t>制定监督检查方案，年度内至少组织开展两次以上部门联合监督检查</w:t>
      </w:r>
      <w:r>
        <w:rPr>
          <w:rFonts w:hint="eastAsia" w:ascii="仿宋_GB2312" w:eastAsia="仿宋_GB2312"/>
          <w:color w:val="000000"/>
          <w:sz w:val="30"/>
          <w:szCs w:val="30"/>
        </w:rPr>
        <w:t>。按照不低于政策规定的机具核查比例，对照购机清册和机具铭牌拓印件等材料抽查核实补贴机具，</w:t>
      </w:r>
      <w:r>
        <w:rPr>
          <w:rFonts w:hint="eastAsia" w:ascii="仿宋_GB2312" w:hAnsi="仿宋" w:eastAsia="仿宋_GB2312"/>
          <w:sz w:val="30"/>
          <w:szCs w:val="30"/>
        </w:rPr>
        <w:t>检查机具铭牌等标志标识是否符合规范要求。</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ascii="仿宋_GB2312" w:hAnsi="宋体" w:eastAsia="仿宋_GB2312" w:cs="宋体"/>
          <w:spacing w:val="-4"/>
          <w:kern w:val="0"/>
          <w:sz w:val="30"/>
          <w:szCs w:val="30"/>
        </w:rPr>
      </w:pPr>
      <w:r>
        <w:rPr>
          <w:rFonts w:hint="eastAsia" w:ascii="仿宋_GB2312" w:hAnsi="宋体" w:eastAsia="仿宋_GB2312" w:cs="宋体"/>
          <w:spacing w:val="-4"/>
          <w:kern w:val="0"/>
          <w:sz w:val="30"/>
          <w:szCs w:val="30"/>
        </w:rPr>
        <w:t>6.建立廉政风险防控机制，</w:t>
      </w:r>
      <w:r>
        <w:rPr>
          <w:rFonts w:hint="eastAsia" w:ascii="仿宋_GB2312" w:hAnsi="宋体" w:eastAsia="仿宋_GB2312"/>
          <w:sz w:val="30"/>
          <w:szCs w:val="30"/>
        </w:rPr>
        <w:t>印发廉政风险防控机制建设方案，</w:t>
      </w:r>
      <w:r>
        <w:rPr>
          <w:rFonts w:hint="eastAsia" w:ascii="仿宋_GB2312" w:hAnsi="宋体" w:eastAsia="仿宋_GB2312" w:cs="宋体"/>
          <w:spacing w:val="-4"/>
          <w:kern w:val="0"/>
          <w:sz w:val="30"/>
          <w:szCs w:val="30"/>
        </w:rPr>
        <w:t>在全县范围内开展农机购置补贴反腐倡廉警示教育活动,印发警示教育资料。</w:t>
      </w:r>
      <w:r>
        <w:rPr>
          <w:rFonts w:hint="eastAsia" w:ascii="仿宋_GB2312" w:hAnsi="宋体" w:eastAsia="仿宋_GB2312"/>
          <w:sz w:val="30"/>
          <w:szCs w:val="30"/>
        </w:rPr>
        <w:t>每年至少开展一次农机购置补贴反腐倡廉警示教育活动，参与农机购置补贴工作人员每年至少参加一次农机购置补贴反腐倡廉警示教育活动。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宋体" w:eastAsia="仿宋_GB2312"/>
          <w:sz w:val="30"/>
          <w:szCs w:val="30"/>
        </w:rPr>
      </w:pPr>
      <w:r>
        <w:rPr>
          <w:rFonts w:hint="eastAsia" w:ascii="仿宋_GB2312" w:eastAsia="仿宋_GB2312"/>
          <w:color w:val="000000"/>
          <w:sz w:val="30"/>
          <w:szCs w:val="30"/>
        </w:rPr>
        <w:t>7.公布农机补贴咨询、举报投诉电话，安排专人受理政策咨询和举报投诉。</w:t>
      </w:r>
      <w:r>
        <w:rPr>
          <w:rFonts w:hint="eastAsia" w:ascii="仿宋_GB2312" w:hAnsi="宋体" w:eastAsia="仿宋_GB2312"/>
          <w:sz w:val="30"/>
          <w:szCs w:val="30"/>
        </w:rPr>
        <w:t>群众直接向县级农机主管部门投诉，由县级农机主管部门按规定处理，并向投诉人反馈处理结果并存档备查；上级农机主管部门转办的群众投诉，应及时调查处理，处理结果存档备查，同时将有关情况及时报送上级农机主管部门。</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eastAsia="仿宋_GB2312"/>
          <w:color w:val="000000"/>
          <w:sz w:val="30"/>
          <w:szCs w:val="30"/>
        </w:rPr>
      </w:pPr>
      <w:r>
        <w:rPr>
          <w:rFonts w:hint="eastAsia" w:ascii="仿宋_GB2312" w:hAnsi="仿宋" w:eastAsia="仿宋_GB2312"/>
          <w:sz w:val="30"/>
          <w:szCs w:val="30"/>
        </w:rPr>
        <w:t>8.督促镇</w:t>
      </w:r>
      <w:r>
        <w:rPr>
          <w:rFonts w:hint="eastAsia" w:ascii="仿宋_GB2312" w:hAnsi="仿宋" w:eastAsia="仿宋_GB2312"/>
          <w:sz w:val="30"/>
          <w:szCs w:val="30"/>
          <w:lang w:eastAsia="zh-CN"/>
        </w:rPr>
        <w:t>（街道）</w:t>
      </w:r>
      <w:r>
        <w:rPr>
          <w:rFonts w:hint="eastAsia" w:ascii="仿宋_GB2312" w:hAnsi="仿宋" w:eastAsia="仿宋_GB2312"/>
          <w:sz w:val="30"/>
          <w:szCs w:val="30"/>
        </w:rPr>
        <w:t>农机及时受理并完整录入补贴信息，按规定比例核查补贴机具。及时审核镇</w:t>
      </w:r>
      <w:r>
        <w:rPr>
          <w:rFonts w:hint="eastAsia" w:ascii="仿宋_GB2312" w:hAnsi="仿宋" w:eastAsia="仿宋_GB2312"/>
          <w:sz w:val="30"/>
          <w:szCs w:val="30"/>
          <w:lang w:eastAsia="zh-CN"/>
        </w:rPr>
        <w:t>（街道）</w:t>
      </w:r>
      <w:r>
        <w:rPr>
          <w:rFonts w:hint="eastAsia" w:ascii="仿宋_GB2312" w:hAnsi="仿宋" w:eastAsia="仿宋_GB2312"/>
          <w:sz w:val="30"/>
          <w:szCs w:val="30"/>
        </w:rPr>
        <w:t>补贴资金结算初审意见，在规定时限内向县级财政部门报送补贴资金结算审核意见。与财政部门配合做好资金需求预测和资金使用计划，及时报告资金余缺情况。</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宋体" w:eastAsia="仿宋_GB2312" w:cs="宋体"/>
          <w:kern w:val="0"/>
          <w:sz w:val="30"/>
          <w:szCs w:val="30"/>
        </w:rPr>
      </w:pPr>
      <w:r>
        <w:rPr>
          <w:rFonts w:hint="eastAsia" w:ascii="仿宋_GB2312" w:eastAsia="仿宋_GB2312"/>
          <w:color w:val="000000"/>
          <w:sz w:val="30"/>
          <w:szCs w:val="30"/>
        </w:rPr>
        <w:t>9.</w:t>
      </w:r>
      <w:r>
        <w:rPr>
          <w:rFonts w:hint="eastAsia" w:ascii="仿宋_GB2312" w:eastAsia="仿宋_GB2312" w:cs="仿宋_GB2312"/>
          <w:sz w:val="30"/>
          <w:szCs w:val="30"/>
          <w:lang w:val="zh-CN"/>
        </w:rPr>
        <w:t>健全档案管理制度，</w:t>
      </w:r>
      <w:r>
        <w:rPr>
          <w:rFonts w:hint="eastAsia" w:ascii="仿宋_GB2312" w:eastAsia="仿宋_GB2312"/>
          <w:color w:val="000000"/>
          <w:sz w:val="30"/>
          <w:szCs w:val="30"/>
        </w:rPr>
        <w:t>做好农机补贴档案材料整理保管</w:t>
      </w:r>
      <w:r>
        <w:rPr>
          <w:rFonts w:hint="eastAsia" w:ascii="仿宋_GB2312" w:eastAsia="仿宋_GB2312" w:cs="仿宋_GB2312"/>
          <w:sz w:val="30"/>
          <w:szCs w:val="30"/>
          <w:lang w:val="zh-CN"/>
        </w:rPr>
        <w:t>，</w:t>
      </w:r>
      <w:r>
        <w:rPr>
          <w:rFonts w:hint="eastAsia" w:ascii="仿宋_GB2312" w:hAnsi="宋体" w:eastAsia="仿宋_GB2312" w:cs="宋体"/>
          <w:kern w:val="0"/>
          <w:sz w:val="30"/>
          <w:szCs w:val="30"/>
        </w:rPr>
        <w:t>农机补贴档案资料完整，政策文件、制度规定、日常监管等资料分类清楚、装订规范，做到“一机一档”，保存最近5年补贴档案资料。</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宋体" w:eastAsia="仿宋_GB2312" w:cs="宋体"/>
          <w:kern w:val="0"/>
          <w:sz w:val="30"/>
          <w:szCs w:val="30"/>
        </w:rPr>
      </w:pPr>
      <w:r>
        <w:rPr>
          <w:rFonts w:hint="eastAsia" w:ascii="仿宋_GB2312" w:hAnsi="宋体" w:eastAsia="仿宋_GB2312" w:cs="宋体"/>
          <w:kern w:val="0"/>
          <w:sz w:val="30"/>
          <w:szCs w:val="30"/>
        </w:rPr>
        <w:t>10.制定全</w:t>
      </w:r>
      <w:r>
        <w:rPr>
          <w:rFonts w:hint="eastAsia" w:ascii="仿宋_GB2312" w:hAnsi="宋体" w:eastAsia="仿宋_GB2312" w:cs="宋体"/>
          <w:kern w:val="0"/>
          <w:sz w:val="30"/>
          <w:szCs w:val="30"/>
          <w:lang w:eastAsia="zh-CN"/>
        </w:rPr>
        <w:t>区</w:t>
      </w:r>
      <w:r>
        <w:rPr>
          <w:rFonts w:hint="eastAsia" w:ascii="仿宋_GB2312" w:hAnsi="宋体" w:eastAsia="仿宋_GB2312" w:cs="宋体"/>
          <w:kern w:val="0"/>
          <w:sz w:val="30"/>
          <w:szCs w:val="30"/>
        </w:rPr>
        <w:t>农机购置补贴县级延伸绩效管理工作方案和指标体系，在规定时间内以全</w:t>
      </w:r>
      <w:r>
        <w:rPr>
          <w:rFonts w:hint="eastAsia" w:ascii="仿宋_GB2312" w:hAnsi="宋体" w:eastAsia="仿宋_GB2312" w:cs="宋体"/>
          <w:kern w:val="0"/>
          <w:sz w:val="30"/>
          <w:szCs w:val="30"/>
          <w:lang w:eastAsia="zh-CN"/>
        </w:rPr>
        <w:t>区</w:t>
      </w:r>
      <w:r>
        <w:rPr>
          <w:rFonts w:hint="eastAsia" w:ascii="仿宋_GB2312" w:hAnsi="宋体" w:eastAsia="仿宋_GB2312" w:cs="宋体"/>
          <w:kern w:val="0"/>
          <w:sz w:val="30"/>
          <w:szCs w:val="30"/>
        </w:rPr>
        <w:t>统一的评分标准及考核要求，组织对乡镇开展绩效考核，形成全部乡镇考核结果汇总表、综合评价报告。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楷体_GB2312" w:hAnsi="仿宋" w:eastAsia="楷体_GB2312"/>
          <w:sz w:val="30"/>
          <w:szCs w:val="30"/>
        </w:rPr>
      </w:pPr>
      <w:r>
        <w:rPr>
          <w:rFonts w:hint="eastAsia" w:ascii="楷体_GB2312" w:hAnsi="仿宋" w:eastAsia="楷体_GB2312"/>
          <w:sz w:val="30"/>
          <w:szCs w:val="30"/>
        </w:rPr>
        <w:t>二、乡镇农机主管部门</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ascii="仿宋_GB2312" w:eastAsia="仿宋_GB2312"/>
          <w:color w:val="000000"/>
          <w:spacing w:val="-4"/>
          <w:sz w:val="30"/>
          <w:szCs w:val="30"/>
        </w:rPr>
      </w:pPr>
      <w:r>
        <w:rPr>
          <w:rFonts w:hint="eastAsia" w:ascii="仿宋_GB2312" w:eastAsia="仿宋_GB2312"/>
          <w:color w:val="000000"/>
          <w:spacing w:val="-4"/>
          <w:sz w:val="30"/>
          <w:szCs w:val="30"/>
        </w:rPr>
        <w:t>1.落实农机补贴政策实施操作主体责任，积极参加上级农机主管部门开展的业务培训和廉政警示教育，按职责分工对农机购置补贴材料的</w:t>
      </w:r>
      <w:r>
        <w:rPr>
          <w:rFonts w:hint="eastAsia" w:ascii="仿宋_GB2312" w:eastAsia="仿宋_GB2312"/>
          <w:color w:val="000000"/>
          <w:spacing w:val="-4"/>
          <w:sz w:val="30"/>
          <w:szCs w:val="30"/>
          <w:lang w:eastAsia="zh-CN"/>
        </w:rPr>
        <w:t>形式</w:t>
      </w:r>
      <w:r>
        <w:rPr>
          <w:rFonts w:hint="eastAsia" w:ascii="仿宋_GB2312" w:eastAsia="仿宋_GB2312"/>
          <w:color w:val="000000"/>
          <w:spacing w:val="-4"/>
          <w:sz w:val="30"/>
          <w:szCs w:val="30"/>
        </w:rPr>
        <w:t>审核结果负责。</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ascii="仿宋_GB2312" w:hAnsi="宋体" w:eastAsia="仿宋_GB2312"/>
          <w:sz w:val="30"/>
          <w:szCs w:val="30"/>
        </w:rPr>
      </w:pPr>
      <w:r>
        <w:rPr>
          <w:rFonts w:hint="eastAsia" w:ascii="仿宋_GB2312" w:hAnsi="宋体" w:eastAsia="仿宋_GB2312" w:cs="宋体"/>
          <w:spacing w:val="-4"/>
          <w:kern w:val="0"/>
          <w:sz w:val="30"/>
          <w:szCs w:val="30"/>
        </w:rPr>
        <w:t>2.及时受理群众</w:t>
      </w:r>
      <w:r>
        <w:rPr>
          <w:rFonts w:hint="eastAsia" w:ascii="仿宋_GB2312" w:hAnsi="宋体" w:eastAsia="仿宋_GB2312" w:cs="宋体"/>
          <w:spacing w:val="-4"/>
          <w:kern w:val="0"/>
          <w:sz w:val="30"/>
          <w:szCs w:val="30"/>
          <w:lang w:eastAsia="zh-CN"/>
        </w:rPr>
        <w:t>补贴</w:t>
      </w:r>
      <w:r>
        <w:rPr>
          <w:rFonts w:hint="eastAsia" w:ascii="仿宋_GB2312" w:hAnsi="宋体" w:eastAsia="仿宋_GB2312" w:cs="宋体"/>
          <w:spacing w:val="-4"/>
          <w:kern w:val="0"/>
          <w:sz w:val="30"/>
          <w:szCs w:val="30"/>
        </w:rPr>
        <w:t>申请，严格对照</w:t>
      </w:r>
      <w:r>
        <w:rPr>
          <w:rFonts w:hint="eastAsia" w:ascii="仿宋_GB2312" w:hAnsi="宋体" w:eastAsia="仿宋_GB2312" w:cs="宋体"/>
          <w:spacing w:val="-4"/>
          <w:kern w:val="0"/>
          <w:sz w:val="30"/>
          <w:szCs w:val="30"/>
          <w:lang w:eastAsia="zh-CN"/>
        </w:rPr>
        <w:t>补贴</w:t>
      </w:r>
      <w:r>
        <w:rPr>
          <w:rFonts w:hint="eastAsia" w:ascii="仿宋_GB2312" w:hAnsi="宋体" w:eastAsia="仿宋_GB2312" w:cs="宋体"/>
          <w:spacing w:val="-4"/>
          <w:kern w:val="0"/>
          <w:sz w:val="30"/>
          <w:szCs w:val="30"/>
        </w:rPr>
        <w:t>申请条件审核把关，对</w:t>
      </w:r>
      <w:r>
        <w:rPr>
          <w:rFonts w:hint="eastAsia" w:ascii="仿宋_GB2312" w:hAnsi="宋体" w:eastAsia="仿宋_GB2312"/>
          <w:sz w:val="30"/>
          <w:szCs w:val="30"/>
        </w:rPr>
        <w:t>补贴对象、补贴机具、补贴标准进行审核，</w:t>
      </w:r>
      <w:r>
        <w:rPr>
          <w:rFonts w:hint="eastAsia" w:ascii="仿宋_GB2312" w:hAnsi="宋体" w:eastAsia="仿宋_GB2312" w:cs="宋体"/>
          <w:spacing w:val="-4"/>
          <w:kern w:val="0"/>
          <w:sz w:val="30"/>
          <w:szCs w:val="30"/>
        </w:rPr>
        <w:t>各项申报资料完整，</w:t>
      </w:r>
      <w:r>
        <w:rPr>
          <w:rFonts w:hint="eastAsia" w:ascii="仿宋_GB2312" w:hAnsi="宋体" w:eastAsia="仿宋_GB2312"/>
          <w:sz w:val="30"/>
          <w:szCs w:val="30"/>
        </w:rPr>
        <w:t>及时将</w:t>
      </w:r>
      <w:r>
        <w:rPr>
          <w:rFonts w:hint="eastAsia" w:ascii="仿宋_GB2312" w:eastAsia="仿宋_GB2312"/>
          <w:color w:val="000000"/>
          <w:sz w:val="30"/>
          <w:szCs w:val="30"/>
        </w:rPr>
        <w:t>补贴信息录入系统</w:t>
      </w:r>
      <w:r>
        <w:rPr>
          <w:rFonts w:hint="eastAsia" w:ascii="仿宋_GB2312" w:hAnsi="宋体"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宋体" w:eastAsia="仿宋_GB2312"/>
          <w:sz w:val="30"/>
          <w:szCs w:val="30"/>
        </w:rPr>
      </w:pPr>
      <w:r>
        <w:rPr>
          <w:rFonts w:hint="eastAsia" w:ascii="仿宋_GB2312" w:eastAsia="仿宋_GB2312"/>
          <w:color w:val="000000"/>
          <w:sz w:val="30"/>
          <w:szCs w:val="30"/>
        </w:rPr>
        <w:t>3.加强农机补贴监管，按规定做好补贴机具的核实工作，实行</w:t>
      </w:r>
      <w:r>
        <w:rPr>
          <w:rFonts w:hint="eastAsia" w:ascii="仿宋_GB2312" w:hAnsi="宋体" w:eastAsia="仿宋_GB2312" w:cs="宋体"/>
          <w:kern w:val="0"/>
          <w:sz w:val="30"/>
          <w:szCs w:val="30"/>
        </w:rPr>
        <w:t>牌证管理、农机报废更新及需要安装验收的机具，待相关程序完成后再办理补贴手续；对购机数量较多或问题较为集中的个人、组织或区域，</w:t>
      </w:r>
      <w:r>
        <w:rPr>
          <w:rFonts w:hint="eastAsia" w:ascii="仿宋_GB2312" w:eastAsia="仿宋_GB2312"/>
          <w:color w:val="000000"/>
          <w:sz w:val="30"/>
          <w:szCs w:val="30"/>
        </w:rPr>
        <w:t>应及时上报县级农机主管部门，并积极配合上级的调查处理。</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hAnsi="宋体" w:eastAsia="仿宋_GB2312" w:cs="宋体"/>
          <w:kern w:val="0"/>
          <w:sz w:val="30"/>
          <w:szCs w:val="30"/>
        </w:rPr>
      </w:pPr>
      <w:r>
        <w:rPr>
          <w:rFonts w:hint="eastAsia" w:ascii="仿宋_GB2312" w:hAnsi="宋体" w:eastAsia="仿宋_GB2312" w:cs="宋体"/>
          <w:kern w:val="0"/>
          <w:sz w:val="30"/>
          <w:szCs w:val="30"/>
        </w:rPr>
        <w:t>4.向农民群众宣传补贴政策；信息公开及时到位，在补贴办理集中地公布补贴品目范围、补贴标准、补贴流程及乡镇咨询、投诉等方式，将购机者及补贴机具信息公示到镇、村。</w:t>
      </w:r>
    </w:p>
    <w:p>
      <w:pPr>
        <w:keepNext w:val="0"/>
        <w:keepLines w:val="0"/>
        <w:pageBreakBefore w:val="0"/>
        <w:widowControl w:val="0"/>
        <w:kinsoku/>
        <w:wordWrap/>
        <w:overflowPunct/>
        <w:topLinePunct w:val="0"/>
        <w:autoSpaceDE/>
        <w:autoSpaceDN/>
        <w:bidi w:val="0"/>
        <w:adjustRightInd/>
        <w:snapToGrid/>
        <w:spacing w:line="500" w:lineRule="exact"/>
        <w:ind w:firstLine="584" w:firstLineChars="200"/>
        <w:textAlignment w:val="auto"/>
        <w:rPr>
          <w:rFonts w:ascii="仿宋_GB2312" w:hAnsi="宋体" w:eastAsia="仿宋_GB2312" w:cs="宋体"/>
          <w:spacing w:val="-4"/>
          <w:kern w:val="0"/>
          <w:sz w:val="30"/>
          <w:szCs w:val="30"/>
        </w:rPr>
      </w:pPr>
      <w:r>
        <w:rPr>
          <w:rFonts w:hint="eastAsia" w:ascii="仿宋_GB2312" w:eastAsia="仿宋_GB2312"/>
          <w:color w:val="000000"/>
          <w:spacing w:val="-4"/>
          <w:sz w:val="30"/>
          <w:szCs w:val="30"/>
        </w:rPr>
        <w:t>5.</w:t>
      </w:r>
      <w:r>
        <w:rPr>
          <w:rFonts w:hint="eastAsia" w:ascii="仿宋_GB2312" w:hAnsi="宋体" w:eastAsia="仿宋_GB2312" w:cs="宋体"/>
          <w:spacing w:val="-4"/>
          <w:kern w:val="0"/>
          <w:sz w:val="30"/>
          <w:szCs w:val="30"/>
        </w:rPr>
        <w:t>农机补贴档案资料完整，分类清楚、装订规范，补贴机具做到“一机一档”，补贴档案资料及时移交县级农机主管部门保存。</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楷体_GB2312" w:eastAsia="楷体_GB2312"/>
          <w:color w:val="000000"/>
          <w:sz w:val="30"/>
          <w:szCs w:val="30"/>
        </w:rPr>
      </w:pPr>
      <w:r>
        <w:rPr>
          <w:rFonts w:hint="eastAsia" w:ascii="楷体_GB2312" w:eastAsia="楷体_GB2312"/>
          <w:color w:val="000000"/>
          <w:sz w:val="30"/>
          <w:szCs w:val="30"/>
        </w:rPr>
        <w:t>三、购机农户</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eastAsia="仿宋_GB2312"/>
          <w:color w:val="000000"/>
          <w:sz w:val="30"/>
          <w:szCs w:val="30"/>
        </w:rPr>
      </w:pPr>
      <w:r>
        <w:rPr>
          <w:rFonts w:hint="eastAsia" w:ascii="仿宋_GB2312" w:eastAsia="仿宋_GB2312"/>
          <w:color w:val="000000"/>
          <w:sz w:val="30"/>
          <w:szCs w:val="30"/>
        </w:rPr>
        <w:t>1.认真了解农机购置补贴政策，对提交的农机购置补贴相关申请资料和购买机具的真实性承担法律责任，不得参与倒卖补贴机具，严禁虚签协议、以小套大等套取补贴资金行为。</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eastAsia="仿宋_GB2312"/>
          <w:color w:val="000000"/>
          <w:sz w:val="30"/>
          <w:szCs w:val="30"/>
        </w:rPr>
      </w:pPr>
      <w:r>
        <w:rPr>
          <w:rFonts w:hint="eastAsia" w:ascii="仿宋_GB2312" w:eastAsia="仿宋_GB2312"/>
          <w:color w:val="000000"/>
          <w:sz w:val="30"/>
          <w:szCs w:val="30"/>
        </w:rPr>
        <w:t>2.年度购置机具补贴总额超过规定上限的，以及被取消补贴资格尚未期满的，不得申请补贴资金。</w:t>
      </w:r>
    </w:p>
    <w:p>
      <w:pPr>
        <w:keepNext w:val="0"/>
        <w:keepLines w:val="0"/>
        <w:pageBreakBefore w:val="0"/>
        <w:widowControl w:val="0"/>
        <w:kinsoku/>
        <w:wordWrap/>
        <w:overflowPunct/>
        <w:topLinePunct w:val="0"/>
        <w:autoSpaceDE/>
        <w:autoSpaceDN/>
        <w:bidi w:val="0"/>
        <w:adjustRightInd/>
        <w:snapToGrid/>
        <w:spacing w:line="500" w:lineRule="exact"/>
        <w:ind w:firstLine="576" w:firstLineChars="200"/>
        <w:textAlignment w:val="auto"/>
        <w:rPr>
          <w:rFonts w:ascii="仿宋_GB2312" w:eastAsia="仿宋_GB2312"/>
          <w:color w:val="000000"/>
          <w:spacing w:val="-6"/>
          <w:sz w:val="30"/>
          <w:szCs w:val="30"/>
        </w:rPr>
      </w:pPr>
      <w:r>
        <w:rPr>
          <w:rFonts w:hint="eastAsia" w:ascii="仿宋_GB2312" w:eastAsia="仿宋_GB2312"/>
          <w:color w:val="000000"/>
          <w:spacing w:val="-6"/>
          <w:sz w:val="30"/>
          <w:szCs w:val="30"/>
        </w:rPr>
        <w:t>3.购置拖拉机和联合收割机的，按相关规定及时办理牌证手续；办理机具报废更新的，应按规定同时办理报废更新手续，再办理农机补贴申请。</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_GB2312" w:eastAsia="仿宋_GB2312"/>
          <w:color w:val="000000"/>
          <w:sz w:val="30"/>
          <w:szCs w:val="30"/>
        </w:rPr>
      </w:pPr>
      <w:r>
        <w:rPr>
          <w:rFonts w:hint="eastAsia" w:ascii="仿宋_GB2312" w:eastAsia="仿宋_GB2312"/>
          <w:color w:val="000000"/>
          <w:sz w:val="30"/>
          <w:szCs w:val="30"/>
        </w:rPr>
        <w:t>4.主动接受财政、农机等部门的监督检查。</w:t>
      </w:r>
    </w:p>
    <w:bookmarkEnd w:id="0"/>
    <w:p>
      <w:pPr>
        <w:jc w:val="center"/>
        <w:rPr>
          <w:rFonts w:ascii="黑体" w:hAnsi="黑体" w:eastAsia="黑体" w:cs="黑体"/>
          <w:sz w:val="44"/>
          <w:szCs w:val="4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41BB"/>
    <w:rsid w:val="001A2228"/>
    <w:rsid w:val="00521D01"/>
    <w:rsid w:val="00663BEF"/>
    <w:rsid w:val="0067102C"/>
    <w:rsid w:val="00707145"/>
    <w:rsid w:val="008A0A41"/>
    <w:rsid w:val="009F41BB"/>
    <w:rsid w:val="00B03935"/>
    <w:rsid w:val="00B37C65"/>
    <w:rsid w:val="00B45D5F"/>
    <w:rsid w:val="00EA3891"/>
    <w:rsid w:val="00F721FB"/>
    <w:rsid w:val="00F84E4B"/>
    <w:rsid w:val="1AB3536E"/>
    <w:rsid w:val="3DCA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285</Words>
  <Characters>1625</Characters>
  <Lines>13</Lines>
  <Paragraphs>3</Paragraphs>
  <TotalTime>213</TotalTime>
  <ScaleCrop>false</ScaleCrop>
  <LinksUpToDate>false</LinksUpToDate>
  <CharactersWithSpaces>1907</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2016-08-22T07:53:00Z</dcterms:created>
  <dc:creator>lenovo</dc:creator>
  <cp:lastModifiedBy>lenovo</cp:lastModifiedBy>
  <dcterms:modified xsi:type="dcterms:W3CDTF">2024-01-16T00:40:09Z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0E4397C47DB34CFFB925BC07443D0CF6</vt:lpwstr>
  </property>
</Properties>
</file>