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1282" w:tblpYSpec="top"/>
        <w:tblOverlap w:val="never"/>
        <w:tblW w:w="0" w:type="auto"/>
        <w:tblInd w:w="0" w:type="dxa"/>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tblGrid>
      <w:tr w14:paraId="3ED76577">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14" w:hRule="atLeast"/>
        </w:trPr>
        <w:tc>
          <w:tcPr>
            <w:tcW w:w="1440" w:type="dxa"/>
            <w:tcBorders>
              <w:right w:val="double" w:color="auto" w:sz="12" w:space="0"/>
            </w:tcBorders>
            <w:noWrap w:val="0"/>
            <w:vAlign w:val="center"/>
          </w:tcPr>
          <w:p w14:paraId="3CA0E837">
            <w:pPr>
              <w:jc w:val="center"/>
              <w:rPr>
                <w:rFonts w:hint="eastAsia" w:eastAsia="黑体"/>
                <w:b/>
                <w:sz w:val="56"/>
              </w:rPr>
            </w:pPr>
            <w:r>
              <w:rPr>
                <w:rFonts w:hint="eastAsia" w:eastAsia="黑体"/>
                <w:b/>
                <w:sz w:val="56"/>
              </w:rPr>
              <w:t>海</w:t>
            </w:r>
          </w:p>
          <w:p w14:paraId="6E35996B">
            <w:pPr>
              <w:jc w:val="center"/>
              <w:rPr>
                <w:rFonts w:hint="eastAsia" w:eastAsia="黑体"/>
                <w:b/>
                <w:sz w:val="56"/>
              </w:rPr>
            </w:pPr>
            <w:r>
              <w:rPr>
                <w:rFonts w:hint="eastAsia" w:eastAsia="黑体"/>
                <w:b/>
                <w:sz w:val="56"/>
              </w:rPr>
              <w:t>门</w:t>
            </w:r>
          </w:p>
          <w:p w14:paraId="7F26D7B6">
            <w:pPr>
              <w:jc w:val="center"/>
              <w:rPr>
                <w:rFonts w:hint="eastAsia" w:eastAsia="黑体"/>
                <w:b/>
                <w:sz w:val="56"/>
                <w:lang w:val="en-US" w:eastAsia="zh-CN"/>
              </w:rPr>
            </w:pPr>
            <w:r>
              <w:rPr>
                <w:rFonts w:hint="eastAsia" w:eastAsia="黑体"/>
                <w:b/>
                <w:sz w:val="56"/>
                <w:lang w:val="en-US" w:eastAsia="zh-CN"/>
              </w:rPr>
              <w:t>区</w:t>
            </w:r>
          </w:p>
          <w:p w14:paraId="16342841">
            <w:pPr>
              <w:jc w:val="center"/>
              <w:rPr>
                <w:rFonts w:hint="eastAsia" w:eastAsia="黑体"/>
                <w:b/>
                <w:sz w:val="56"/>
              </w:rPr>
            </w:pPr>
            <w:r>
              <w:rPr>
                <w:rFonts w:hint="eastAsia" w:eastAsia="黑体"/>
                <w:b/>
                <w:sz w:val="56"/>
              </w:rPr>
              <w:t>人</w:t>
            </w:r>
          </w:p>
          <w:p w14:paraId="01AE705D">
            <w:pPr>
              <w:jc w:val="center"/>
              <w:rPr>
                <w:rFonts w:hint="eastAsia" w:eastAsia="黑体"/>
                <w:b/>
                <w:sz w:val="56"/>
              </w:rPr>
            </w:pPr>
            <w:r>
              <w:rPr>
                <w:rFonts w:hint="eastAsia" w:eastAsia="黑体"/>
                <w:b/>
                <w:sz w:val="56"/>
              </w:rPr>
              <w:t>民</w:t>
            </w:r>
          </w:p>
          <w:p w14:paraId="48B9C1AC">
            <w:pPr>
              <w:jc w:val="center"/>
              <w:rPr>
                <w:rFonts w:hint="eastAsia" w:eastAsia="黑体"/>
                <w:b/>
                <w:sz w:val="56"/>
              </w:rPr>
            </w:pPr>
            <w:r>
              <w:rPr>
                <w:rFonts w:hint="eastAsia" w:eastAsia="黑体"/>
                <w:b/>
                <w:sz w:val="56"/>
              </w:rPr>
              <w:t>政</w:t>
            </w:r>
          </w:p>
          <w:p w14:paraId="5C8AA295">
            <w:pPr>
              <w:jc w:val="center"/>
              <w:rPr>
                <w:rFonts w:hint="eastAsia" w:eastAsia="黑体"/>
                <w:b/>
                <w:sz w:val="56"/>
              </w:rPr>
            </w:pPr>
            <w:r>
              <w:rPr>
                <w:rFonts w:hint="eastAsia" w:eastAsia="黑体"/>
                <w:b/>
                <w:sz w:val="56"/>
              </w:rPr>
              <w:t>府</w:t>
            </w:r>
          </w:p>
          <w:p w14:paraId="74B7AABD">
            <w:pPr>
              <w:jc w:val="center"/>
              <w:rPr>
                <w:rFonts w:hint="eastAsia" w:eastAsia="黑体"/>
                <w:b/>
                <w:sz w:val="56"/>
              </w:rPr>
            </w:pPr>
            <w:r>
              <w:rPr>
                <w:rFonts w:hint="eastAsia" w:eastAsia="黑体"/>
                <w:b/>
                <w:sz w:val="56"/>
              </w:rPr>
              <w:t>公</w:t>
            </w:r>
          </w:p>
          <w:p w14:paraId="70F81123">
            <w:pPr>
              <w:jc w:val="center"/>
              <w:rPr>
                <w:rFonts w:hint="eastAsia" w:eastAsia="黑体"/>
                <w:b/>
                <w:sz w:val="52"/>
              </w:rPr>
            </w:pPr>
            <w:r>
              <w:rPr>
                <w:rFonts w:hint="eastAsia" w:eastAsia="黑体"/>
                <w:b/>
                <w:sz w:val="56"/>
              </w:rPr>
              <w:t>报</w:t>
            </w:r>
          </w:p>
        </w:tc>
      </w:tr>
    </w:tbl>
    <w:p w14:paraId="7617751B">
      <w:pPr>
        <w:pBdr>
          <w:bottom w:val="single" w:color="auto" w:sz="18" w:space="1"/>
        </w:pBdr>
        <w:jc w:val="center"/>
        <w:rPr>
          <w:rFonts w:hint="eastAsia" w:ascii="黑体" w:eastAsia="黑体"/>
          <w:b/>
          <w:sz w:val="32"/>
        </w:rPr>
      </w:pPr>
      <w:r>
        <w:rPr>
          <w:rFonts w:hint="eastAsia" w:ascii="黑体" w:eastAsia="黑体"/>
          <w:b/>
          <w:sz w:val="28"/>
        </w:rPr>
        <w:t>202</w:t>
      </w:r>
      <w:r>
        <w:rPr>
          <w:rFonts w:hint="eastAsia" w:ascii="黑体" w:eastAsia="黑体"/>
          <w:b/>
          <w:sz w:val="28"/>
          <w:lang w:val="en-US" w:eastAsia="zh-CN"/>
        </w:rPr>
        <w:t>6</w:t>
      </w:r>
      <w:r>
        <w:rPr>
          <w:rFonts w:hint="eastAsia" w:ascii="黑体" w:eastAsia="黑体"/>
          <w:b/>
          <w:sz w:val="44"/>
        </w:rPr>
        <w:t>第</w:t>
      </w:r>
      <w:r>
        <w:rPr>
          <w:rFonts w:hint="eastAsia" w:ascii="黑体" w:eastAsia="黑体"/>
          <w:b/>
          <w:sz w:val="44"/>
          <w:lang w:val="en-US" w:eastAsia="zh-CN"/>
        </w:rPr>
        <w:t>1</w:t>
      </w:r>
      <w:r>
        <w:rPr>
          <w:rFonts w:hint="eastAsia" w:ascii="黑体" w:eastAsia="黑体"/>
          <w:b/>
          <w:sz w:val="44"/>
        </w:rPr>
        <w:t>期</w:t>
      </w:r>
      <w:r>
        <w:rPr>
          <w:rFonts w:hint="eastAsia" w:ascii="黑体" w:eastAsia="黑体"/>
          <w:b/>
          <w:sz w:val="28"/>
        </w:rPr>
        <w:t>（总第1</w:t>
      </w:r>
      <w:r>
        <w:rPr>
          <w:rFonts w:hint="eastAsia" w:ascii="黑体" w:eastAsia="黑体"/>
          <w:b/>
          <w:sz w:val="28"/>
          <w:lang w:val="en-US" w:eastAsia="zh-CN"/>
        </w:rPr>
        <w:t>64</w:t>
      </w:r>
      <w:r>
        <w:rPr>
          <w:rFonts w:hint="eastAsia" w:ascii="黑体" w:eastAsia="黑体"/>
          <w:b/>
          <w:sz w:val="28"/>
        </w:rPr>
        <w:t>期）</w:t>
      </w:r>
    </w:p>
    <w:p w14:paraId="48F65525">
      <w:pPr>
        <w:jc w:val="center"/>
        <w:rPr>
          <w:rFonts w:hint="eastAsia" w:eastAsia="华文行楷"/>
          <w:b/>
          <w:sz w:val="32"/>
        </w:rPr>
      </w:pPr>
    </w:p>
    <w:p w14:paraId="3FEA8367">
      <w:pPr>
        <w:jc w:val="center"/>
        <w:rPr>
          <w:rFonts w:hint="eastAsia" w:eastAsia="黑体"/>
          <w:b/>
          <w:sz w:val="72"/>
        </w:rPr>
      </w:pPr>
      <w:r>
        <w:rPr>
          <w:rFonts w:hint="eastAsia" w:eastAsia="黑体"/>
          <w:b/>
          <w:sz w:val="72"/>
        </w:rPr>
        <w:t>目 录</w:t>
      </w:r>
    </w:p>
    <w:p w14:paraId="5789AA1C">
      <w:pPr>
        <w:adjustRightInd w:val="0"/>
        <w:snapToGrid w:val="0"/>
        <w:spacing w:line="240" w:lineRule="exact"/>
        <w:jc w:val="center"/>
        <w:rPr>
          <w:rFonts w:hint="eastAsia" w:ascii="黑体" w:hAnsi="宋体" w:eastAsia="黑体"/>
          <w:b/>
          <w:sz w:val="24"/>
          <w:szCs w:val="24"/>
        </w:rPr>
      </w:pPr>
    </w:p>
    <w:p w14:paraId="7B049E7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黑体" w:hAnsi="宋体" w:eastAsia="黑体"/>
          <w:b/>
          <w:sz w:val="24"/>
          <w:szCs w:val="24"/>
        </w:rPr>
      </w:pPr>
      <w:r>
        <w:rPr>
          <w:rFonts w:hint="eastAsia" w:ascii="黑体" w:hAnsi="宋体" w:eastAsia="黑体"/>
          <w:b/>
          <w:sz w:val="24"/>
          <w:szCs w:val="24"/>
        </w:rPr>
        <w:t>文件选登</w:t>
      </w:r>
    </w:p>
    <w:p w14:paraId="29BD1270">
      <w:pPr>
        <w:keepNext w:val="0"/>
        <w:keepLines w:val="0"/>
        <w:pageBreakBefore w:val="0"/>
        <w:widowControl w:val="0"/>
        <w:tabs>
          <w:tab w:val="right" w:leader="dot" w:pos="7980"/>
        </w:tabs>
        <w:kinsoku/>
        <w:wordWrap/>
        <w:overflowPunct/>
        <w:topLinePunct w:val="0"/>
        <w:autoSpaceDE/>
        <w:autoSpaceDN/>
        <w:bidi w:val="0"/>
        <w:adjustRightInd/>
        <w:snapToGrid/>
        <w:spacing w:line="360" w:lineRule="exact"/>
        <w:textAlignment w:val="auto"/>
        <w:rPr>
          <w:rFonts w:hint="default"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val="en-US" w:eastAsia="zh-CN"/>
        </w:rPr>
        <w:t>关于区政府领导同志工作分工的通知</w:t>
      </w:r>
      <w:r>
        <w:rPr>
          <w:rFonts w:hint="eastAsia" w:ascii="宋体" w:hAnsi="宋体" w:eastAsia="宋体" w:cs="宋体"/>
          <w:color w:val="auto"/>
          <w:spacing w:val="-11"/>
          <w:sz w:val="24"/>
          <w:szCs w:val="24"/>
          <w:lang w:val="en-US" w:eastAsia="zh-CN"/>
        </w:rPr>
        <w:tab/>
      </w:r>
      <w:r>
        <w:rPr>
          <w:rFonts w:hint="eastAsia" w:ascii="宋体" w:hAnsi="宋体" w:eastAsia="宋体" w:cs="宋体"/>
          <w:color w:val="auto"/>
          <w:spacing w:val="-11"/>
          <w:sz w:val="24"/>
          <w:szCs w:val="24"/>
          <w:lang w:val="en-US" w:eastAsia="zh-CN"/>
        </w:rPr>
        <w:t>(1)</w:t>
      </w:r>
    </w:p>
    <w:p w14:paraId="3676BC2A">
      <w:pPr>
        <w:keepNext w:val="0"/>
        <w:keepLines w:val="0"/>
        <w:pageBreakBefore w:val="0"/>
        <w:widowControl w:val="0"/>
        <w:tabs>
          <w:tab w:val="right" w:leader="dot" w:pos="7980"/>
        </w:tabs>
        <w:kinsoku/>
        <w:wordWrap/>
        <w:overflowPunct/>
        <w:topLinePunct w:val="0"/>
        <w:autoSpaceDE/>
        <w:autoSpaceDN/>
        <w:bidi w:val="0"/>
        <w:adjustRightInd/>
        <w:snapToGrid/>
        <w:spacing w:line="360" w:lineRule="exact"/>
        <w:textAlignment w:val="auto"/>
        <w:rPr>
          <w:rFonts w:hint="default"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val="en-US" w:eastAsia="zh-CN"/>
        </w:rPr>
        <w:t>区政府办公室关于印发2026年区政府行政规范性文件制定计划的通知</w:t>
      </w:r>
      <w:r>
        <w:rPr>
          <w:rFonts w:hint="eastAsia" w:ascii="宋体" w:hAnsi="宋体" w:eastAsia="宋体" w:cs="宋体"/>
          <w:color w:val="auto"/>
          <w:spacing w:val="-11"/>
          <w:sz w:val="24"/>
          <w:szCs w:val="24"/>
          <w:lang w:val="en-US" w:eastAsia="zh-CN"/>
        </w:rPr>
        <w:tab/>
      </w:r>
      <w:r>
        <w:rPr>
          <w:rFonts w:hint="eastAsia" w:ascii="宋体" w:hAnsi="宋体" w:eastAsia="宋体" w:cs="宋体"/>
          <w:color w:val="auto"/>
          <w:spacing w:val="-11"/>
          <w:sz w:val="24"/>
          <w:szCs w:val="24"/>
          <w:lang w:val="en-US" w:eastAsia="zh-CN"/>
        </w:rPr>
        <w:t>(4)</w:t>
      </w:r>
    </w:p>
    <w:p w14:paraId="213258F6">
      <w:pPr>
        <w:keepNext w:val="0"/>
        <w:keepLines w:val="0"/>
        <w:pageBreakBefore w:val="0"/>
        <w:widowControl w:val="0"/>
        <w:tabs>
          <w:tab w:val="right" w:leader="dot" w:pos="7980"/>
        </w:tabs>
        <w:kinsoku/>
        <w:wordWrap/>
        <w:overflowPunct/>
        <w:topLinePunct w:val="0"/>
        <w:autoSpaceDE/>
        <w:autoSpaceDN/>
        <w:bidi w:val="0"/>
        <w:adjustRightInd/>
        <w:snapToGrid/>
        <w:spacing w:line="360" w:lineRule="exact"/>
        <w:textAlignment w:val="auto"/>
        <w:rPr>
          <w:rFonts w:hint="default"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val="en-US" w:eastAsia="zh-CN"/>
        </w:rPr>
        <w:t>区政府办公室关于公布2026年区政府重大行政决策事项目录的通知</w:t>
      </w:r>
      <w:r>
        <w:rPr>
          <w:rFonts w:hint="eastAsia" w:ascii="宋体" w:hAnsi="宋体" w:eastAsia="宋体" w:cs="宋体"/>
          <w:color w:val="auto"/>
          <w:spacing w:val="-11"/>
          <w:sz w:val="24"/>
          <w:szCs w:val="24"/>
          <w:lang w:val="en-US" w:eastAsia="zh-CN"/>
        </w:rPr>
        <w:tab/>
      </w:r>
      <w:r>
        <w:rPr>
          <w:rFonts w:hint="eastAsia" w:ascii="宋体" w:hAnsi="宋体" w:eastAsia="宋体" w:cs="宋体"/>
          <w:color w:val="auto"/>
          <w:spacing w:val="-11"/>
          <w:sz w:val="24"/>
          <w:szCs w:val="24"/>
          <w:lang w:val="en-US" w:eastAsia="zh-CN"/>
        </w:rPr>
        <w:t>(5)</w:t>
      </w:r>
    </w:p>
    <w:p w14:paraId="6997A0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宋体" w:eastAsia="黑体"/>
          <w:b/>
          <w:sz w:val="24"/>
          <w:szCs w:val="24"/>
          <w:lang w:val="en-US" w:eastAsia="zh-CN"/>
        </w:rPr>
      </w:pPr>
    </w:p>
    <w:p w14:paraId="0B3809A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宋体" w:eastAsia="黑体"/>
          <w:b/>
          <w:sz w:val="24"/>
          <w:szCs w:val="24"/>
          <w:lang w:val="en-US" w:eastAsia="zh-CN"/>
        </w:rPr>
      </w:pPr>
      <w:r>
        <w:rPr>
          <w:rFonts w:hint="eastAsia" w:ascii="黑体" w:hAnsi="宋体" w:eastAsia="黑体"/>
          <w:b/>
          <w:sz w:val="24"/>
          <w:szCs w:val="24"/>
          <w:lang w:val="en-US" w:eastAsia="zh-CN"/>
        </w:rPr>
        <w:t>人事任免</w:t>
      </w:r>
    </w:p>
    <w:p w14:paraId="5E4982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宋体" w:eastAsia="黑体"/>
          <w:b/>
          <w:sz w:val="24"/>
          <w:szCs w:val="24"/>
        </w:rPr>
      </w:pPr>
    </w:p>
    <w:p w14:paraId="66C8B2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华文新魏" w:hAnsi="宋体" w:eastAsia="华文新魏" w:cs="宋体"/>
          <w:kern w:val="0"/>
          <w:sz w:val="48"/>
          <w:szCs w:val="48"/>
          <w:bdr w:val="wave" w:color="auto" w:sz="6" w:space="0"/>
        </w:rPr>
      </w:pPr>
      <w:r>
        <w:rPr>
          <w:rFonts w:hint="eastAsia" w:ascii="黑体" w:hAnsi="宋体" w:eastAsia="黑体"/>
          <w:b/>
          <w:sz w:val="24"/>
          <w:szCs w:val="24"/>
        </w:rPr>
        <w:t>大事记</w:t>
      </w:r>
    </w:p>
    <w:p w14:paraId="389EC12F">
      <w:pPr>
        <w:ind w:right="25" w:rightChars="12"/>
        <w:rPr>
          <w:rFonts w:hint="eastAsia" w:ascii="华文新魏" w:hAnsi="宋体" w:eastAsia="华文新魏" w:cs="宋体"/>
          <w:kern w:val="0"/>
          <w:sz w:val="48"/>
          <w:szCs w:val="48"/>
          <w:bdr w:val="wave" w:color="auto" w:sz="6" w:space="0"/>
        </w:rPr>
      </w:pPr>
    </w:p>
    <w:p w14:paraId="1C2FEB47">
      <w:pPr>
        <w:ind w:right="25" w:rightChars="12"/>
        <w:rPr>
          <w:rFonts w:hint="eastAsia" w:ascii="华文新魏" w:hAnsi="宋体" w:eastAsia="华文新魏" w:cs="宋体"/>
          <w:kern w:val="0"/>
          <w:sz w:val="48"/>
          <w:szCs w:val="48"/>
          <w:bdr w:val="wave" w:color="auto" w:sz="6" w:space="0"/>
        </w:rPr>
      </w:pPr>
    </w:p>
    <w:p w14:paraId="32A11EF1">
      <w:pPr>
        <w:ind w:right="25" w:rightChars="12"/>
        <w:rPr>
          <w:rFonts w:hint="eastAsia" w:ascii="华文新魏" w:hAnsi="宋体" w:eastAsia="华文新魏" w:cs="宋体"/>
          <w:kern w:val="0"/>
          <w:sz w:val="48"/>
          <w:szCs w:val="48"/>
          <w:bdr w:val="wave" w:color="auto" w:sz="6" w:space="0"/>
        </w:rPr>
      </w:pPr>
    </w:p>
    <w:p w14:paraId="74DF913F">
      <w:pPr>
        <w:ind w:right="25" w:rightChars="12"/>
        <w:rPr>
          <w:rFonts w:hint="eastAsia" w:ascii="华文新魏" w:hAnsi="宋体" w:eastAsia="华文新魏" w:cs="宋体"/>
          <w:kern w:val="0"/>
          <w:sz w:val="48"/>
          <w:szCs w:val="48"/>
          <w:bdr w:val="wave" w:color="auto" w:sz="6" w:space="0"/>
        </w:rPr>
      </w:pPr>
    </w:p>
    <w:p w14:paraId="61CAFE4C">
      <w:pPr>
        <w:ind w:right="25" w:rightChars="12"/>
        <w:rPr>
          <w:rFonts w:hint="eastAsia" w:ascii="华文新魏" w:hAnsi="宋体" w:eastAsia="华文新魏" w:cs="宋体"/>
          <w:kern w:val="0"/>
          <w:sz w:val="48"/>
          <w:szCs w:val="48"/>
          <w:bdr w:val="wave" w:color="auto" w:sz="6" w:space="0"/>
        </w:rPr>
      </w:pPr>
    </w:p>
    <w:p w14:paraId="0815385E">
      <w:pPr>
        <w:ind w:right="25" w:rightChars="12"/>
        <w:rPr>
          <w:rFonts w:hint="eastAsia" w:ascii="华文新魏" w:hAnsi="宋体" w:eastAsia="华文新魏" w:cs="宋体"/>
          <w:kern w:val="0"/>
          <w:sz w:val="48"/>
          <w:szCs w:val="48"/>
          <w:bdr w:val="wave" w:color="auto" w:sz="6" w:space="0"/>
        </w:rPr>
      </w:pPr>
    </w:p>
    <w:p w14:paraId="3DAD5086">
      <w:pPr>
        <w:ind w:right="25" w:rightChars="12"/>
        <w:rPr>
          <w:rFonts w:hint="eastAsia" w:ascii="华文新魏" w:hAnsi="宋体" w:eastAsia="华文新魏" w:cs="宋体"/>
          <w:kern w:val="0"/>
          <w:sz w:val="48"/>
          <w:szCs w:val="48"/>
          <w:bdr w:val="wave" w:color="auto" w:sz="6" w:space="0"/>
        </w:rPr>
      </w:pPr>
    </w:p>
    <w:p w14:paraId="3571EA72">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华文新魏" w:hAnsi="宋体" w:eastAsia="华文新魏" w:cs="宋体"/>
          <w:kern w:val="0"/>
          <w:sz w:val="48"/>
          <w:szCs w:val="48"/>
          <w:bdr w:val="wave" w:color="auto" w:sz="6" w:space="0"/>
        </w:rPr>
        <w:sectPr>
          <w:pgSz w:w="11906" w:h="16838"/>
          <w:pgMar w:top="1814" w:right="1531" w:bottom="1984" w:left="1531" w:header="851" w:footer="992" w:gutter="0"/>
          <w:cols w:space="425" w:num="1"/>
          <w:docGrid w:type="lines" w:linePitch="312" w:charSpace="0"/>
        </w:sectPr>
      </w:pPr>
    </w:p>
    <w:p w14:paraId="3DA9946D">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华文新魏" w:hAnsi="宋体" w:eastAsia="华文新魏" w:cs="宋体"/>
          <w:kern w:val="0"/>
          <w:sz w:val="48"/>
          <w:szCs w:val="48"/>
          <w:bdr w:val="wave" w:color="auto" w:sz="6" w:space="0"/>
        </w:rPr>
      </w:pPr>
      <w:r>
        <w:rPr>
          <w:rFonts w:hint="eastAsia" w:ascii="华文新魏" w:hAnsi="宋体" w:eastAsia="华文新魏" w:cs="宋体"/>
          <w:kern w:val="0"/>
          <w:sz w:val="48"/>
          <w:szCs w:val="48"/>
          <w:bdr w:val="wave" w:color="auto" w:sz="6" w:space="0"/>
        </w:rPr>
        <w:t>文件选登</w:t>
      </w:r>
    </w:p>
    <w:p w14:paraId="03215704">
      <w:pPr>
        <w:keepNext w:val="0"/>
        <w:keepLines w:val="0"/>
        <w:pageBreakBefore w:val="0"/>
        <w:kinsoku/>
        <w:topLinePunct w:val="0"/>
        <w:bidi w:val="0"/>
        <w:spacing w:line="440" w:lineRule="exact"/>
        <w:ind w:firstLine="210" w:firstLineChars="100"/>
        <w:rPr>
          <w:rFonts w:hint="eastAsia" w:ascii="仿宋_GB2312" w:hAnsi="仿宋_GB2312" w:eastAsia="仿宋_GB2312" w:cs="仿宋_GB2312"/>
          <w:sz w:val="24"/>
          <w:szCs w:val="24"/>
        </w:rPr>
      </w:pPr>
      <w:r>
        <w:rPr>
          <w:rFonts w:hint="eastAsia" w:ascii="黑体" w:hAnsi="黑体" w:eastAsia="黑体" w:cs="宋体"/>
        </w:rPr>
        <w:t>以正式发文为准</w:t>
      </w:r>
    </w:p>
    <w:p w14:paraId="7F5BE09A">
      <w:pPr>
        <w:keepNext w:val="0"/>
        <w:keepLines w:val="0"/>
        <w:pageBreakBefore w:val="0"/>
        <w:widowControl w:val="0"/>
        <w:kinsoku/>
        <w:wordWrap/>
        <w:overflowPunct w:val="0"/>
        <w:topLinePunct w:val="0"/>
        <w:autoSpaceDE/>
        <w:autoSpaceDN/>
        <w:bidi w:val="0"/>
        <w:adjustRightInd/>
        <w:snapToGrid/>
        <w:spacing w:line="400" w:lineRule="exact"/>
        <w:ind w:right="0" w:rightChars="0"/>
        <w:jc w:val="center"/>
        <w:textAlignment w:val="auto"/>
        <w:rPr>
          <w:rFonts w:hint="eastAsia" w:ascii="方正小标宋_GBK" w:hAnsi="方正小标宋_GBK" w:eastAsia="方正小标宋_GBK" w:cs="方正小标宋_GBK"/>
          <w:sz w:val="32"/>
          <w:szCs w:val="32"/>
        </w:rPr>
      </w:pPr>
    </w:p>
    <w:p w14:paraId="5C895DCA">
      <w:pPr>
        <w:keepNext w:val="0"/>
        <w:keepLines w:val="0"/>
        <w:pageBreakBefore w:val="0"/>
        <w:widowControl w:val="0"/>
        <w:kinsoku/>
        <w:wordWrap/>
        <w:overflowPunct w:val="0"/>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sz w:val="28"/>
          <w:szCs w:val="28"/>
        </w:rPr>
      </w:pPr>
      <w:r>
        <w:rPr>
          <w:rFonts w:hint="eastAsia" w:ascii="方正小标宋_GBK" w:hAnsi="方正小标宋_GBK" w:eastAsia="方正小标宋_GBK" w:cs="方正小标宋_GBK"/>
          <w:spacing w:val="0"/>
          <w:sz w:val="32"/>
          <w:szCs w:val="32"/>
        </w:rPr>
        <w:t>关于区政府领导同志工作分工的通知</w:t>
      </w:r>
    </w:p>
    <w:p w14:paraId="53635EC4">
      <w:pPr>
        <w:keepNext w:val="0"/>
        <w:keepLines w:val="0"/>
        <w:pageBreakBefore w:val="0"/>
        <w:tabs>
          <w:tab w:val="left" w:pos="8364"/>
        </w:tabs>
        <w:kinsoku/>
        <w:topLinePunct w:val="0"/>
        <w:bidi w:val="0"/>
        <w:spacing w:line="400" w:lineRule="exact"/>
        <w:ind w:right="0" w:rightChars="0"/>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海政发〔</w:t>
      </w:r>
      <w:r>
        <w:rPr>
          <w:rFonts w:hint="eastAsia" w:ascii="楷体_GB2312" w:hAnsi="楷体_GB2312" w:eastAsia="楷体_GB2312" w:cs="楷体_GB2312"/>
          <w:sz w:val="28"/>
          <w:szCs w:val="28"/>
          <w:lang w:val="en-US" w:eastAsia="zh-CN"/>
        </w:rPr>
        <w:t>2026</w:t>
      </w: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val="en-US" w:eastAsia="zh-CN"/>
        </w:rPr>
        <w:t>1</w:t>
      </w:r>
      <w:r>
        <w:rPr>
          <w:rFonts w:hint="eastAsia" w:ascii="楷体_GB2312" w:hAnsi="楷体_GB2312" w:eastAsia="楷体_GB2312" w:cs="楷体_GB2312"/>
          <w:sz w:val="28"/>
          <w:szCs w:val="28"/>
        </w:rPr>
        <w:t>号</w:t>
      </w:r>
    </w:p>
    <w:p w14:paraId="72E4DEB9">
      <w:pPr>
        <w:pStyle w:val="2"/>
        <w:keepNext w:val="0"/>
        <w:keepLines w:val="0"/>
        <w:pageBreakBefore w:val="0"/>
        <w:widowControl w:val="0"/>
        <w:tabs>
          <w:tab w:val="left" w:pos="3630"/>
        </w:tabs>
        <w:kinsoku/>
        <w:wordWrap/>
        <w:overflowPunct w:val="0"/>
        <w:topLinePunct w:val="0"/>
        <w:autoSpaceDE/>
        <w:autoSpaceDN/>
        <w:bidi w:val="0"/>
        <w:snapToGrid/>
        <w:spacing w:line="400" w:lineRule="exact"/>
        <w:ind w:left="0" w:right="0" w:rightChars="0" w:firstLine="460" w:firstLineChars="200"/>
        <w:textAlignment w:val="auto"/>
        <w:rPr>
          <w:rFonts w:hint="eastAsia" w:ascii="仿宋_GB2312" w:hAnsi="仿宋_GB2312" w:eastAsia="仿宋_GB2312" w:cs="仿宋_GB2312"/>
          <w:sz w:val="28"/>
          <w:szCs w:val="28"/>
        </w:rPr>
      </w:pPr>
    </w:p>
    <w:p w14:paraId="47CA6DED">
      <w:pPr>
        <w:keepNext w:val="0"/>
        <w:keepLines w:val="0"/>
        <w:pageBreakBefore w:val="0"/>
        <w:widowControl w:val="0"/>
        <w:kinsoku/>
        <w:wordWrap/>
        <w:overflowPunct/>
        <w:topLinePunct w:val="0"/>
        <w:autoSpaceDE/>
        <w:autoSpaceDN/>
        <w:bidi w:val="0"/>
        <w:snapToGrid/>
        <w:spacing w:line="400" w:lineRule="exact"/>
        <w:ind w:right="0" w:right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各区镇（街道）政府（管委会、办事处），区各委办局，区各直属单位，各垂直管理部门（单位）:</w:t>
      </w:r>
    </w:p>
    <w:p w14:paraId="227835D5">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因工作需要，经研究，现将区政府领导同志工作分工通知如下：</w:t>
      </w:r>
    </w:p>
    <w:p w14:paraId="4B517E69">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陈威涛：主持区政府全面工作。统筹协调全区经济建设和社会事业重大问题。</w:t>
      </w:r>
    </w:p>
    <w:p w14:paraId="37A71834">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主管财政、审计、国有资产管理、城乡规划、人民武装等工作。联系区人武部、驻海部队。联系海门港经济开发区。</w:t>
      </w:r>
    </w:p>
    <w:p w14:paraId="46E2A0A4">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刘其霞（挂职）：负责跨江融合、科技创新、区域社会治理现代化、家纺产业发展等工作。</w:t>
      </w:r>
    </w:p>
    <w:p w14:paraId="20852365">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分管区区域社会治理现代化指挥中心。联系</w:t>
      </w:r>
      <w:bookmarkStart w:id="0" w:name="OLE_LINK1"/>
      <w:bookmarkStart w:id="1" w:name="OLE_LINK2"/>
      <w:r>
        <w:rPr>
          <w:rFonts w:hint="eastAsia" w:ascii="仿宋_GB2312" w:hAnsi="仿宋_GB2312" w:eastAsia="仿宋_GB2312" w:cs="仿宋_GB2312"/>
          <w:color w:val="000000"/>
          <w:sz w:val="28"/>
          <w:szCs w:val="28"/>
        </w:rPr>
        <w:t>区发展和改革委员会（工业和信息化局、粮食和</w:t>
      </w:r>
      <w:bookmarkStart w:id="18" w:name="_GoBack"/>
      <w:bookmarkEnd w:id="18"/>
      <w:r>
        <w:rPr>
          <w:rFonts w:hint="eastAsia" w:ascii="仿宋_GB2312" w:hAnsi="仿宋_GB2312" w:eastAsia="仿宋_GB2312" w:cs="仿宋_GB2312"/>
          <w:color w:val="000000"/>
          <w:sz w:val="28"/>
          <w:szCs w:val="28"/>
        </w:rPr>
        <w:t>物资储备局、国防动员办公室&lt;人民防空办公室&gt;、海洋发展局）</w:t>
      </w:r>
      <w:bookmarkEnd w:id="0"/>
      <w:bookmarkEnd w:id="1"/>
      <w:r>
        <w:rPr>
          <w:rFonts w:hint="eastAsia" w:ascii="仿宋_GB2312" w:hAnsi="仿宋_GB2312" w:eastAsia="仿宋_GB2312" w:cs="仿宋_GB2312"/>
          <w:color w:val="000000"/>
          <w:sz w:val="28"/>
          <w:szCs w:val="28"/>
        </w:rPr>
        <w:t>、</w:t>
      </w:r>
      <w:bookmarkStart w:id="2" w:name="OLE_LINK7"/>
      <w:bookmarkStart w:id="3" w:name="OLE_LINK6"/>
      <w:r>
        <w:rPr>
          <w:rFonts w:hint="eastAsia" w:ascii="仿宋_GB2312" w:hAnsi="仿宋_GB2312" w:eastAsia="仿宋_GB2312" w:cs="仿宋_GB2312"/>
          <w:color w:val="000000"/>
          <w:sz w:val="28"/>
          <w:szCs w:val="28"/>
        </w:rPr>
        <w:t>科学技术局</w:t>
      </w:r>
      <w:bookmarkEnd w:id="2"/>
      <w:bookmarkEnd w:id="3"/>
      <w:r>
        <w:rPr>
          <w:rFonts w:hint="eastAsia" w:ascii="仿宋_GB2312" w:hAnsi="仿宋_GB2312" w:eastAsia="仿宋_GB2312" w:cs="仿宋_GB2312"/>
          <w:color w:val="000000"/>
          <w:sz w:val="28"/>
          <w:szCs w:val="28"/>
        </w:rPr>
        <w:t>、农业农村局（乡村振兴局）、商务局（口岸办公室）。联系海门高新区。</w:t>
      </w:r>
    </w:p>
    <w:p w14:paraId="48C96C3A">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张文锦：负责区政府常务工作。协助区长统筹协调全区经济建设和社会事业重大问题。负责发展改革、经济运行、高质量发展、税务、应急管理、沿江沿海开发保护、对接沪苏协同发展、国有资产管理、人力资源和社会保障、统计调查、自然资源和规划、住房和城乡建设、房地产、建筑业、城市管理、交通运输、铁路建设、港口建设、空铁枢纽建设、政府投资项目工程建设、房屋征收管理、金融、保险、政府债务风险化解、行政审批、数据管理、处置和打击非法集资、外事、政务公开、机关事务管理、公共资源交易、消防救援、粮食和物资储备、防震、邮政、绿化等工作。协助负责财政、审计等工作。</w:t>
      </w:r>
    </w:p>
    <w:p w14:paraId="1D964A2E">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分管区政府办公室（政府研究室、政府外事办公室）、发展和改革委员会（工业和信息化局、粮食和物资储备局、国防动员办公室&lt;人民防空办公室&gt;、海洋发展局）、人力资源和社会保障局、南通市海门自然资源和规划局（林业局、海洋局）、住房和城乡建设局（地震局）、政府投资项目工程建设中心、城市管理局（综合行政执法局）、交通运输局、应急管理局、政府国有资产监督管理办公室、数据局（政务服务管理办公室）、统计局、机关事务服务中心、公共资源交易中心、住房建设服务中心、江苏海门蛎岈山国家级海洋公园管理处、江苏海润城市发展集团有限公司、江苏海晟控股集团有限公司、江苏海鸿投资控股集团有限公司、江苏叠石桥国际家纺产业集团有限公司、江苏海奕控股集团有限公司。协助分管区财政局、审计局。联系区人民法院、检察院、税务局、侨联、消防救援大队、南通海门海事处、邮政管理局、南通市住房公积金管理中心海门管理部、国家统计局海门调查队、国家金融监督管理总局海门监管支局、驻海金融保险分支机构、江心沙农场有限公司。联系三星镇。</w:t>
      </w:r>
    </w:p>
    <w:p w14:paraId="4BDF8B7E">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王一兵：负责招商引资、项目建设（工业、服务业）、开放型经济、商务、口岸、开发园区建设、市场监督管理和知识产权等工作。协助负责发展改革工作。</w:t>
      </w:r>
    </w:p>
    <w:p w14:paraId="69ECA24C">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分管区</w:t>
      </w:r>
      <w:bookmarkStart w:id="4" w:name="OLE_LINK3"/>
      <w:bookmarkStart w:id="5" w:name="OLE_LINK4"/>
      <w:r>
        <w:rPr>
          <w:rFonts w:hint="eastAsia" w:ascii="仿宋_GB2312" w:hAnsi="仿宋_GB2312" w:eastAsia="仿宋_GB2312" w:cs="仿宋_GB2312"/>
          <w:color w:val="000000"/>
          <w:sz w:val="28"/>
          <w:szCs w:val="28"/>
        </w:rPr>
        <w:t>商务局（口岸办公室）、市场监督管理局（知识产权局）</w:t>
      </w:r>
      <w:bookmarkEnd w:id="4"/>
      <w:bookmarkEnd w:id="5"/>
      <w:r>
        <w:rPr>
          <w:rFonts w:hint="eastAsia" w:ascii="仿宋_GB2312" w:hAnsi="仿宋_GB2312" w:eastAsia="仿宋_GB2312" w:cs="仿宋_GB2312"/>
          <w:color w:val="000000"/>
          <w:sz w:val="28"/>
          <w:szCs w:val="28"/>
        </w:rPr>
        <w:t>、投资服务中心、各驻外招商分局。协助分管区发展和改革委员会（工业和信息化局、粮食和物资储备局、国防动员办公室&lt;人民防空办公室&gt;、海洋发展局）。联系区台办、工商联、南通海关驻海门办事处、烟草专卖局、石油公司。联系海门经济技术开发区（海门街道）、正余镇、余东镇。</w:t>
      </w:r>
    </w:p>
    <w:p w14:paraId="13A92774">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王  瑊：负责教育、体育、民政、卫生健康、医疗保障、民族宗教、地方志等工作。</w:t>
      </w:r>
    </w:p>
    <w:p w14:paraId="325683E5">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分管区教育体育局、民政局、卫生健康委员会（疾病预防控制局）、医疗保障局、地方志办公室。联系团区委、妇联、残联、文联、社科联、红十字会、计生协会、新华书店、在海高校。联系四甲镇。</w:t>
      </w:r>
    </w:p>
    <w:p w14:paraId="590B5CD9">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施张范：新疆伊宁县挂职。</w:t>
      </w:r>
    </w:p>
    <w:p w14:paraId="0234B508">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茅敏勇：负责农业农村、渔业生产及安全、对口支援协作合作、水利、河长制、防汛抗旱、文化、旅游、文物、广播电视、退役军人事务、双拥、供销、气象等工作和“菜篮子”工程。</w:t>
      </w:r>
    </w:p>
    <w:p w14:paraId="37E4404B">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分管区</w:t>
      </w:r>
      <w:bookmarkStart w:id="6" w:name="OLE_LINK11"/>
      <w:bookmarkStart w:id="7" w:name="OLE_LINK12"/>
      <w:r>
        <w:rPr>
          <w:rFonts w:hint="eastAsia" w:ascii="仿宋_GB2312" w:hAnsi="仿宋_GB2312" w:eastAsia="仿宋_GB2312" w:cs="仿宋_GB2312"/>
          <w:color w:val="000000"/>
          <w:sz w:val="28"/>
          <w:szCs w:val="28"/>
        </w:rPr>
        <w:t>农业农村局（乡村振兴局）</w:t>
      </w:r>
      <w:bookmarkEnd w:id="6"/>
      <w:bookmarkEnd w:id="7"/>
      <w:r>
        <w:rPr>
          <w:rFonts w:hint="eastAsia" w:ascii="仿宋_GB2312" w:hAnsi="仿宋_GB2312" w:eastAsia="仿宋_GB2312" w:cs="仿宋_GB2312"/>
          <w:color w:val="000000"/>
          <w:sz w:val="28"/>
          <w:szCs w:val="28"/>
        </w:rPr>
        <w:t>、水利局、文化广电和旅游局（文物局）、退役军人事务局、供销总社、江海博物馆、张謇故里景区管理处。联系区气象局、江苏有线海门分公司。联系常乐镇、悦来镇。</w:t>
      </w:r>
    </w:p>
    <w:p w14:paraId="0273F680">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宋  民：负责南通市公安局海门分局工作。负责司法行政、信访、社会治理等工作。协助负责人民武装、消防救援、处置和打击非法集资等工作。</w:t>
      </w:r>
    </w:p>
    <w:p w14:paraId="28D6E59C">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分管区司法局、信访局。协助联系区人武部、驻海部队、消防救援大队。联系三星镇。</w:t>
      </w:r>
    </w:p>
    <w:p w14:paraId="672345DF">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姜  静：负责科技创新、工业经济、服务业经济、信息化、民营经济和中小企业、生态环境保护、污染防治攻坚、供电、电信等工作。协助负责发展改革、统计调查工作。</w:t>
      </w:r>
    </w:p>
    <w:p w14:paraId="1FFC73E6">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分管区科学技术局、南通市海门生态环境局、南通海门科创投资集团有限公司。协助分管区发展和改革委员会（工业和信息化局、粮食和物资储备局、国防动员办公室&lt;人民防空办公室&gt;、海洋发展局）、统计局。联系区总工会、科协、盐业公司、供电公司、邮政公司、电信公司、移动公司、联通公司。协助联系国家统计局海门调查队。</w:t>
      </w:r>
      <w:bookmarkStart w:id="8" w:name="OLE_LINK5"/>
      <w:r>
        <w:rPr>
          <w:rFonts w:hint="eastAsia" w:ascii="仿宋_GB2312" w:hAnsi="仿宋_GB2312" w:eastAsia="仿宋_GB2312" w:cs="仿宋_GB2312"/>
          <w:color w:val="000000"/>
          <w:sz w:val="28"/>
          <w:szCs w:val="28"/>
        </w:rPr>
        <w:t>联系海门高新区</w:t>
      </w:r>
      <w:bookmarkEnd w:id="8"/>
      <w:r>
        <w:rPr>
          <w:rFonts w:hint="eastAsia" w:ascii="仿宋_GB2312" w:hAnsi="仿宋_GB2312" w:eastAsia="仿宋_GB2312" w:cs="仿宋_GB2312"/>
          <w:color w:val="000000"/>
          <w:sz w:val="28"/>
          <w:szCs w:val="28"/>
        </w:rPr>
        <w:t>、三厂工业园区、海永镇。</w:t>
      </w:r>
    </w:p>
    <w:p w14:paraId="41C8C603">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多杰东智（挂职）：协助负责教育、体育、民政等工作。</w:t>
      </w:r>
    </w:p>
    <w:p w14:paraId="088CE097">
      <w:pPr>
        <w:keepNext w:val="0"/>
        <w:keepLines w:val="0"/>
        <w:pageBreakBefore w:val="0"/>
        <w:kinsoku/>
        <w:overflowPunct w:val="0"/>
        <w:topLinePunct w:val="0"/>
        <w:bidi w:val="0"/>
        <w:spacing w:line="400" w:lineRule="exact"/>
        <w:ind w:left="0" w:right="0" w:righ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协助分管区教育体育局、民政局。协助联系四甲镇。</w:t>
      </w:r>
    </w:p>
    <w:p w14:paraId="38796CD9">
      <w:pPr>
        <w:keepNext w:val="0"/>
        <w:keepLines w:val="0"/>
        <w:pageBreakBefore w:val="0"/>
        <w:kinsoku/>
        <w:overflowPunct w:val="0"/>
        <w:topLinePunct w:val="0"/>
        <w:bidi w:val="0"/>
        <w:spacing w:line="400" w:lineRule="exact"/>
        <w:ind w:right="0" w:rightChars="0"/>
        <w:jc w:val="left"/>
        <w:textAlignment w:val="auto"/>
        <w:rPr>
          <w:rFonts w:hint="eastAsia" w:ascii="仿宋_GB2312" w:hAnsi="仿宋_GB2312" w:eastAsia="仿宋_GB2312" w:cs="仿宋_GB2312"/>
          <w:color w:val="000000"/>
          <w:sz w:val="28"/>
          <w:szCs w:val="28"/>
        </w:rPr>
      </w:pPr>
    </w:p>
    <w:p w14:paraId="758F303E">
      <w:pPr>
        <w:keepNext w:val="0"/>
        <w:keepLines w:val="0"/>
        <w:pageBreakBefore w:val="0"/>
        <w:kinsoku/>
        <w:overflowPunct w:val="0"/>
        <w:topLinePunct w:val="0"/>
        <w:bidi w:val="0"/>
        <w:spacing w:line="400" w:lineRule="exact"/>
        <w:ind w:right="0" w:rightChars="0"/>
        <w:jc w:val="left"/>
        <w:textAlignment w:val="auto"/>
        <w:rPr>
          <w:rFonts w:hint="eastAsia" w:ascii="仿宋_GB2312" w:hAnsi="仿宋_GB2312" w:eastAsia="仿宋_GB2312" w:cs="仿宋_GB2312"/>
          <w:color w:val="000000"/>
          <w:sz w:val="28"/>
          <w:szCs w:val="28"/>
        </w:rPr>
      </w:pPr>
    </w:p>
    <w:p w14:paraId="7C3E0532">
      <w:pPr>
        <w:keepNext w:val="0"/>
        <w:keepLines w:val="0"/>
        <w:pageBreakBefore w:val="0"/>
        <w:kinsoku/>
        <w:overflowPunct w:val="0"/>
        <w:topLinePunct w:val="0"/>
        <w:bidi w:val="0"/>
        <w:spacing w:line="400" w:lineRule="exact"/>
        <w:ind w:right="0" w:rightChars="0"/>
        <w:jc w:val="righ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南通市海门区人民政府</w:t>
      </w:r>
    </w:p>
    <w:p w14:paraId="5B322CB8">
      <w:pPr>
        <w:keepNext w:val="0"/>
        <w:keepLines w:val="0"/>
        <w:pageBreakBefore w:val="0"/>
        <w:kinsoku/>
        <w:overflowPunct w:val="0"/>
        <w:topLinePunct w:val="0"/>
        <w:bidi w:val="0"/>
        <w:spacing w:line="400" w:lineRule="exact"/>
        <w:ind w:right="0" w:rightChars="0"/>
        <w:jc w:val="righ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2026年1月29日</w:t>
      </w:r>
    </w:p>
    <w:p w14:paraId="524448AA">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p>
    <w:p w14:paraId="586D878F">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p>
    <w:p w14:paraId="4332AE1C">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p>
    <w:p w14:paraId="6E195067">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p>
    <w:p w14:paraId="18C70894">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p>
    <w:p w14:paraId="7750AACD">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p>
    <w:p w14:paraId="440E39D9">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p>
    <w:p w14:paraId="3A6D5012">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p>
    <w:p w14:paraId="533AB164">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p>
    <w:p w14:paraId="118EC153">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p>
    <w:p w14:paraId="73EA2074">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p>
    <w:p w14:paraId="2BFEF920">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p>
    <w:p w14:paraId="057EE425">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p>
    <w:p w14:paraId="7D893F83">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sz w:val="32"/>
          <w:szCs w:val="32"/>
        </w:rPr>
      </w:pPr>
      <w:r>
        <w:rPr>
          <w:rFonts w:hint="eastAsia" w:ascii="方正小标宋_GBK" w:hAnsi="方正小标宋_GBK" w:eastAsia="方正小标宋_GBK" w:cs="Times New Roman"/>
          <w:sz w:val="32"/>
          <w:szCs w:val="32"/>
        </w:rPr>
        <w:t>区政府办公室关于印发202</w:t>
      </w:r>
      <w:r>
        <w:rPr>
          <w:rFonts w:hint="eastAsia" w:ascii="方正小标宋_GBK" w:hAnsi="方正小标宋_GBK" w:eastAsia="方正小标宋_GBK" w:cs="Times New Roman"/>
          <w:sz w:val="32"/>
          <w:szCs w:val="32"/>
          <w:lang w:val="en-US" w:eastAsia="zh-CN"/>
        </w:rPr>
        <w:t>6</w:t>
      </w:r>
      <w:r>
        <w:rPr>
          <w:rFonts w:hint="eastAsia" w:ascii="方正小标宋_GBK" w:hAnsi="方正小标宋_GBK" w:eastAsia="方正小标宋_GBK" w:cs="Times New Roman"/>
          <w:sz w:val="32"/>
          <w:szCs w:val="32"/>
        </w:rPr>
        <w:t>年区政府</w:t>
      </w:r>
      <w:r>
        <w:rPr>
          <w:rFonts w:hint="eastAsia" w:ascii="方正小标宋_GBK" w:hAnsi="方正小标宋_GBK" w:eastAsia="方正小标宋_GBK" w:cs="Times New Roman"/>
          <w:sz w:val="32"/>
          <w:szCs w:val="32"/>
          <w:lang w:val="en-US" w:eastAsia="zh-CN"/>
        </w:rPr>
        <w:t>行政</w:t>
      </w:r>
      <w:r>
        <w:rPr>
          <w:rFonts w:hint="eastAsia" w:ascii="方正小标宋_GBK" w:hAnsi="方正小标宋_GBK" w:eastAsia="方正小标宋_GBK" w:cs="Times New Roman"/>
          <w:sz w:val="32"/>
          <w:szCs w:val="32"/>
        </w:rPr>
        <w:t>规范性文件制定计划的通知</w:t>
      </w:r>
    </w:p>
    <w:p w14:paraId="7E0CC1B2">
      <w:pPr>
        <w:keepNext w:val="0"/>
        <w:keepLines w:val="0"/>
        <w:pageBreakBefore w:val="0"/>
        <w:widowControl w:val="0"/>
        <w:tabs>
          <w:tab w:val="left" w:pos="8364"/>
        </w:tabs>
        <w:kinsoku/>
        <w:wordWrap/>
        <w:overflowPunct/>
        <w:autoSpaceDE/>
        <w:autoSpaceDN/>
        <w:bidi w:val="0"/>
        <w:spacing w:line="400" w:lineRule="exact"/>
        <w:ind w:right="0" w:rightChars="0"/>
        <w:jc w:val="center"/>
        <w:textAlignment w:val="auto"/>
        <w:rPr>
          <w:rFonts w:hint="eastAsia" w:ascii="仿宋_GB2312" w:eastAsia="仿宋_GB2312"/>
          <w:sz w:val="32"/>
          <w:szCs w:val="32"/>
        </w:rPr>
      </w:pPr>
      <w:r>
        <w:rPr>
          <w:rFonts w:hint="eastAsia" w:ascii="楷体_GB2312" w:hAnsi="楷体_GB2312" w:eastAsia="楷体_GB2312" w:cs="楷体_GB2312"/>
          <w:sz w:val="28"/>
          <w:szCs w:val="28"/>
        </w:rPr>
        <w:t>海政办发〔</w:t>
      </w:r>
      <w:r>
        <w:rPr>
          <w:rFonts w:hint="eastAsia" w:ascii="楷体_GB2312" w:hAnsi="楷体_GB2312" w:eastAsia="楷体_GB2312" w:cs="楷体_GB2312"/>
          <w:sz w:val="28"/>
          <w:szCs w:val="28"/>
          <w:lang w:val="en-US" w:eastAsia="zh-CN"/>
        </w:rPr>
        <w:t>2026</w:t>
      </w: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val="en-US" w:eastAsia="zh-CN"/>
        </w:rPr>
        <w:t>1</w:t>
      </w:r>
      <w:r>
        <w:rPr>
          <w:rFonts w:hint="eastAsia" w:ascii="楷体_GB2312" w:hAnsi="楷体_GB2312" w:eastAsia="楷体_GB2312" w:cs="楷体_GB2312"/>
          <w:sz w:val="28"/>
          <w:szCs w:val="28"/>
        </w:rPr>
        <w:t>号</w:t>
      </w:r>
    </w:p>
    <w:p w14:paraId="56355809">
      <w:pPr>
        <w:keepNext w:val="0"/>
        <w:keepLines w:val="0"/>
        <w:pageBreakBefore w:val="0"/>
        <w:widowControl w:val="0"/>
        <w:kinsoku/>
        <w:wordWrap/>
        <w:overflowPunct/>
        <w:autoSpaceDE/>
        <w:autoSpaceDN/>
        <w:bidi w:val="0"/>
        <w:spacing w:line="400" w:lineRule="exact"/>
        <w:ind w:right="0" w:rightChars="0"/>
        <w:textAlignment w:val="auto"/>
        <w:rPr>
          <w:rFonts w:hint="eastAsia" w:ascii="仿宋_GB2312" w:hAnsi="Tahoma" w:eastAsia="仿宋_GB2312"/>
          <w:sz w:val="32"/>
          <w:szCs w:val="22"/>
        </w:rPr>
      </w:pPr>
    </w:p>
    <w:p w14:paraId="43489ECE">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各区镇（街道）政府（管委会、办事处），区各委办局，区各直属单位，各垂直管理部门（单位）：</w:t>
      </w:r>
    </w:p>
    <w:p w14:paraId="11DA2890">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560" w:firstLineChars="200"/>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w:t>
      </w:r>
      <w:r>
        <w:rPr>
          <w:rFonts w:hint="eastAsia" w:ascii="仿宋_GB2312" w:hAnsi="Times New Roman" w:eastAsia="仿宋_GB2312" w:cs="Times New Roman"/>
          <w:sz w:val="28"/>
          <w:szCs w:val="28"/>
          <w:lang w:val="en-US" w:eastAsia="zh-CN"/>
        </w:rPr>
        <w:t>6</w:t>
      </w:r>
      <w:r>
        <w:rPr>
          <w:rFonts w:hint="eastAsia" w:ascii="仿宋_GB2312" w:hAnsi="Times New Roman" w:eastAsia="仿宋_GB2312" w:cs="Times New Roman"/>
          <w:sz w:val="28"/>
          <w:szCs w:val="28"/>
        </w:rPr>
        <w:t>年区政府</w:t>
      </w:r>
      <w:r>
        <w:rPr>
          <w:rFonts w:hint="eastAsia" w:ascii="仿宋_GB2312" w:hAnsi="Times New Roman" w:eastAsia="仿宋_GB2312" w:cs="Times New Roman"/>
          <w:sz w:val="28"/>
          <w:szCs w:val="28"/>
          <w:lang w:val="en-US" w:eastAsia="zh-CN"/>
        </w:rPr>
        <w:t>行政</w:t>
      </w:r>
      <w:r>
        <w:rPr>
          <w:rFonts w:hint="eastAsia" w:ascii="仿宋_GB2312" w:hAnsi="Times New Roman" w:eastAsia="仿宋_GB2312" w:cs="Times New Roman"/>
          <w:sz w:val="28"/>
          <w:szCs w:val="28"/>
        </w:rPr>
        <w:t>规范性文件制定计划》已经区政府同意，现印发给你们。各责任单位要围绕中心工作，在合理规划、充分调研的基础上，加强学习研究和协调论证，遵循规范性文件制定流程要求，切实提高文件起草质量，确保年度规范性文件制定计划顺利实施，为</w:t>
      </w:r>
      <w:r>
        <w:rPr>
          <w:rFonts w:hint="eastAsia" w:ascii="仿宋_GB2312" w:hAnsi="Times New Roman" w:eastAsia="仿宋_GB2312" w:cs="Times New Roman"/>
          <w:sz w:val="28"/>
          <w:szCs w:val="28"/>
          <w:lang w:val="en-US" w:eastAsia="zh-CN"/>
        </w:rPr>
        <w:t>全</w:t>
      </w:r>
      <w:r>
        <w:rPr>
          <w:rFonts w:hint="eastAsia" w:ascii="仿宋_GB2312" w:hAnsi="Times New Roman" w:eastAsia="仿宋_GB2312" w:cs="Times New Roman"/>
          <w:sz w:val="28"/>
          <w:szCs w:val="28"/>
        </w:rPr>
        <w:t>区经济社会高质量发展提供坚实保障。</w:t>
      </w:r>
    </w:p>
    <w:p w14:paraId="6FC36590">
      <w:pPr>
        <w:keepNext w:val="0"/>
        <w:keepLines w:val="0"/>
        <w:pageBreakBefore w:val="0"/>
        <w:widowControl w:val="0"/>
        <w:kinsoku/>
        <w:wordWrap/>
        <w:overflowPunct/>
        <w:autoSpaceDE/>
        <w:autoSpaceDN/>
        <w:bidi w:val="0"/>
        <w:spacing w:line="400" w:lineRule="exact"/>
        <w:ind w:right="0" w:rightChars="0"/>
        <w:textAlignment w:val="auto"/>
        <w:rPr>
          <w:rFonts w:hint="eastAsia" w:hAnsi="汉鼎简仿宋"/>
          <w:sz w:val="28"/>
          <w:szCs w:val="28"/>
        </w:rPr>
      </w:pPr>
    </w:p>
    <w:p w14:paraId="74F57DCE">
      <w:pPr>
        <w:keepNext w:val="0"/>
        <w:keepLines w:val="0"/>
        <w:pageBreakBefore w:val="0"/>
        <w:widowControl w:val="0"/>
        <w:kinsoku/>
        <w:wordWrap/>
        <w:overflowPunct/>
        <w:topLinePunct/>
        <w:autoSpaceDE/>
        <w:autoSpaceDN/>
        <w:bidi w:val="0"/>
        <w:spacing w:line="400" w:lineRule="exact"/>
        <w:ind w:left="0" w:leftChars="0" w:right="0" w:rightChars="0" w:firstLine="0" w:firstLineChars="0"/>
        <w:jc w:val="right"/>
        <w:textAlignment w:val="auto"/>
        <w:rPr>
          <w:rFonts w:hint="eastAsia" w:ascii="仿宋_GB2312" w:hAnsi="Tahoma" w:eastAsia="仿宋_GB2312"/>
          <w:sz w:val="28"/>
          <w:szCs w:val="28"/>
        </w:rPr>
      </w:pPr>
      <w:r>
        <w:rPr>
          <w:rFonts w:hint="eastAsia" w:ascii="仿宋_GB2312" w:eastAsia="仿宋_GB2312"/>
          <w:sz w:val="28"/>
          <w:szCs w:val="28"/>
        </w:rPr>
        <w:t>南通市海门区人民政府办公室</w:t>
      </w:r>
    </w:p>
    <w:p w14:paraId="0A616166">
      <w:pPr>
        <w:keepNext w:val="0"/>
        <w:keepLines w:val="0"/>
        <w:pageBreakBefore w:val="0"/>
        <w:widowControl w:val="0"/>
        <w:kinsoku/>
        <w:wordWrap/>
        <w:overflowPunct/>
        <w:topLinePunct/>
        <w:autoSpaceDE/>
        <w:autoSpaceDN/>
        <w:bidi w:val="0"/>
        <w:spacing w:line="400" w:lineRule="exact"/>
        <w:ind w:left="0" w:leftChars="0" w:right="0" w:rightChars="0" w:firstLine="0" w:firstLineChars="0"/>
        <w:jc w:val="right"/>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23</w:t>
      </w:r>
      <w:r>
        <w:rPr>
          <w:rFonts w:hint="eastAsia" w:ascii="仿宋_GB2312" w:eastAsia="仿宋_GB2312"/>
          <w:sz w:val="28"/>
          <w:szCs w:val="28"/>
        </w:rPr>
        <w:t>日</w:t>
      </w:r>
    </w:p>
    <w:p w14:paraId="60022E98">
      <w:pPr>
        <w:spacing w:line="500" w:lineRule="exact"/>
        <w:jc w:val="center"/>
        <w:rPr>
          <w:rFonts w:hint="eastAsia" w:ascii="方正小标宋_GBK" w:hAnsi="方正小标宋_GBK" w:eastAsia="方正小标宋_GBK" w:cs="Times New Roman"/>
          <w:sz w:val="44"/>
          <w:szCs w:val="44"/>
        </w:rPr>
      </w:pPr>
    </w:p>
    <w:p w14:paraId="5F5F8FE4">
      <w:pPr>
        <w:spacing w:line="590" w:lineRule="exact"/>
        <w:jc w:val="center"/>
        <w:rPr>
          <w:rFonts w:hint="eastAsia" w:ascii="方正小标宋_GBK" w:hAnsi="方正小标宋_GBK" w:eastAsia="方正小标宋_GBK" w:cs="Times New Roman"/>
          <w:sz w:val="32"/>
          <w:szCs w:val="32"/>
        </w:rPr>
      </w:pPr>
      <w:r>
        <w:rPr>
          <w:rFonts w:hint="eastAsia" w:ascii="方正小标宋_GBK" w:hAnsi="方正小标宋_GBK" w:eastAsia="方正小标宋_GBK" w:cs="Times New Roman"/>
          <w:sz w:val="32"/>
          <w:szCs w:val="32"/>
        </w:rPr>
        <w:t>202</w:t>
      </w:r>
      <w:r>
        <w:rPr>
          <w:rFonts w:hint="eastAsia" w:ascii="方正小标宋_GBK" w:hAnsi="方正小标宋_GBK" w:eastAsia="方正小标宋_GBK" w:cs="Times New Roman"/>
          <w:sz w:val="32"/>
          <w:szCs w:val="32"/>
          <w:lang w:val="en-US" w:eastAsia="zh-CN"/>
        </w:rPr>
        <w:t>6</w:t>
      </w:r>
      <w:r>
        <w:rPr>
          <w:rFonts w:hint="eastAsia" w:ascii="方正小标宋_GBK" w:hAnsi="方正小标宋_GBK" w:eastAsia="方正小标宋_GBK" w:cs="Times New Roman"/>
          <w:sz w:val="32"/>
          <w:szCs w:val="32"/>
        </w:rPr>
        <w:t>年区政府行政规范性文件制定计划</w:t>
      </w:r>
    </w:p>
    <w:p w14:paraId="3C891CDA">
      <w:pPr>
        <w:spacing w:line="340" w:lineRule="exact"/>
        <w:rPr>
          <w:rFonts w:ascii="黑体" w:eastAsia="黑体"/>
          <w:sz w:val="18"/>
          <w:szCs w:val="18"/>
        </w:rPr>
      </w:pPr>
    </w:p>
    <w:tbl>
      <w:tblPr>
        <w:tblStyle w:val="9"/>
        <w:tblpPr w:leftFromText="180" w:rightFromText="180" w:vertAnchor="text" w:horzAnchor="page" w:tblpXSpec="center" w:tblpY="16"/>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3869"/>
        <w:gridCol w:w="1910"/>
        <w:gridCol w:w="1287"/>
        <w:gridCol w:w="1348"/>
      </w:tblGrid>
      <w:tr w14:paraId="2CA5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54" w:type="pct"/>
            <w:tcBorders>
              <w:top w:val="single" w:color="auto" w:sz="4" w:space="0"/>
              <w:left w:val="single" w:color="auto" w:sz="4" w:space="0"/>
              <w:bottom w:val="single" w:color="auto" w:sz="4" w:space="0"/>
              <w:right w:val="single" w:color="auto" w:sz="4" w:space="0"/>
            </w:tcBorders>
            <w:noWrap w:val="0"/>
            <w:vAlign w:val="center"/>
          </w:tcPr>
          <w:p w14:paraId="58A1DDFD">
            <w:pPr>
              <w:keepNext w:val="0"/>
              <w:keepLines w:val="0"/>
              <w:pageBreakBefore w:val="0"/>
              <w:widowControl w:val="0"/>
              <w:kinsoku/>
              <w:wordWrap/>
              <w:overflowPunct/>
              <w:topLinePunct w:val="0"/>
              <w:autoSpaceDE w:val="0"/>
              <w:autoSpaceDN w:val="0"/>
              <w:bidi w:val="0"/>
              <w:adjustRightInd/>
              <w:snapToGrid w:val="0"/>
              <w:spacing w:line="400" w:lineRule="exact"/>
              <w:ind w:firstLine="0"/>
              <w:jc w:val="center"/>
              <w:textAlignment w:val="auto"/>
              <w:rPr>
                <w:rFonts w:ascii="Times New Roman" w:hAnsi="Times New Roman" w:eastAsia="黑体"/>
                <w:sz w:val="28"/>
                <w:szCs w:val="28"/>
              </w:rPr>
            </w:pPr>
            <w:r>
              <w:rPr>
                <w:rFonts w:hint="eastAsia" w:ascii="Times New Roman" w:hAnsi="Times New Roman" w:eastAsia="黑体"/>
                <w:sz w:val="28"/>
                <w:szCs w:val="28"/>
              </w:rPr>
              <w:t>序号</w:t>
            </w:r>
          </w:p>
        </w:tc>
        <w:tc>
          <w:tcPr>
            <w:tcW w:w="2135" w:type="pct"/>
            <w:tcBorders>
              <w:top w:val="single" w:color="auto" w:sz="4" w:space="0"/>
              <w:left w:val="single" w:color="auto" w:sz="4" w:space="0"/>
              <w:bottom w:val="single" w:color="auto" w:sz="4" w:space="0"/>
              <w:right w:val="single" w:color="auto" w:sz="4" w:space="0"/>
            </w:tcBorders>
            <w:noWrap w:val="0"/>
            <w:vAlign w:val="center"/>
          </w:tcPr>
          <w:p w14:paraId="7997DFFE">
            <w:pPr>
              <w:keepNext w:val="0"/>
              <w:keepLines w:val="0"/>
              <w:pageBreakBefore w:val="0"/>
              <w:widowControl w:val="0"/>
              <w:kinsoku/>
              <w:wordWrap/>
              <w:overflowPunct/>
              <w:topLinePunct w:val="0"/>
              <w:autoSpaceDE w:val="0"/>
              <w:autoSpaceDN w:val="0"/>
              <w:bidi w:val="0"/>
              <w:adjustRightInd/>
              <w:snapToGrid w:val="0"/>
              <w:spacing w:line="400" w:lineRule="exact"/>
              <w:ind w:firstLine="0"/>
              <w:jc w:val="center"/>
              <w:textAlignment w:val="auto"/>
              <w:rPr>
                <w:rFonts w:ascii="Times New Roman" w:hAnsi="Times New Roman" w:eastAsia="黑体"/>
                <w:sz w:val="28"/>
                <w:szCs w:val="28"/>
              </w:rPr>
            </w:pPr>
            <w:r>
              <w:rPr>
                <w:rFonts w:hint="eastAsia" w:ascii="Times New Roman" w:hAnsi="Times New Roman" w:eastAsia="黑体"/>
                <w:sz w:val="28"/>
                <w:szCs w:val="28"/>
              </w:rPr>
              <w:t>文件名称</w:t>
            </w:r>
          </w:p>
        </w:tc>
        <w:tc>
          <w:tcPr>
            <w:tcW w:w="1054" w:type="pct"/>
            <w:tcBorders>
              <w:top w:val="single" w:color="auto" w:sz="4" w:space="0"/>
              <w:left w:val="single" w:color="auto" w:sz="4" w:space="0"/>
              <w:bottom w:val="single" w:color="auto" w:sz="4" w:space="0"/>
              <w:right w:val="single" w:color="auto" w:sz="4" w:space="0"/>
            </w:tcBorders>
            <w:noWrap w:val="0"/>
            <w:vAlign w:val="center"/>
          </w:tcPr>
          <w:p w14:paraId="4A0139AA">
            <w:pPr>
              <w:keepNext w:val="0"/>
              <w:keepLines w:val="0"/>
              <w:pageBreakBefore w:val="0"/>
              <w:widowControl w:val="0"/>
              <w:kinsoku/>
              <w:wordWrap/>
              <w:overflowPunct/>
              <w:topLinePunct w:val="0"/>
              <w:autoSpaceDE w:val="0"/>
              <w:autoSpaceDN w:val="0"/>
              <w:bidi w:val="0"/>
              <w:adjustRightInd/>
              <w:snapToGrid w:val="0"/>
              <w:spacing w:line="400" w:lineRule="exact"/>
              <w:ind w:firstLine="0"/>
              <w:jc w:val="center"/>
              <w:textAlignment w:val="auto"/>
              <w:rPr>
                <w:rFonts w:ascii="Times New Roman" w:hAnsi="Times New Roman" w:eastAsia="黑体"/>
                <w:sz w:val="28"/>
                <w:szCs w:val="28"/>
              </w:rPr>
            </w:pPr>
            <w:r>
              <w:rPr>
                <w:rFonts w:hint="eastAsia" w:ascii="Times New Roman" w:hAnsi="Times New Roman" w:eastAsia="黑体"/>
                <w:sz w:val="28"/>
                <w:szCs w:val="28"/>
              </w:rPr>
              <w:t>起草部门</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544E1138">
            <w:pPr>
              <w:keepNext w:val="0"/>
              <w:keepLines w:val="0"/>
              <w:pageBreakBefore w:val="0"/>
              <w:widowControl w:val="0"/>
              <w:kinsoku/>
              <w:wordWrap/>
              <w:overflowPunct/>
              <w:topLinePunct w:val="0"/>
              <w:autoSpaceDE w:val="0"/>
              <w:autoSpaceDN w:val="0"/>
              <w:bidi w:val="0"/>
              <w:adjustRightInd/>
              <w:snapToGrid w:val="0"/>
              <w:spacing w:line="400" w:lineRule="exact"/>
              <w:ind w:firstLine="0"/>
              <w:jc w:val="center"/>
              <w:textAlignment w:val="auto"/>
              <w:rPr>
                <w:rFonts w:ascii="Times New Roman" w:hAnsi="Times New Roman" w:eastAsia="黑体"/>
                <w:sz w:val="28"/>
                <w:szCs w:val="28"/>
              </w:rPr>
            </w:pPr>
            <w:r>
              <w:rPr>
                <w:rFonts w:hint="eastAsia" w:ascii="Times New Roman" w:hAnsi="Times New Roman" w:eastAsia="黑体"/>
                <w:sz w:val="28"/>
                <w:szCs w:val="28"/>
              </w:rPr>
              <w:t>拟制发时间</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24DB03BD">
            <w:pPr>
              <w:keepNext w:val="0"/>
              <w:keepLines w:val="0"/>
              <w:pageBreakBefore w:val="0"/>
              <w:widowControl w:val="0"/>
              <w:kinsoku/>
              <w:wordWrap/>
              <w:overflowPunct/>
              <w:topLinePunct w:val="0"/>
              <w:autoSpaceDE w:val="0"/>
              <w:autoSpaceDN w:val="0"/>
              <w:bidi w:val="0"/>
              <w:adjustRightInd/>
              <w:snapToGrid w:val="0"/>
              <w:spacing w:line="400" w:lineRule="exact"/>
              <w:ind w:firstLine="0"/>
              <w:jc w:val="center"/>
              <w:textAlignment w:val="auto"/>
              <w:rPr>
                <w:rFonts w:hint="eastAsia" w:ascii="Times New Roman" w:hAnsi="Times New Roman" w:eastAsia="黑体"/>
                <w:sz w:val="28"/>
                <w:szCs w:val="28"/>
              </w:rPr>
            </w:pPr>
            <w:r>
              <w:rPr>
                <w:rFonts w:hint="eastAsia" w:ascii="Times New Roman" w:hAnsi="Times New Roman" w:eastAsia="黑体"/>
                <w:sz w:val="28"/>
                <w:szCs w:val="28"/>
              </w:rPr>
              <w:t>备注</w:t>
            </w:r>
          </w:p>
        </w:tc>
      </w:tr>
      <w:tr w14:paraId="24E3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4" w:type="pct"/>
            <w:tcBorders>
              <w:top w:val="single" w:color="auto" w:sz="4" w:space="0"/>
              <w:left w:val="single" w:color="auto" w:sz="4" w:space="0"/>
              <w:bottom w:val="single" w:color="auto" w:sz="4" w:space="0"/>
              <w:right w:val="single" w:color="auto" w:sz="4" w:space="0"/>
            </w:tcBorders>
            <w:noWrap w:val="0"/>
            <w:vAlign w:val="center"/>
          </w:tcPr>
          <w:p w14:paraId="0206D712">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仿宋_GB2312"/>
                <w:sz w:val="28"/>
                <w:szCs w:val="28"/>
                <w:lang w:val="en-US" w:eastAsia="zh-CN"/>
              </w:rPr>
            </w:pPr>
            <w:r>
              <w:rPr>
                <w:rFonts w:ascii="Times New Roman" w:hAnsi="Times New Roman" w:eastAsia="仿宋_GB2312"/>
                <w:sz w:val="28"/>
                <w:szCs w:val="28"/>
              </w:rPr>
              <w:t>1</w:t>
            </w:r>
          </w:p>
        </w:tc>
        <w:tc>
          <w:tcPr>
            <w:tcW w:w="2135" w:type="pct"/>
            <w:tcBorders>
              <w:top w:val="single" w:color="auto" w:sz="4" w:space="0"/>
              <w:left w:val="single" w:color="auto" w:sz="4" w:space="0"/>
              <w:bottom w:val="single" w:color="auto" w:sz="4" w:space="0"/>
              <w:right w:val="single" w:color="auto" w:sz="4" w:space="0"/>
            </w:tcBorders>
            <w:noWrap w:val="0"/>
            <w:vAlign w:val="center"/>
          </w:tcPr>
          <w:p w14:paraId="1D51FED8">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南通市海门区</w:t>
            </w:r>
            <w:r>
              <w:rPr>
                <w:rFonts w:hint="eastAsia" w:ascii="仿宋_GB2312" w:hAnsi="仿宋_GB2312" w:eastAsia="仿宋_GB2312" w:cs="仿宋_GB2312"/>
                <w:sz w:val="28"/>
                <w:szCs w:val="28"/>
              </w:rPr>
              <w:t>城市生活垃圾处理费征收管理办法</w:t>
            </w:r>
          </w:p>
        </w:tc>
        <w:tc>
          <w:tcPr>
            <w:tcW w:w="1054" w:type="pct"/>
            <w:tcBorders>
              <w:left w:val="single" w:color="auto" w:sz="4" w:space="0"/>
              <w:right w:val="single" w:color="auto" w:sz="4" w:space="0"/>
            </w:tcBorders>
            <w:noWrap w:val="0"/>
            <w:vAlign w:val="center"/>
          </w:tcPr>
          <w:p w14:paraId="72A3FA5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城</w:t>
            </w:r>
            <w:r>
              <w:rPr>
                <w:rFonts w:hint="eastAsia" w:ascii="仿宋_GB2312" w:hAnsi="仿宋_GB2312" w:eastAsia="仿宋_GB2312" w:cs="仿宋_GB2312"/>
                <w:sz w:val="28"/>
                <w:szCs w:val="28"/>
                <w:lang w:val="en-US" w:eastAsia="zh-CN"/>
              </w:rPr>
              <w:t>市</w:t>
            </w:r>
            <w:r>
              <w:rPr>
                <w:rFonts w:hint="eastAsia" w:ascii="仿宋_GB2312" w:hAnsi="仿宋_GB2312" w:eastAsia="仿宋_GB2312" w:cs="仿宋_GB2312"/>
                <w:sz w:val="28"/>
                <w:szCs w:val="28"/>
                <w:lang w:eastAsia="zh-CN"/>
              </w:rPr>
              <w:t>管</w:t>
            </w:r>
            <w:r>
              <w:rPr>
                <w:rFonts w:hint="eastAsia" w:ascii="仿宋_GB2312" w:hAnsi="仿宋_GB2312" w:eastAsia="仿宋_GB2312" w:cs="仿宋_GB2312"/>
                <w:sz w:val="28"/>
                <w:szCs w:val="28"/>
                <w:lang w:val="en-US" w:eastAsia="zh-CN"/>
              </w:rPr>
              <w:t>理</w:t>
            </w:r>
            <w:r>
              <w:rPr>
                <w:rFonts w:hint="eastAsia" w:ascii="仿宋_GB2312" w:hAnsi="仿宋_GB2312" w:eastAsia="仿宋_GB2312" w:cs="仿宋_GB2312"/>
                <w:sz w:val="28"/>
                <w:szCs w:val="28"/>
                <w:lang w:eastAsia="zh-CN"/>
              </w:rPr>
              <w:t>局</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6DDE7D2B">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2026.12</w:t>
            </w:r>
          </w:p>
        </w:tc>
        <w:tc>
          <w:tcPr>
            <w:tcW w:w="744" w:type="pct"/>
            <w:tcBorders>
              <w:top w:val="single" w:color="auto" w:sz="4" w:space="0"/>
              <w:left w:val="single" w:color="auto" w:sz="4" w:space="0"/>
              <w:bottom w:val="single" w:color="auto" w:sz="4" w:space="0"/>
              <w:right w:val="single" w:color="auto" w:sz="4" w:space="0"/>
            </w:tcBorders>
            <w:noWrap w:val="0"/>
            <w:vAlign w:val="top"/>
          </w:tcPr>
          <w:p w14:paraId="227C7F87">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ascii="Times New Roman" w:hAnsi="Times New Roman" w:eastAsia="仿宋_GB2312"/>
                <w:sz w:val="28"/>
                <w:szCs w:val="28"/>
              </w:rPr>
            </w:pPr>
          </w:p>
        </w:tc>
      </w:tr>
      <w:tr w14:paraId="7425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4" w:type="pct"/>
            <w:tcBorders>
              <w:top w:val="single" w:color="auto" w:sz="4" w:space="0"/>
              <w:left w:val="single" w:color="auto" w:sz="4" w:space="0"/>
              <w:bottom w:val="single" w:color="auto" w:sz="4" w:space="0"/>
              <w:right w:val="single" w:color="auto" w:sz="4" w:space="0"/>
            </w:tcBorders>
            <w:noWrap w:val="0"/>
            <w:vAlign w:val="center"/>
          </w:tcPr>
          <w:p w14:paraId="217D2F4E">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2</w:t>
            </w:r>
          </w:p>
        </w:tc>
        <w:tc>
          <w:tcPr>
            <w:tcW w:w="2135" w:type="pct"/>
            <w:tcBorders>
              <w:top w:val="single" w:color="auto" w:sz="4" w:space="0"/>
              <w:left w:val="single" w:color="auto" w:sz="4" w:space="0"/>
              <w:bottom w:val="single" w:color="auto" w:sz="4" w:space="0"/>
              <w:right w:val="single" w:color="auto" w:sz="4" w:space="0"/>
            </w:tcBorders>
            <w:noWrap w:val="0"/>
            <w:vAlign w:val="center"/>
          </w:tcPr>
          <w:p w14:paraId="37DD8EFB">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南通市海门区农业农村高质量发展扶持政策</w:t>
            </w:r>
          </w:p>
        </w:tc>
        <w:tc>
          <w:tcPr>
            <w:tcW w:w="1054" w:type="pct"/>
            <w:tcBorders>
              <w:left w:val="single" w:color="auto" w:sz="4" w:space="0"/>
              <w:right w:val="single" w:color="auto" w:sz="4" w:space="0"/>
            </w:tcBorders>
            <w:noWrap w:val="0"/>
            <w:vAlign w:val="center"/>
          </w:tcPr>
          <w:p w14:paraId="1E64CC6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农业农村局</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66752441">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2026.02</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02531E2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auto"/>
              <w:rPr>
                <w:rFonts w:hint="eastAsia" w:ascii="Times New Roman" w:hAnsi="Times New Roman" w:eastAsia="仿宋_GB2312"/>
                <w:sz w:val="28"/>
                <w:szCs w:val="28"/>
              </w:rPr>
            </w:pPr>
          </w:p>
        </w:tc>
      </w:tr>
      <w:tr w14:paraId="60BD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4" w:type="pct"/>
            <w:tcBorders>
              <w:top w:val="single" w:color="auto" w:sz="4" w:space="0"/>
              <w:left w:val="single" w:color="auto" w:sz="4" w:space="0"/>
              <w:bottom w:val="single" w:color="auto" w:sz="4" w:space="0"/>
              <w:right w:val="single" w:color="auto" w:sz="4" w:space="0"/>
            </w:tcBorders>
            <w:noWrap w:val="0"/>
            <w:vAlign w:val="center"/>
          </w:tcPr>
          <w:p w14:paraId="66892600">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3</w:t>
            </w:r>
          </w:p>
        </w:tc>
        <w:tc>
          <w:tcPr>
            <w:tcW w:w="2135" w:type="pct"/>
            <w:tcBorders>
              <w:top w:val="single" w:color="auto" w:sz="4" w:space="0"/>
              <w:left w:val="single" w:color="auto" w:sz="4" w:space="0"/>
              <w:bottom w:val="single" w:color="auto" w:sz="4" w:space="0"/>
              <w:right w:val="single" w:color="auto" w:sz="4" w:space="0"/>
            </w:tcBorders>
            <w:noWrap w:val="0"/>
            <w:vAlign w:val="center"/>
          </w:tcPr>
          <w:p w14:paraId="636DC23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南通市海门区人民政府关于重新公布南通市海门区征地区片综合地价标准的通知</w:t>
            </w:r>
          </w:p>
        </w:tc>
        <w:tc>
          <w:tcPr>
            <w:tcW w:w="1054" w:type="pct"/>
            <w:tcBorders>
              <w:left w:val="single" w:color="auto" w:sz="4" w:space="0"/>
              <w:right w:val="single" w:color="auto" w:sz="4" w:space="0"/>
            </w:tcBorders>
            <w:noWrap w:val="0"/>
            <w:vAlign w:val="center"/>
          </w:tcPr>
          <w:p w14:paraId="012B4BC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海门资规局</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19C9E833">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2026.02</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286CDCB1">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auto"/>
              <w:rPr>
                <w:rFonts w:hint="eastAsia" w:ascii="Times New Roman" w:hAnsi="Times New Roman" w:eastAsia="仿宋_GB2312"/>
                <w:sz w:val="28"/>
                <w:szCs w:val="28"/>
              </w:rPr>
            </w:pPr>
          </w:p>
        </w:tc>
      </w:tr>
      <w:tr w14:paraId="7E40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4" w:type="pct"/>
            <w:tcBorders>
              <w:top w:val="single" w:color="auto" w:sz="4" w:space="0"/>
              <w:left w:val="single" w:color="auto" w:sz="4" w:space="0"/>
              <w:bottom w:val="single" w:color="auto" w:sz="4" w:space="0"/>
              <w:right w:val="single" w:color="auto" w:sz="4" w:space="0"/>
            </w:tcBorders>
            <w:noWrap w:val="0"/>
            <w:vAlign w:val="center"/>
          </w:tcPr>
          <w:p w14:paraId="1D7820E3">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4</w:t>
            </w:r>
          </w:p>
        </w:tc>
        <w:tc>
          <w:tcPr>
            <w:tcW w:w="2135" w:type="pct"/>
            <w:tcBorders>
              <w:top w:val="single" w:color="auto" w:sz="4" w:space="0"/>
              <w:left w:val="single" w:color="auto" w:sz="4" w:space="0"/>
              <w:bottom w:val="single" w:color="auto" w:sz="4" w:space="0"/>
              <w:right w:val="single" w:color="auto" w:sz="4" w:space="0"/>
            </w:tcBorders>
            <w:noWrap w:val="0"/>
            <w:vAlign w:val="center"/>
          </w:tcPr>
          <w:p w14:paraId="5AA7A6B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napToGrid w:val="0"/>
                <w:sz w:val="28"/>
                <w:szCs w:val="28"/>
                <w:lang w:val="en-US" w:eastAsia="zh-CN" w:bidi="ar-SA"/>
              </w:rPr>
              <w:t>海门区关于促进实体经济高质量发展的若干政策意见(暂定)</w:t>
            </w:r>
          </w:p>
        </w:tc>
        <w:tc>
          <w:tcPr>
            <w:tcW w:w="1054" w:type="pct"/>
            <w:tcBorders>
              <w:left w:val="single" w:color="auto" w:sz="4" w:space="0"/>
              <w:right w:val="single" w:color="auto" w:sz="4" w:space="0"/>
            </w:tcBorders>
            <w:noWrap w:val="0"/>
            <w:vAlign w:val="center"/>
          </w:tcPr>
          <w:p w14:paraId="7E5793D4">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napToGrid w:val="0"/>
                <w:sz w:val="28"/>
                <w:szCs w:val="28"/>
                <w:lang w:val="en-US" w:eastAsia="zh-CN" w:bidi="ar-SA"/>
              </w:rPr>
              <w:t>发改委</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6D15DFAE">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napToGrid w:val="0"/>
                <w:sz w:val="28"/>
                <w:szCs w:val="28"/>
                <w:lang w:val="en-US" w:eastAsia="zh-CN" w:bidi="ar-SA"/>
              </w:rPr>
              <w:t>2026.05</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02AC2FA0">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ascii="Times New Roman" w:hAnsi="Times New Roman" w:eastAsia="仿宋_GB2312"/>
                <w:sz w:val="28"/>
                <w:szCs w:val="28"/>
              </w:rPr>
            </w:pPr>
          </w:p>
        </w:tc>
      </w:tr>
      <w:tr w14:paraId="4BBC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4" w:type="pct"/>
            <w:tcBorders>
              <w:top w:val="single" w:color="auto" w:sz="4" w:space="0"/>
              <w:left w:val="single" w:color="auto" w:sz="4" w:space="0"/>
              <w:bottom w:val="single" w:color="auto" w:sz="4" w:space="0"/>
              <w:right w:val="single" w:color="auto" w:sz="4" w:space="0"/>
            </w:tcBorders>
            <w:noWrap w:val="0"/>
            <w:vAlign w:val="center"/>
          </w:tcPr>
          <w:p w14:paraId="7E365E2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5</w:t>
            </w:r>
          </w:p>
        </w:tc>
        <w:tc>
          <w:tcPr>
            <w:tcW w:w="2135" w:type="pct"/>
            <w:tcBorders>
              <w:top w:val="single" w:color="auto" w:sz="4" w:space="0"/>
              <w:left w:val="single" w:color="auto" w:sz="4" w:space="0"/>
              <w:bottom w:val="single" w:color="auto" w:sz="4" w:space="0"/>
              <w:right w:val="single" w:color="auto" w:sz="4" w:space="0"/>
            </w:tcBorders>
            <w:noWrap w:val="0"/>
            <w:vAlign w:val="center"/>
          </w:tcPr>
          <w:p w14:paraId="0CC13ED2">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南通市海门区被征地农民资格认定和安置人员产生办法</w:t>
            </w:r>
          </w:p>
        </w:tc>
        <w:tc>
          <w:tcPr>
            <w:tcW w:w="1054" w:type="pct"/>
            <w:tcBorders>
              <w:left w:val="single" w:color="auto" w:sz="4" w:space="0"/>
              <w:right w:val="single" w:color="auto" w:sz="4" w:space="0"/>
            </w:tcBorders>
            <w:noWrap w:val="0"/>
            <w:vAlign w:val="center"/>
          </w:tcPr>
          <w:p w14:paraId="354EFA30">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农业农村</w:t>
            </w:r>
            <w:r>
              <w:rPr>
                <w:rFonts w:hint="eastAsia" w:ascii="仿宋_GB2312" w:hAnsi="仿宋_GB2312" w:eastAsia="仿宋_GB2312" w:cs="仿宋_GB2312"/>
                <w:sz w:val="28"/>
                <w:szCs w:val="28"/>
              </w:rPr>
              <w:t>局</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2707F26E">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2026.06</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78B162D0">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ascii="Times New Roman" w:hAnsi="Times New Roman" w:eastAsia="仿宋_GB2312"/>
                <w:sz w:val="28"/>
                <w:szCs w:val="28"/>
              </w:rPr>
            </w:pPr>
            <w:r>
              <w:rPr>
                <w:rFonts w:hint="eastAsia" w:ascii="仿宋_GB2312" w:hAnsi="仿宋_GB2312" w:eastAsia="仿宋_GB2312" w:cs="仿宋_GB2312"/>
                <w:sz w:val="28"/>
                <w:szCs w:val="28"/>
                <w:lang w:val="en-US" w:eastAsia="zh-CN"/>
              </w:rPr>
              <w:t>2025</w:t>
            </w:r>
            <w:r>
              <w:rPr>
                <w:rFonts w:hint="eastAsia" w:ascii="仿宋_GB2312" w:hAnsi="仿宋_GB2312" w:eastAsia="仿宋_GB2312" w:cs="仿宋_GB2312"/>
                <w:sz w:val="28"/>
                <w:szCs w:val="28"/>
                <w:lang w:eastAsia="zh-CN"/>
              </w:rPr>
              <w:t>年结转</w:t>
            </w:r>
          </w:p>
        </w:tc>
      </w:tr>
    </w:tbl>
    <w:p w14:paraId="2B844DF5">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p>
    <w:p w14:paraId="0D54EA89">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cs="Times New Roman"/>
          <w:sz w:val="32"/>
          <w:szCs w:val="32"/>
        </w:rPr>
      </w:pPr>
      <w:r>
        <w:rPr>
          <w:rFonts w:hint="eastAsia" w:ascii="方正小标宋_GBK" w:hAnsi="方正小标宋_GBK" w:eastAsia="方正小标宋_GBK" w:cs="Times New Roman"/>
          <w:sz w:val="32"/>
          <w:szCs w:val="32"/>
        </w:rPr>
        <w:t>区政府办公室关于公布202</w:t>
      </w:r>
      <w:r>
        <w:rPr>
          <w:rFonts w:hint="eastAsia" w:ascii="方正小标宋_GBK" w:hAnsi="方正小标宋_GBK" w:eastAsia="方正小标宋_GBK" w:cs="Times New Roman"/>
          <w:sz w:val="32"/>
          <w:szCs w:val="32"/>
          <w:lang w:val="en-US" w:eastAsia="zh-CN"/>
        </w:rPr>
        <w:t>6</w:t>
      </w:r>
      <w:r>
        <w:rPr>
          <w:rFonts w:hint="eastAsia" w:ascii="方正小标宋_GBK" w:hAnsi="方正小标宋_GBK" w:eastAsia="方正小标宋_GBK" w:cs="Times New Roman"/>
          <w:sz w:val="32"/>
          <w:szCs w:val="32"/>
        </w:rPr>
        <w:t>年区政府重大行政决策事项目录的通知</w:t>
      </w:r>
    </w:p>
    <w:p w14:paraId="4DE8DA5B">
      <w:pPr>
        <w:keepNext w:val="0"/>
        <w:keepLines w:val="0"/>
        <w:pageBreakBefore w:val="0"/>
        <w:widowControl w:val="0"/>
        <w:tabs>
          <w:tab w:val="left" w:pos="8364"/>
        </w:tabs>
        <w:kinsoku/>
        <w:wordWrap/>
        <w:overflowPunct/>
        <w:autoSpaceDE/>
        <w:autoSpaceDN/>
        <w:bidi w:val="0"/>
        <w:spacing w:line="400" w:lineRule="exact"/>
        <w:ind w:right="0" w:rightChars="0"/>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海政办发〔202</w:t>
      </w:r>
      <w:r>
        <w:rPr>
          <w:rFonts w:hint="eastAsia" w:ascii="楷体_GB2312" w:hAnsi="楷体_GB2312" w:eastAsia="楷体_GB2312" w:cs="楷体_GB2312"/>
          <w:sz w:val="28"/>
          <w:szCs w:val="28"/>
          <w:lang w:val="en-US" w:eastAsia="zh-CN"/>
        </w:rPr>
        <w:t>6</w:t>
      </w: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val="en-US" w:eastAsia="zh-CN"/>
        </w:rPr>
        <w:t>2</w:t>
      </w:r>
      <w:r>
        <w:rPr>
          <w:rFonts w:hint="eastAsia" w:ascii="楷体_GB2312" w:hAnsi="楷体_GB2312" w:eastAsia="楷体_GB2312" w:cs="楷体_GB2312"/>
          <w:sz w:val="28"/>
          <w:szCs w:val="28"/>
        </w:rPr>
        <w:t>号</w:t>
      </w:r>
    </w:p>
    <w:p w14:paraId="55813566">
      <w:pPr>
        <w:keepNext w:val="0"/>
        <w:keepLines w:val="0"/>
        <w:pageBreakBefore w:val="0"/>
        <w:widowControl w:val="0"/>
        <w:kinsoku/>
        <w:wordWrap/>
        <w:overflowPunct/>
        <w:autoSpaceDE/>
        <w:autoSpaceDN/>
        <w:bidi w:val="0"/>
        <w:spacing w:line="400" w:lineRule="exact"/>
        <w:ind w:right="0" w:rightChars="0"/>
        <w:jc w:val="center"/>
        <w:textAlignment w:val="auto"/>
        <w:rPr>
          <w:rFonts w:hint="eastAsia" w:ascii="方正小标宋_GBK" w:hAnsi="方正小标宋_GBK" w:eastAsia="方正小标宋_GBK"/>
          <w:sz w:val="44"/>
        </w:rPr>
      </w:pPr>
    </w:p>
    <w:p w14:paraId="5C17B2BA">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560" w:firstLineChars="200"/>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各区镇（街道）政府（管委会、办事处），区各委办局，区各直属单位，各垂直管理部门（单位）：</w:t>
      </w:r>
    </w:p>
    <w:p w14:paraId="645D88D0">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560" w:firstLineChars="200"/>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为规范政府重大行政决策行为，促进依法决策、科学决策、民主决策，提高决策质量和效率，根据《重大行政决策程序暂行条例》等有关规定和要求，经各部门申报、相关部门会商审议等程序，并报区人民政府同意，现将《2026年区政府重大行政决策事项目录》予以公布。请区各有关部门按照程序规定和要求，认真做好目录事项的起草、决策、实施等各项工作。</w:t>
      </w:r>
    </w:p>
    <w:p w14:paraId="47AB3F24">
      <w:pPr>
        <w:keepNext w:val="0"/>
        <w:keepLines w:val="0"/>
        <w:pageBreakBefore w:val="0"/>
        <w:widowControl w:val="0"/>
        <w:kinsoku/>
        <w:wordWrap/>
        <w:overflowPunct/>
        <w:topLinePunct/>
        <w:autoSpaceDE/>
        <w:autoSpaceDN/>
        <w:bidi w:val="0"/>
        <w:spacing w:line="400" w:lineRule="exact"/>
        <w:ind w:right="0" w:rightChars="0"/>
        <w:jc w:val="right"/>
        <w:textAlignment w:val="auto"/>
        <w:rPr>
          <w:rFonts w:hint="eastAsia" w:ascii="仿宋_GB2312" w:eastAsia="仿宋_GB2312"/>
          <w:sz w:val="32"/>
          <w:szCs w:val="32"/>
        </w:rPr>
      </w:pPr>
    </w:p>
    <w:p w14:paraId="77EA28AD">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560" w:firstLineChars="200"/>
        <w:jc w:val="righ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南通市海门区人民政府办公室</w:t>
      </w:r>
    </w:p>
    <w:p w14:paraId="35AF43D6">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560" w:firstLineChars="200"/>
        <w:jc w:val="righ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2026年1月23日</w:t>
      </w:r>
    </w:p>
    <w:p w14:paraId="750DCB38">
      <w:pPr>
        <w:spacing w:line="560" w:lineRule="exact"/>
        <w:jc w:val="center"/>
        <w:rPr>
          <w:rFonts w:hint="eastAsia" w:ascii="方正小标宋_GBK" w:hAnsi="方正小标宋_GBK" w:eastAsia="方正小标宋_GBK"/>
          <w:sz w:val="44"/>
          <w:szCs w:val="44"/>
        </w:rPr>
      </w:pPr>
    </w:p>
    <w:p w14:paraId="7525D172">
      <w:pPr>
        <w:spacing w:line="590" w:lineRule="exact"/>
        <w:jc w:val="center"/>
        <w:rPr>
          <w:rFonts w:hint="eastAsia" w:ascii="方正小标宋_GBK" w:hAnsi="方正小标宋_GBK" w:eastAsia="方正小标宋_GBK" w:cs="Times New Roman"/>
          <w:sz w:val="32"/>
          <w:szCs w:val="32"/>
        </w:rPr>
      </w:pPr>
      <w:r>
        <w:rPr>
          <w:rFonts w:hint="eastAsia" w:ascii="方正小标宋_GBK" w:hAnsi="方正小标宋_GBK" w:eastAsia="方正小标宋_GBK" w:cs="Times New Roman"/>
          <w:sz w:val="32"/>
          <w:szCs w:val="32"/>
        </w:rPr>
        <w:t>202</w:t>
      </w:r>
      <w:r>
        <w:rPr>
          <w:rFonts w:hint="eastAsia" w:ascii="方正小标宋_GBK" w:hAnsi="方正小标宋_GBK" w:eastAsia="方正小标宋_GBK" w:cs="Times New Roman"/>
          <w:sz w:val="32"/>
          <w:szCs w:val="32"/>
          <w:lang w:val="en-US" w:eastAsia="zh-CN"/>
        </w:rPr>
        <w:t>6</w:t>
      </w:r>
      <w:r>
        <w:rPr>
          <w:rFonts w:hint="eastAsia" w:ascii="方正小标宋_GBK" w:hAnsi="方正小标宋_GBK" w:eastAsia="方正小标宋_GBK" w:cs="Times New Roman"/>
          <w:sz w:val="32"/>
          <w:szCs w:val="32"/>
        </w:rPr>
        <w:t>年区政府重大行政决策事项目录</w:t>
      </w:r>
    </w:p>
    <w:tbl>
      <w:tblPr>
        <w:tblStyle w:val="9"/>
        <w:tblpPr w:leftFromText="180" w:rightFromText="180" w:vertAnchor="text" w:horzAnchor="page" w:tblpXSpec="center" w:tblpY="207"/>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732"/>
        <w:gridCol w:w="1790"/>
        <w:gridCol w:w="1698"/>
        <w:gridCol w:w="2102"/>
      </w:tblGrid>
      <w:tr w14:paraId="6B69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48CC099C">
            <w:pPr>
              <w:keepNext w:val="0"/>
              <w:keepLines w:val="0"/>
              <w:pageBreakBefore w:val="0"/>
              <w:widowControl w:val="0"/>
              <w:kinsoku/>
              <w:wordWrap/>
              <w:overflowPunct/>
              <w:topLinePunct w:val="0"/>
              <w:autoSpaceDE w:val="0"/>
              <w:autoSpaceDN w:val="0"/>
              <w:bidi w:val="0"/>
              <w:adjustRightInd/>
              <w:snapToGrid w:val="0"/>
              <w:spacing w:line="400" w:lineRule="exact"/>
              <w:jc w:val="center"/>
              <w:textAlignment w:val="auto"/>
              <w:rPr>
                <w:rFonts w:eastAsia="黑体"/>
                <w:sz w:val="28"/>
                <w:szCs w:val="28"/>
              </w:rPr>
            </w:pPr>
            <w:r>
              <w:rPr>
                <w:rFonts w:hint="eastAsia" w:eastAsia="黑体"/>
                <w:sz w:val="28"/>
                <w:szCs w:val="28"/>
              </w:rPr>
              <w:t>序号</w:t>
            </w:r>
          </w:p>
        </w:tc>
        <w:tc>
          <w:tcPr>
            <w:tcW w:w="1508" w:type="pct"/>
            <w:tcBorders>
              <w:top w:val="single" w:color="auto" w:sz="4" w:space="0"/>
              <w:left w:val="single" w:color="auto" w:sz="4" w:space="0"/>
              <w:bottom w:val="single" w:color="auto" w:sz="4" w:space="0"/>
              <w:right w:val="single" w:color="auto" w:sz="4" w:space="0"/>
            </w:tcBorders>
            <w:noWrap w:val="0"/>
            <w:vAlign w:val="center"/>
          </w:tcPr>
          <w:p w14:paraId="357AE68D">
            <w:pPr>
              <w:keepNext w:val="0"/>
              <w:keepLines w:val="0"/>
              <w:pageBreakBefore w:val="0"/>
              <w:widowControl w:val="0"/>
              <w:kinsoku/>
              <w:wordWrap/>
              <w:overflowPunct/>
              <w:topLinePunct w:val="0"/>
              <w:autoSpaceDE w:val="0"/>
              <w:autoSpaceDN w:val="0"/>
              <w:bidi w:val="0"/>
              <w:adjustRightInd/>
              <w:snapToGrid w:val="0"/>
              <w:spacing w:line="400" w:lineRule="exact"/>
              <w:jc w:val="center"/>
              <w:textAlignment w:val="auto"/>
              <w:rPr>
                <w:rFonts w:eastAsia="黑体"/>
                <w:sz w:val="28"/>
                <w:szCs w:val="28"/>
              </w:rPr>
            </w:pPr>
            <w:r>
              <w:rPr>
                <w:rFonts w:hint="eastAsia" w:eastAsia="黑体"/>
                <w:sz w:val="28"/>
                <w:szCs w:val="28"/>
              </w:rPr>
              <w:t>决策项目</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16F0D22D">
            <w:pPr>
              <w:keepNext w:val="0"/>
              <w:keepLines w:val="0"/>
              <w:pageBreakBefore w:val="0"/>
              <w:widowControl w:val="0"/>
              <w:kinsoku/>
              <w:wordWrap/>
              <w:overflowPunct/>
              <w:topLinePunct w:val="0"/>
              <w:autoSpaceDE w:val="0"/>
              <w:autoSpaceDN w:val="0"/>
              <w:bidi w:val="0"/>
              <w:adjustRightInd/>
              <w:snapToGrid w:val="0"/>
              <w:spacing w:line="400" w:lineRule="exact"/>
              <w:jc w:val="center"/>
              <w:textAlignment w:val="auto"/>
              <w:rPr>
                <w:rFonts w:eastAsia="黑体"/>
                <w:sz w:val="28"/>
                <w:szCs w:val="28"/>
              </w:rPr>
            </w:pPr>
            <w:r>
              <w:rPr>
                <w:rFonts w:hint="eastAsia" w:eastAsia="黑体"/>
                <w:sz w:val="28"/>
                <w:szCs w:val="28"/>
              </w:rPr>
              <w:t>申报单位</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4EEED44B">
            <w:pPr>
              <w:keepNext w:val="0"/>
              <w:keepLines w:val="0"/>
              <w:pageBreakBefore w:val="0"/>
              <w:widowControl w:val="0"/>
              <w:kinsoku/>
              <w:wordWrap/>
              <w:overflowPunct/>
              <w:topLinePunct w:val="0"/>
              <w:autoSpaceDE w:val="0"/>
              <w:autoSpaceDN w:val="0"/>
              <w:bidi w:val="0"/>
              <w:adjustRightInd/>
              <w:snapToGrid w:val="0"/>
              <w:spacing w:line="400" w:lineRule="exact"/>
              <w:jc w:val="center"/>
              <w:textAlignment w:val="auto"/>
              <w:rPr>
                <w:rFonts w:eastAsia="黑体"/>
                <w:sz w:val="28"/>
                <w:szCs w:val="28"/>
              </w:rPr>
            </w:pPr>
            <w:r>
              <w:rPr>
                <w:rFonts w:hint="eastAsia" w:eastAsia="黑体"/>
                <w:sz w:val="28"/>
                <w:szCs w:val="28"/>
              </w:rPr>
              <w:t>拟决策时间</w:t>
            </w:r>
          </w:p>
        </w:tc>
        <w:tc>
          <w:tcPr>
            <w:tcW w:w="1160" w:type="pct"/>
            <w:tcBorders>
              <w:top w:val="single" w:color="auto" w:sz="4" w:space="0"/>
              <w:left w:val="single" w:color="auto" w:sz="4" w:space="0"/>
              <w:bottom w:val="single" w:color="auto" w:sz="4" w:space="0"/>
              <w:right w:val="single" w:color="auto" w:sz="4" w:space="0"/>
            </w:tcBorders>
            <w:noWrap w:val="0"/>
            <w:vAlign w:val="center"/>
          </w:tcPr>
          <w:p w14:paraId="1E9AA2B6">
            <w:pPr>
              <w:keepNext w:val="0"/>
              <w:keepLines w:val="0"/>
              <w:pageBreakBefore w:val="0"/>
              <w:widowControl w:val="0"/>
              <w:kinsoku/>
              <w:wordWrap/>
              <w:overflowPunct/>
              <w:topLinePunct w:val="0"/>
              <w:autoSpaceDE w:val="0"/>
              <w:autoSpaceDN w:val="0"/>
              <w:bidi w:val="0"/>
              <w:adjustRightInd/>
              <w:snapToGrid w:val="0"/>
              <w:spacing w:line="400" w:lineRule="exact"/>
              <w:jc w:val="center"/>
              <w:textAlignment w:val="auto"/>
              <w:rPr>
                <w:rFonts w:eastAsia="黑体"/>
                <w:sz w:val="28"/>
                <w:szCs w:val="28"/>
              </w:rPr>
            </w:pPr>
            <w:r>
              <w:rPr>
                <w:rFonts w:hint="eastAsia" w:eastAsia="黑体"/>
                <w:sz w:val="28"/>
                <w:szCs w:val="28"/>
              </w:rPr>
              <w:t>决策程序</w:t>
            </w:r>
          </w:p>
        </w:tc>
      </w:tr>
      <w:tr w14:paraId="6782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2CFC469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eastAsia="方正仿宋_GBK"/>
                <w:sz w:val="28"/>
                <w:szCs w:val="28"/>
              </w:rPr>
            </w:pPr>
            <w:r>
              <w:rPr>
                <w:rFonts w:ascii="Times New Roman" w:hAnsi="Times New Roman" w:eastAsia="方正仿宋_GBK"/>
                <w:sz w:val="28"/>
                <w:szCs w:val="28"/>
              </w:rPr>
              <w:t>1</w:t>
            </w:r>
          </w:p>
        </w:tc>
        <w:tc>
          <w:tcPr>
            <w:tcW w:w="1508" w:type="pct"/>
            <w:tcBorders>
              <w:top w:val="single" w:color="auto" w:sz="4" w:space="0"/>
              <w:left w:val="single" w:color="auto" w:sz="4" w:space="0"/>
              <w:bottom w:val="single" w:color="auto" w:sz="4" w:space="0"/>
              <w:right w:val="single" w:color="auto" w:sz="4" w:space="0"/>
            </w:tcBorders>
            <w:noWrap w:val="0"/>
            <w:vAlign w:val="center"/>
          </w:tcPr>
          <w:p w14:paraId="4DDA347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南通市海门区人民政府关于重新公布南通市海门区征地区片综合地价标准的通知</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66BC2EA4">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海门</w:t>
            </w:r>
            <w:r>
              <w:rPr>
                <w:rFonts w:hint="eastAsia" w:ascii="仿宋_GB2312" w:hAnsi="仿宋_GB2312" w:eastAsia="仿宋_GB2312" w:cs="仿宋_GB2312"/>
                <w:sz w:val="28"/>
                <w:szCs w:val="28"/>
                <w:lang w:eastAsia="zh-CN"/>
              </w:rPr>
              <w:t>资规局</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135DC7A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hint="eastAsia" w:eastAsia="仿宋_GB2312"/>
                <w:sz w:val="28"/>
                <w:szCs w:val="28"/>
              </w:rPr>
            </w:pPr>
            <w:r>
              <w:rPr>
                <w:rFonts w:hint="eastAsia" w:ascii="仿宋_GB2312" w:hAnsi="仿宋_GB2312" w:eastAsia="仿宋_GB2312" w:cs="仿宋_GB2312"/>
                <w:sz w:val="28"/>
                <w:szCs w:val="28"/>
                <w:lang w:val="en-US" w:eastAsia="zh-CN"/>
              </w:rPr>
              <w:t>2026.01</w:t>
            </w:r>
          </w:p>
        </w:tc>
        <w:tc>
          <w:tcPr>
            <w:tcW w:w="1160" w:type="pct"/>
            <w:tcBorders>
              <w:top w:val="single" w:color="auto" w:sz="4" w:space="0"/>
              <w:left w:val="single" w:color="auto" w:sz="4" w:space="0"/>
              <w:bottom w:val="single" w:color="auto" w:sz="4" w:space="0"/>
              <w:right w:val="single" w:color="auto" w:sz="4" w:space="0"/>
            </w:tcBorders>
            <w:noWrap w:val="0"/>
            <w:vAlign w:val="center"/>
          </w:tcPr>
          <w:p w14:paraId="7730197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公众参与、专家论证 、风险评估、合法性审查 、集体讨论</w:t>
            </w:r>
          </w:p>
        </w:tc>
      </w:tr>
    </w:tbl>
    <w:p w14:paraId="70F0EF00">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ascii="华文新魏" w:hAnsi="宋体" w:eastAsia="华文新魏" w:cs="宋体"/>
          <w:kern w:val="0"/>
          <w:sz w:val="48"/>
          <w:szCs w:val="48"/>
          <w:bdr w:val="wave" w:color="auto" w:sz="6" w:space="0"/>
        </w:rPr>
      </w:pPr>
    </w:p>
    <w:p w14:paraId="6340A88F">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ascii="华文新魏" w:hAnsi="宋体" w:eastAsia="华文新魏" w:cs="宋体"/>
          <w:kern w:val="0"/>
          <w:sz w:val="48"/>
          <w:szCs w:val="48"/>
          <w:bdr w:val="wave" w:color="auto" w:sz="6" w:space="0"/>
        </w:rPr>
      </w:pPr>
    </w:p>
    <w:p w14:paraId="6768494E">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ascii="华文新魏" w:hAnsi="宋体" w:eastAsia="华文新魏" w:cs="宋体"/>
          <w:kern w:val="0"/>
          <w:sz w:val="48"/>
          <w:szCs w:val="48"/>
          <w:bdr w:val="wave" w:color="auto" w:sz="6" w:space="0"/>
        </w:rPr>
      </w:pPr>
    </w:p>
    <w:p w14:paraId="687BD0EC">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ascii="仿宋_GB2312" w:hAnsi="仿宋_GB2312" w:eastAsia="仿宋_GB2312" w:cs="仿宋_GB2312"/>
          <w:sz w:val="28"/>
          <w:szCs w:val="28"/>
        </w:rPr>
      </w:pPr>
      <w:r>
        <w:rPr>
          <w:rFonts w:hint="eastAsia" w:ascii="华文新魏" w:hAnsi="宋体" w:eastAsia="华文新魏" w:cs="宋体"/>
          <w:kern w:val="0"/>
          <w:sz w:val="48"/>
          <w:szCs w:val="48"/>
          <w:bdr w:val="wave" w:color="auto" w:sz="6" w:space="0"/>
        </w:rPr>
        <w:t>人事任免</w:t>
      </w:r>
    </w:p>
    <w:p w14:paraId="7B2C9AC2">
      <w:pPr>
        <w:pStyle w:val="13"/>
        <w:keepNext w:val="0"/>
        <w:keepLines w:val="0"/>
        <w:pageBreakBefore w:val="0"/>
        <w:widowControl w:val="0"/>
        <w:kinsoku/>
        <w:wordWrap/>
        <w:overflowPunct/>
        <w:topLinePunct w:val="0"/>
        <w:bidi w:val="0"/>
        <w:snapToGrid w:val="0"/>
        <w:spacing w:line="400" w:lineRule="exact"/>
        <w:ind w:left="0" w:right="0" w:rightChars="0" w:firstLine="560" w:firstLineChars="200"/>
        <w:jc w:val="both"/>
        <w:textAlignment w:val="auto"/>
        <w:rPr>
          <w:rFonts w:hint="eastAsia" w:ascii="仿宋_GB2312" w:hAnsi="仿宋_GB2312" w:eastAsia="仿宋_GB2312" w:cs="仿宋_GB2312"/>
          <w:sz w:val="28"/>
          <w:szCs w:val="28"/>
        </w:rPr>
      </w:pPr>
    </w:p>
    <w:p w14:paraId="2732545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区政</w:t>
      </w:r>
      <w:r>
        <w:rPr>
          <w:rFonts w:hint="eastAsia" w:ascii="方正小标宋_GBK" w:hAnsi="方正小标宋_GBK" w:eastAsia="方正小标宋_GBK" w:cs="方正小标宋_GBK"/>
          <w:sz w:val="32"/>
          <w:szCs w:val="32"/>
          <w:lang w:val="en-US" w:eastAsia="zh-CN"/>
        </w:rPr>
        <w:t>府关于黄华</w:t>
      </w:r>
      <w:r>
        <w:rPr>
          <w:rFonts w:hint="eastAsia" w:ascii="方正小标宋_GBK" w:hAnsi="方正小标宋_GBK" w:eastAsia="方正小标宋_GBK" w:cs="方正小标宋_GBK"/>
          <w:sz w:val="32"/>
          <w:szCs w:val="32"/>
        </w:rPr>
        <w:t>同志</w:t>
      </w:r>
      <w:r>
        <w:rPr>
          <w:rFonts w:hint="eastAsia" w:ascii="方正小标宋_GBK" w:hAnsi="方正小标宋_GBK" w:eastAsia="方正小标宋_GBK" w:cs="方正小标宋_GBK"/>
          <w:sz w:val="32"/>
          <w:szCs w:val="32"/>
          <w:lang w:val="en-US" w:eastAsia="zh-CN"/>
        </w:rPr>
        <w:t>职务任免</w:t>
      </w:r>
      <w:r>
        <w:rPr>
          <w:rFonts w:hint="eastAsia" w:ascii="方正小标宋_GBK" w:hAnsi="方正小标宋_GBK" w:eastAsia="方正小标宋_GBK" w:cs="方正小标宋_GBK"/>
          <w:sz w:val="32"/>
          <w:szCs w:val="32"/>
        </w:rPr>
        <w:t>的通知</w:t>
      </w:r>
    </w:p>
    <w:p w14:paraId="45BB86B0">
      <w:pPr>
        <w:keepNext w:val="0"/>
        <w:keepLines w:val="0"/>
        <w:pageBreakBefore w:val="0"/>
        <w:widowControl w:val="0"/>
        <w:tabs>
          <w:tab w:val="left" w:pos="2205"/>
          <w:tab w:val="center" w:pos="4422"/>
          <w:tab w:val="left" w:pos="8364"/>
        </w:tabs>
        <w:kinsoku/>
        <w:wordWrap/>
        <w:overflowPunct/>
        <w:topLinePunct w:val="0"/>
        <w:bidi w:val="0"/>
        <w:spacing w:line="400" w:lineRule="exact"/>
        <w:ind w:right="0" w:rightChars="0"/>
        <w:jc w:val="left"/>
        <w:textAlignment w:val="auto"/>
        <w:rPr>
          <w:rFonts w:hint="eastAsia" w:ascii="仿宋_GB2312" w:hAnsi="仿宋_GB2312" w:eastAsia="仿宋_GB2312" w:cs="仿宋_GB2312"/>
          <w:sz w:val="28"/>
          <w:szCs w:val="28"/>
        </w:rPr>
      </w:pPr>
    </w:p>
    <w:p w14:paraId="79AD3850">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海政干〔20</w:t>
      </w:r>
      <w:r>
        <w:rPr>
          <w:rFonts w:hint="eastAsia" w:ascii="楷体_GB2312" w:hAnsi="楷体_GB2312" w:eastAsia="楷体_GB2312" w:cs="楷体_GB2312"/>
          <w:sz w:val="28"/>
          <w:szCs w:val="28"/>
          <w:lang w:val="en-US" w:eastAsia="zh-CN"/>
        </w:rPr>
        <w:t>26</w:t>
      </w: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val="en-US" w:eastAsia="zh-CN"/>
        </w:rPr>
        <w:t>1</w:t>
      </w:r>
      <w:r>
        <w:rPr>
          <w:rFonts w:hint="eastAsia" w:ascii="楷体_GB2312" w:hAnsi="楷体_GB2312" w:eastAsia="楷体_GB2312" w:cs="楷体_GB2312"/>
          <w:sz w:val="28"/>
          <w:szCs w:val="28"/>
        </w:rPr>
        <w:t>号</w:t>
      </w:r>
    </w:p>
    <w:p w14:paraId="24C977CE">
      <w:pPr>
        <w:keepNext w:val="0"/>
        <w:keepLines w:val="0"/>
        <w:pageBreakBefore w:val="0"/>
        <w:widowControl w:val="0"/>
        <w:kinsoku/>
        <w:wordWrap/>
        <w:overflowPunct/>
        <w:topLinePunct w:val="0"/>
        <w:autoSpaceDE/>
        <w:autoSpaceDN/>
        <w:bidi w:val="0"/>
        <w:adjustRightInd/>
        <w:snapToGrid/>
        <w:spacing w:line="400" w:lineRule="exact"/>
        <w:ind w:left="0" w:right="0" w:rightChars="0" w:firstLine="560" w:firstLineChars="200"/>
        <w:jc w:val="both"/>
        <w:textAlignment w:val="auto"/>
        <w:rPr>
          <w:rFonts w:hint="eastAsia" w:ascii="仿宋_GB2312" w:hAnsi="仿宋_GB2312" w:eastAsia="仿宋_GB2312" w:cs="仿宋_GB2312"/>
          <w:sz w:val="28"/>
          <w:szCs w:val="28"/>
        </w:rPr>
      </w:pPr>
    </w:p>
    <w:p w14:paraId="10048AE0">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各区镇（街道）政府（管委会、办事处）、区各委办局、区各直属单位、各垂直管理部门（单位）：</w:t>
      </w:r>
    </w:p>
    <w:p w14:paraId="211FEEB0">
      <w:pPr>
        <w:keepNext w:val="0"/>
        <w:keepLines w:val="0"/>
        <w:pageBreakBefore w:val="0"/>
        <w:widowControl w:val="0"/>
        <w:kinsoku/>
        <w:wordWrap/>
        <w:overflowPunct/>
        <w:topLinePunct w:val="0"/>
        <w:bidi w:val="0"/>
        <w:spacing w:line="40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经研究，决定：</w:t>
      </w:r>
    </w:p>
    <w:p w14:paraId="2D294CA6">
      <w:pPr>
        <w:keepNext w:val="0"/>
        <w:keepLines w:val="0"/>
        <w:pageBreakBefore w:val="0"/>
        <w:widowControl w:val="0"/>
        <w:kinsoku/>
        <w:wordWrap/>
        <w:overflowPunct/>
        <w:topLinePunct w:val="0"/>
        <w:autoSpaceDE/>
        <w:autoSpaceDN/>
        <w:bidi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黄华同志任区民政局副局长（保留正科职），免去其江苏叠石桥国际家纺产业集团有限公司副董事长、总经理职务。</w:t>
      </w:r>
    </w:p>
    <w:p w14:paraId="51C1EEFC">
      <w:pPr>
        <w:keepNext w:val="0"/>
        <w:keepLines w:val="0"/>
        <w:pageBreakBefore w:val="0"/>
        <w:widowControl w:val="0"/>
        <w:kinsoku/>
        <w:wordWrap/>
        <w:overflowPunct/>
        <w:topLinePunct w:val="0"/>
        <w:autoSpaceDE/>
        <w:autoSpaceDN/>
        <w:bidi w:val="0"/>
        <w:snapToGrid/>
        <w:spacing w:line="400" w:lineRule="exact"/>
        <w:ind w:left="0" w:right="0" w:rightChars="0" w:firstLine="560" w:firstLineChars="200"/>
        <w:jc w:val="right"/>
        <w:textAlignment w:val="auto"/>
        <w:rPr>
          <w:rFonts w:hint="eastAsia" w:ascii="仿宋_GB2312" w:hAnsi="仿宋_GB2312" w:eastAsia="仿宋_GB2312" w:cs="仿宋_GB2312"/>
          <w:sz w:val="28"/>
          <w:szCs w:val="28"/>
        </w:rPr>
      </w:pPr>
    </w:p>
    <w:p w14:paraId="43D3B71A">
      <w:pPr>
        <w:keepNext w:val="0"/>
        <w:keepLines w:val="0"/>
        <w:pageBreakBefore w:val="0"/>
        <w:widowControl w:val="0"/>
        <w:kinsoku/>
        <w:wordWrap/>
        <w:overflowPunct/>
        <w:topLinePunct w:val="0"/>
        <w:autoSpaceDE/>
        <w:autoSpaceDN/>
        <w:bidi w:val="0"/>
        <w:snapToGrid/>
        <w:spacing w:line="400" w:lineRule="exact"/>
        <w:ind w:left="0" w:right="0" w:rightChars="0"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南通市海门区人民政府</w:t>
      </w:r>
    </w:p>
    <w:p w14:paraId="67E86611">
      <w:pPr>
        <w:pStyle w:val="15"/>
        <w:keepNext w:val="0"/>
        <w:keepLines w:val="0"/>
        <w:pageBreakBefore w:val="0"/>
        <w:widowControl w:val="0"/>
        <w:kinsoku/>
        <w:wordWrap/>
        <w:overflowPunct/>
        <w:topLinePunct w:val="0"/>
        <w:bidi w:val="0"/>
        <w:snapToGrid w:val="0"/>
        <w:spacing w:line="400" w:lineRule="exact"/>
        <w:ind w:left="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2026年1月27日</w:t>
      </w:r>
    </w:p>
    <w:p w14:paraId="3529B92D">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8"/>
          <w:szCs w:val="28"/>
        </w:rPr>
      </w:pPr>
    </w:p>
    <w:p w14:paraId="524ED7E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方正小标宋_GBK" w:hAnsi="方正小标宋_GBK" w:eastAsia="方正小标宋_GBK" w:cs="方正小标宋_GBK"/>
          <w:sz w:val="32"/>
          <w:szCs w:val="32"/>
        </w:rPr>
      </w:pPr>
    </w:p>
    <w:p w14:paraId="1B757F0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区政府关于施吉峰等同志职务任免的通知</w:t>
      </w:r>
    </w:p>
    <w:p w14:paraId="0B38A44C">
      <w:pPr>
        <w:keepNext w:val="0"/>
        <w:keepLines w:val="0"/>
        <w:pageBreakBefore w:val="0"/>
        <w:widowControl w:val="0"/>
        <w:tabs>
          <w:tab w:val="left" w:pos="2205"/>
          <w:tab w:val="center" w:pos="4422"/>
          <w:tab w:val="left" w:pos="8364"/>
        </w:tabs>
        <w:kinsoku/>
        <w:wordWrap/>
        <w:overflowPunct/>
        <w:topLinePunct w:val="0"/>
        <w:bidi w:val="0"/>
        <w:spacing w:line="400" w:lineRule="exact"/>
        <w:ind w:right="0" w:rightChars="0"/>
        <w:jc w:val="left"/>
        <w:textAlignment w:val="auto"/>
        <w:rPr>
          <w:rFonts w:hint="eastAsia" w:ascii="仿宋_GB2312" w:hAnsi="仿宋_GB2312" w:eastAsia="仿宋_GB2312" w:cs="仿宋_GB2312"/>
          <w:sz w:val="28"/>
          <w:szCs w:val="28"/>
        </w:rPr>
      </w:pPr>
    </w:p>
    <w:p w14:paraId="4AFC117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海政干〔20</w:t>
      </w:r>
      <w:r>
        <w:rPr>
          <w:rFonts w:hint="eastAsia" w:ascii="楷体_GB2312" w:hAnsi="楷体_GB2312" w:eastAsia="楷体_GB2312" w:cs="楷体_GB2312"/>
          <w:sz w:val="28"/>
          <w:szCs w:val="28"/>
          <w:lang w:val="en-US" w:eastAsia="zh-CN"/>
        </w:rPr>
        <w:t>26</w:t>
      </w: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val="en-US" w:eastAsia="zh-CN"/>
        </w:rPr>
        <w:t>2</w:t>
      </w:r>
      <w:r>
        <w:rPr>
          <w:rFonts w:hint="eastAsia" w:ascii="楷体_GB2312" w:hAnsi="楷体_GB2312" w:eastAsia="楷体_GB2312" w:cs="楷体_GB2312"/>
          <w:sz w:val="28"/>
          <w:szCs w:val="28"/>
        </w:rPr>
        <w:t>号</w:t>
      </w:r>
    </w:p>
    <w:p w14:paraId="1AB51118">
      <w:pPr>
        <w:keepNext w:val="0"/>
        <w:keepLines w:val="0"/>
        <w:pageBreakBefore w:val="0"/>
        <w:widowControl w:val="0"/>
        <w:kinsoku/>
        <w:wordWrap/>
        <w:overflowPunct/>
        <w:topLinePunct w:val="0"/>
        <w:autoSpaceDE/>
        <w:autoSpaceDN/>
        <w:bidi w:val="0"/>
        <w:adjustRightInd/>
        <w:snapToGrid/>
        <w:spacing w:line="400" w:lineRule="exact"/>
        <w:ind w:left="0" w:right="0" w:rightChars="0" w:firstLine="560" w:firstLineChars="200"/>
        <w:jc w:val="both"/>
        <w:textAlignment w:val="auto"/>
        <w:rPr>
          <w:rFonts w:hint="eastAsia" w:ascii="仿宋_GB2312" w:hAnsi="仿宋_GB2312" w:eastAsia="仿宋_GB2312" w:cs="仿宋_GB2312"/>
          <w:sz w:val="28"/>
          <w:szCs w:val="28"/>
        </w:rPr>
      </w:pPr>
    </w:p>
    <w:p w14:paraId="45A129DD">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各区镇（街道）政府（管委会、办事处）、区各委办局、区各直属单位、各垂直管理部门（单位）：</w:t>
      </w:r>
    </w:p>
    <w:p w14:paraId="16F0A3A0">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经研究，决定：</w:t>
      </w:r>
    </w:p>
    <w:p w14:paraId="5FB9A19F">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施吉峰同志任区文化广电和旅游局副局长；</w:t>
      </w:r>
    </w:p>
    <w:p w14:paraId="3EB27B02">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陈东同志任区数据局副局长（保留正科职）；</w:t>
      </w:r>
    </w:p>
    <w:p w14:paraId="2CC3EB65">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丁文华同志任区政府发展咨询中心副主任，试用期一年；</w:t>
      </w:r>
    </w:p>
    <w:p w14:paraId="2779B781">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朱锋同志任海门街道社区卫生服务中心主任，免去其区中医院副院长职务；</w:t>
      </w:r>
    </w:p>
    <w:p w14:paraId="7C2A42A9">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项健同志任海门街道茅镇办事处主任，试用期一年；</w:t>
      </w:r>
    </w:p>
    <w:p w14:paraId="7148E6FD">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徐风雷同志任江苏东布洲科技园集团有限公司总经理，免去其江苏海润城市发展集团有限公司副总经理、区水务环境控股有限公司董事长职务；</w:t>
      </w:r>
    </w:p>
    <w:p w14:paraId="57C7C1F3">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蔡赛丹同志任江苏海鸿投资控股集团有限公司副总经理，免去其区经济责任审计中心主任职务；</w:t>
      </w:r>
    </w:p>
    <w:p w14:paraId="6352733D">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季玉婷同志任江苏长江口开发集团有限公司副总经理，试用期一年；</w:t>
      </w:r>
    </w:p>
    <w:p w14:paraId="597D3FD8">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免去张志强同志区人力资源和社会保障局副局长职务；</w:t>
      </w:r>
    </w:p>
    <w:p w14:paraId="0F600003">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免去黄健同志区应急管理局副局长职务；</w:t>
      </w:r>
    </w:p>
    <w:p w14:paraId="5DE35D2D">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免去杨建明同志区数据局副局长、区政务服务管理办公室副主任职务；</w:t>
      </w:r>
    </w:p>
    <w:p w14:paraId="58A7E33F">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免去孙晓钧同志区攻坚办副主任（负责日常工作）、区政府办公室副主任（挂职）职务；</w:t>
      </w:r>
    </w:p>
    <w:p w14:paraId="7D884012">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免去俞华同志区市场监督管理局悦来分局局长职务；</w:t>
      </w:r>
    </w:p>
    <w:p w14:paraId="30B9D0F4">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免去曹兵同志海门第一中学副校长职务；</w:t>
      </w:r>
    </w:p>
    <w:p w14:paraId="3AE236C0">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免去范振东同志江苏海门蛎岈山国家级海洋公园管理处保护与开发科科长职务，保留副科职待遇；</w:t>
      </w:r>
    </w:p>
    <w:p w14:paraId="6E28B2A0">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免去孙红静同志海门街道茅镇办事处主任职务。</w:t>
      </w:r>
    </w:p>
    <w:p w14:paraId="7B4339EA">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left"/>
        <w:textAlignment w:val="auto"/>
        <w:rPr>
          <w:rFonts w:hint="eastAsia" w:ascii="仿宋_GB2312" w:hAnsi="仿宋_GB2312" w:eastAsia="仿宋_GB2312" w:cs="仿宋_GB2312"/>
          <w:sz w:val="28"/>
          <w:szCs w:val="28"/>
        </w:rPr>
      </w:pPr>
    </w:p>
    <w:p w14:paraId="59873377">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南通市海门区人民政府</w:t>
      </w:r>
    </w:p>
    <w:p w14:paraId="7E98D87B">
      <w:pPr>
        <w:keepNext w:val="0"/>
        <w:keepLines w:val="0"/>
        <w:pageBreakBefore w:val="0"/>
        <w:widowControl w:val="0"/>
        <w:kinsoku/>
        <w:wordWrap/>
        <w:overflowPunct/>
        <w:topLinePunct w:val="0"/>
        <w:autoSpaceDE/>
        <w:autoSpaceDN/>
        <w:bidi w:val="0"/>
        <w:adjustRightInd w:val="0"/>
        <w:snapToGrid/>
        <w:spacing w:line="400" w:lineRule="exact"/>
        <w:ind w:left="0" w:right="0" w:rightChars="0"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2026年2月8日</w:t>
      </w:r>
    </w:p>
    <w:p w14:paraId="2E9AE4C2">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08303C6F">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53D947E9">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46D9DEC9">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36FAD4E6">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33338AA1">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7065FE93">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30D3B31E">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75486AA7">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0F732D42">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5695762B">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3A9C17E9">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761B0D5C">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341009A8">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1144D597">
      <w:pPr>
        <w:pStyle w:val="15"/>
        <w:keepNext w:val="0"/>
        <w:keepLines w:val="0"/>
        <w:pageBreakBefore w:val="0"/>
        <w:widowControl w:val="0"/>
        <w:kinsoku/>
        <w:wordWrap/>
        <w:overflowPunct/>
        <w:topLinePunct w:val="0"/>
        <w:bidi w:val="0"/>
        <w:snapToGrid w:val="0"/>
        <w:spacing w:line="400" w:lineRule="exact"/>
        <w:ind w:right="0" w:rightChars="0"/>
        <w:jc w:val="both"/>
        <w:textAlignment w:val="auto"/>
        <w:rPr>
          <w:rFonts w:hint="eastAsia" w:ascii="仿宋_GB2312" w:hAnsi="仿宋_GB2312" w:eastAsia="仿宋_GB2312" w:cs="仿宋_GB2312"/>
          <w:color w:val="000000"/>
          <w:sz w:val="28"/>
          <w:szCs w:val="28"/>
        </w:rPr>
      </w:pPr>
    </w:p>
    <w:p w14:paraId="0A67F1A5">
      <w:pPr>
        <w:ind w:right="25" w:rightChars="12"/>
        <w:rPr>
          <w:rFonts w:hint="eastAsia" w:ascii="方正魏碑_GBK" w:hAnsi="宋体" w:eastAsia="方正魏碑_GBK" w:cs="宋体"/>
          <w:kern w:val="0"/>
          <w:sz w:val="48"/>
          <w:szCs w:val="48"/>
          <w:bdr w:val="wave" w:color="auto" w:sz="6" w:space="0"/>
        </w:rPr>
      </w:pPr>
      <w:r>
        <w:rPr>
          <w:rFonts w:hint="eastAsia" w:ascii="华文新魏" w:hAnsi="宋体" w:eastAsia="华文新魏" w:cs="宋体"/>
          <w:kern w:val="0"/>
          <w:sz w:val="48"/>
          <w:szCs w:val="48"/>
          <w:bdr w:val="wave" w:color="auto" w:sz="6" w:space="0"/>
        </w:rPr>
        <w:t>大事记</w:t>
      </w:r>
    </w:p>
    <w:p w14:paraId="6E34440B">
      <w:pPr>
        <w:adjustRightInd w:val="0"/>
        <w:snapToGrid w:val="0"/>
        <w:spacing w:line="560" w:lineRule="exact"/>
        <w:ind w:right="25" w:rightChars="12"/>
        <w:jc w:val="center"/>
        <w:rPr>
          <w:rFonts w:ascii="方正小标宋_GBK" w:eastAsia="方正小标宋_GBK"/>
          <w:bCs/>
          <w:sz w:val="32"/>
          <w:szCs w:val="32"/>
        </w:rPr>
      </w:pPr>
      <w:bookmarkStart w:id="9" w:name="_Toc140"/>
      <w:bookmarkStart w:id="10" w:name="_Toc10022723"/>
      <w:bookmarkStart w:id="11" w:name="_Toc1178"/>
      <w:bookmarkStart w:id="12" w:name="_Toc32505"/>
      <w:bookmarkStart w:id="13" w:name="_Toc21627"/>
      <w:bookmarkStart w:id="14" w:name="_Toc11451"/>
      <w:bookmarkStart w:id="15" w:name="_Toc24153"/>
      <w:bookmarkStart w:id="16" w:name="_Toc487446063"/>
      <w:bookmarkStart w:id="17" w:name="_Toc21648"/>
      <w:r>
        <w:rPr>
          <w:rFonts w:hint="eastAsia" w:ascii="方正小标宋_GBK" w:eastAsia="方正小标宋_GBK"/>
          <w:bCs/>
          <w:sz w:val="32"/>
          <w:szCs w:val="32"/>
        </w:rPr>
        <w:t>重要活动</w:t>
      </w:r>
      <w:bookmarkEnd w:id="9"/>
      <w:bookmarkEnd w:id="10"/>
      <w:bookmarkEnd w:id="11"/>
      <w:bookmarkEnd w:id="12"/>
      <w:bookmarkEnd w:id="13"/>
      <w:bookmarkEnd w:id="14"/>
      <w:bookmarkEnd w:id="15"/>
      <w:bookmarkEnd w:id="16"/>
      <w:bookmarkEnd w:id="17"/>
    </w:p>
    <w:p w14:paraId="299EEB75">
      <w:pPr>
        <w:jc w:val="center"/>
        <w:rPr>
          <w:rFonts w:hint="eastAsia" w:ascii="楷体_GB2312" w:hAnsi="宋体" w:eastAsia="楷体_GB2312"/>
          <w:b/>
          <w:sz w:val="24"/>
        </w:rPr>
      </w:pPr>
      <w:r>
        <w:rPr>
          <w:rFonts w:hint="eastAsia" w:ascii="楷体_GB2312" w:hAnsi="宋体" w:eastAsia="楷体_GB2312"/>
          <w:b/>
          <w:sz w:val="24"/>
        </w:rPr>
        <w:t>（20</w:t>
      </w:r>
      <w:r>
        <w:rPr>
          <w:rFonts w:hint="eastAsia" w:ascii="楷体_GB2312" w:hAnsi="宋体" w:eastAsia="楷体_GB2312"/>
          <w:b/>
          <w:sz w:val="24"/>
          <w:lang w:val="en-US" w:eastAsia="zh-CN"/>
        </w:rPr>
        <w:t>26</w:t>
      </w:r>
      <w:r>
        <w:rPr>
          <w:rFonts w:hint="eastAsia" w:ascii="楷体_GB2312" w:hAnsi="宋体" w:eastAsia="楷体_GB2312"/>
          <w:b/>
          <w:sz w:val="24"/>
        </w:rPr>
        <w:t>年</w:t>
      </w:r>
      <w:r>
        <w:rPr>
          <w:rFonts w:hint="eastAsia" w:ascii="楷体_GB2312" w:hAnsi="宋体" w:eastAsia="楷体_GB2312"/>
          <w:b/>
          <w:sz w:val="24"/>
          <w:lang w:val="en-US" w:eastAsia="zh-CN"/>
        </w:rPr>
        <w:t>1</w:t>
      </w:r>
      <w:r>
        <w:rPr>
          <w:rFonts w:hint="eastAsia" w:ascii="楷体_GB2312" w:hAnsi="宋体" w:eastAsia="楷体_GB2312"/>
          <w:b/>
          <w:sz w:val="24"/>
        </w:rPr>
        <w:t>月1日—20</w:t>
      </w:r>
      <w:r>
        <w:rPr>
          <w:rFonts w:hint="eastAsia" w:ascii="楷体_GB2312" w:hAnsi="宋体" w:eastAsia="楷体_GB2312"/>
          <w:b/>
          <w:sz w:val="24"/>
          <w:lang w:val="en-US" w:eastAsia="zh-CN"/>
        </w:rPr>
        <w:t>26</w:t>
      </w:r>
      <w:r>
        <w:rPr>
          <w:rFonts w:hint="eastAsia" w:ascii="楷体_GB2312" w:hAnsi="宋体" w:eastAsia="楷体_GB2312"/>
          <w:b/>
          <w:sz w:val="24"/>
        </w:rPr>
        <w:t>年</w:t>
      </w:r>
      <w:r>
        <w:rPr>
          <w:rFonts w:hint="eastAsia" w:ascii="楷体_GB2312" w:hAnsi="宋体" w:eastAsia="楷体_GB2312"/>
          <w:b/>
          <w:sz w:val="24"/>
          <w:lang w:val="en-US" w:eastAsia="zh-CN"/>
        </w:rPr>
        <w:t>2</w:t>
      </w:r>
      <w:r>
        <w:rPr>
          <w:rFonts w:hint="eastAsia" w:ascii="楷体_GB2312" w:hAnsi="宋体" w:eastAsia="楷体_GB2312"/>
          <w:b/>
          <w:sz w:val="24"/>
        </w:rPr>
        <w:t>月</w:t>
      </w:r>
      <w:r>
        <w:rPr>
          <w:rFonts w:hint="eastAsia" w:ascii="楷体_GB2312" w:hAnsi="宋体" w:eastAsia="楷体_GB2312"/>
          <w:b/>
          <w:sz w:val="24"/>
          <w:lang w:val="en-US" w:eastAsia="zh-CN"/>
        </w:rPr>
        <w:t>28</w:t>
      </w:r>
      <w:r>
        <w:rPr>
          <w:rFonts w:hint="eastAsia" w:ascii="楷体_GB2312" w:hAnsi="宋体" w:eastAsia="楷体_GB2312"/>
          <w:b/>
          <w:sz w:val="24"/>
        </w:rPr>
        <w:t>日）</w:t>
      </w:r>
    </w:p>
    <w:p w14:paraId="6E45E0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p>
    <w:p w14:paraId="482212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·1月3日，区委书记沈旭东会见上海航天技术研究院总师陈筠力一行，就双方深化务实合作进行深入交流。上海航天电子通讯设备研究所、上海空间推进研究所和上海卫星装备研究所负责同志参加会见。</w:t>
      </w:r>
    </w:p>
    <w:p w14:paraId="7B173F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月3日，区委书记沈旭东前往区发改委、区科技局、区投资服务中心调研。他强调，要深入学习贯彻党的二十届四中全会精神和习近平总书记对江苏工作重要讲话精神，认真落实中央经济工作会议和省市委部署，按照区委十五届十二次全会要求，牢牢把握高质量发展这个首要任务，坚定信心决心、抢抓重大机遇，始终坚持创新引领，一刻不松大抓招商，供需两侧发力，盘活资产资源，狠抓增量存量，全面提升经济发展质量效益。</w:t>
      </w:r>
    </w:p>
    <w:p w14:paraId="1B7E10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月4日，区委书记沈旭东赴区优化营商环境和重大项目建设专班、区商务局、区税务局、区财政局调研。他强调，要深入学习贯彻党的二十届四中全会精神和中央经济工作会议精神，认真落实上级部署，加快推进项目建设，全力稳定外贸外资，加速释放消费潜力，强化财政科学管理，持续优化企业服务，紧抓快干、真抓实干，推动区委十五届十二次全会部署要求落细落实，为海门现代化建设提供坚强支撑。</w:t>
      </w:r>
    </w:p>
    <w:p w14:paraId="41D23B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·1月5日，南通市委常委、宣传部部长陈冬梅来海调研云栖星境国际文旅基地，对海门文旅产业发展取得的成效给予肯定。区委书记沈旭东参加调研。</w:t>
      </w:r>
    </w:p>
    <w:p w14:paraId="451465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月5日，“理响通城·听潮声”理论宣讲系列活动新年首场在海门区融媒体中心演播大厅举行。市委常委、宣传部部长陈冬梅出席活动并讲话。上海市习近平新时代中国特色社会主义思想研究中心特聘研究员、上海市委党校原副校长朱亮高作现场点评。区委书记沈旭东，市委宣传部副部长葛伟参加活动。</w:t>
      </w:r>
    </w:p>
    <w:p w14:paraId="4EB60B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·1月6日，区委副书记、区长陈威涛主持召开十八届区政府第43次常务会议，传达学习习近平总书记重要指示精神和有关重要会议精神，研究部署当前重点工作。</w:t>
      </w:r>
    </w:p>
    <w:p w14:paraId="4B7032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·1月6日，海门经济技术开发区与奥拓控仪器仪表有限公司签署投资协议，总投资3000万美元的奥拓控项目落户。区委书记沈旭东出席签约仪式，并会见奥拓控仪器仪表有限公司法人瓦西汗一行。</w:t>
      </w:r>
    </w:p>
    <w:p w14:paraId="2D968C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·1月7日，区委常委会召开会议，学习贯彻习近平总书记2026年新年贺词和近期重要讲话重要指示精神，研究我区贯彻落实工作。区委书记沈旭东主持会议并讲话。</w:t>
      </w:r>
    </w:p>
    <w:p w14:paraId="0807D8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·1月11日，区委书记沈旭东率海门区党政代表团赴浙江省义乌市考察，聚焦对外贸易、电子商务、市场转型等工作，学习借鉴先进理念和经验做法。金华市委常委、义乌市委书记叶帮锐，副市长邵春洪参加活动。</w:t>
      </w:r>
    </w:p>
    <w:p w14:paraId="1DC549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月12日，区委书记沈旭东参加区政协十五届五次会议经济界一组讨论，希望大家坚定发展信心，抢抓发展机遇，强化创新驱动，推动产品迭代升级，抢占更多市场份额，持续提升企业核心竞争力，为海门培育壮大特色产业集群作出更大贡献。区政协主席施俊参加讨论。</w:t>
      </w:r>
    </w:p>
    <w:p w14:paraId="3B9F35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月16日，全区招商引资、项目建设“百日攻坚”总结暨“春季攻势”出征动员大会召开。区委书记沈旭东出席会议并讲话，强调全区上下要牢固树立“项目为王”的工作导向，以“开年就是开工、开工就要实干”的奋进姿态，迅速掀起大抓招商、猛攻项目的热潮，奋力夺取“十五五”开局之年“开门红”，为海门高质量发展注入更强动力、积蓄更多势能。区委副书记、区长陈威涛主持会议。区人大常委会主任成伟，区政协主席施俊，区委副书记、统战部部长杨春红，区委副书记、副区长刘其霞等区领导出席会议。</w:t>
      </w:r>
    </w:p>
    <w:p w14:paraId="74AE28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月18日，区委书记沈旭东赴悦来镇、四甲镇，调研项目建设、企业运行、农业农村等工作。他强调，要深入学习贯彻党的二十届四中全会精神和中央经济工作会议精神，认真落实省、市部署，按照区委十五届十二次全会和区两会要求，紧紧抓住高质量发展这个首要任务，抢抓发展机遇，坚定信心决心，一刻不松抓增量、优存量，培育壮大优势产业，持续做大经济总量，不断提升发展质量，为全区“十五五”开好局、起好步作出更大贡献。</w:t>
      </w:r>
    </w:p>
    <w:p w14:paraId="411273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·1月23日，南通市第十六届人民代表大会第六次会议海门代表团举行全体会议，审议市人大常委会、市“两院”工作报告等。区委书记沈旭东主持会议。区人大常委会主任成伟参加审议。</w:t>
      </w:r>
    </w:p>
    <w:p w14:paraId="6B3A57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月25日，，区委、区政府召开全区经济形势分析会，深入学习贯彻党的二十届四中全会、中央经济工作会议精神，全面落实市两会和全市经济形势分析会要求，深入分析当前经济形势，研究部署下阶段重点工作。区委书记沈旭东主持会议并讲话。区委副书记、区长陈威涛点评部署全区经济运行工作。</w:t>
      </w:r>
    </w:p>
    <w:p w14:paraId="0A8CDE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2月1日，海门AI+应用场景供需对接大会在区会展中心举行。长春光学精密机械及物理研究所精密仪器与装备研发中心主任王晓明，武汉大学海门集成电路研究中心院长刘威，中国移动通信联合会元宇宙产业委副主任委员兼联席秘书长叶毓睿，海通创意私募基金管理有限公司副总裁张光明出席会议。区委书记沈旭东致辞。区委副书记、区长陈威涛推介海门人工智能产业发展相关情况。区人大常委会主任成伟，区政协主席施俊，区委副书记、统战部部长杨春红，区委副书记、副区长刘其霞等区领导参加会议。</w:t>
      </w:r>
    </w:p>
    <w:p w14:paraId="4EEC27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2月2日，区委副书记、区长陈威涛前往重点企业、重点场所检查安全生产工作。他强调，要深入学习贯彻习近平总书记关于安全生产的重要论述，紧盯重点领域常态化做好各类风险隐患排查整治，抓实抓细安全生产各项防范措施，持续提升本质安全水平。</w:t>
      </w:r>
    </w:p>
    <w:p w14:paraId="546A50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2月4日，区政府与中国邮政集团有限公司南通市分公司、中国邮政储蓄银行南通市分行签署了战略合作协议。区委副书记、区长陈威涛，南通邮政管理局党组书记、局长黄菲，邮政公司南通市分公司党委书记、总经理郁云桥，邮储银行南通分行党委书记、行长王强出席签约活动。</w:t>
      </w:r>
    </w:p>
    <w:p w14:paraId="339329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2月7日，区委理论学习中心组举行集体学习会，深入学习习近平经济思想，深学细悟习近平总书记在中央经济工作会议上的重要讲话精神，深刻把握新形势下做好经济工作的规律性认识，自觉把思想和行动统一到党中央的科学判断和决策部署上来，不断开创全区高质量发展新局面。区委书记沈旭东主持会议并讲话。区委副书记、区长陈威涛，区人大常委会主任成伟，区委副书记、统战部部长杨春红，区委副书记、副区长刘其霞等参加学习。</w:t>
      </w:r>
    </w:p>
    <w:p w14:paraId="56E4E3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2月8日，区委审计委员会召开会议，深入学习贯彻习近平总书记关于审计工作的重要论述，传达学习全国审计工作会议精神和省委、市委审计委员会会议精神，听取全区审计工作情况汇报，审议有关文件，研究部署当前和今后一个时期的审计工作。区委书记、区委审计委员会主任沈旭东主持会议并讲话。区委副书记、区长陈威涛，区委副书记、统战部部长杨春红出席会议。</w:t>
      </w:r>
    </w:p>
    <w:p w14:paraId="2E6D9B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·2月8日，区委常委会召开会议，学习贯彻习近平总书记近期重要讲话精神、省两会精神和市委常委会（扩大）会议精神，研究部署当前重点工作。区委书记沈旭东主持会议并讲话。</w:t>
      </w:r>
    </w:p>
    <w:p w14:paraId="08630E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2月11日，海门经济技术开发区与南通奥海新材料科技有限公司签署投资协议，总投资10亿元的新材料长丝项目正式落户。区委书记沈旭东，区委副书记、区长陈威涛见证项目签约，并会见新疆前海元能织造有限责任公司副董事长、海门元绒纺织科技有限公司董事长赵国梁、南通宝盈纺织科技有限公司董事长赵菊新一行。</w:t>
      </w:r>
    </w:p>
    <w:p w14:paraId="36830D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2月13日，区委常委会召开2025年度民主生活会，深入学习贯彻习近平新时代中国特色社会主义思想，全面贯彻落实党的二十届四中全会精神，以打攻坚战、持久战的决心和恒心，锲而不舍落实中央八项规定精神，推进作风建设常态化长效化，以优良作风凝心聚力、真抓实干，奋力开创海门现代化建设新局面。市纪委副书记、监委副主任桑建美到会指导。区委书记沈旭东主持会议并作总结讲话。区人大常委会主任成伟，区政协主席施俊列席会议。</w:t>
      </w:r>
    </w:p>
    <w:p w14:paraId="5046F2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2月14日，区委书记沈旭东带队检查安全生产、节日保供等工作，看望慰问坚守岗位的一线工作人员，向大家致以新春祝福和诚挚问候。他强调，要深入学习贯彻习近平总书记关于安全生产的重要论述，以“时时放心不下”的责任感，抓实抓细守安全、保供应、强服务等各项工作，确保全区人民群众平安欢乐祥和过节。</w:t>
      </w:r>
    </w:p>
    <w:p w14:paraId="6291A8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2月23日，区委书记沈旭东赴海门港经济开发区、海门高新区、三厂工业园区、海门开发区，走访部分企业，看望慰问坚守岗位的一线员工，实地了解生产经营情况，倾听企业诉求，共商发展之策。他强调，要持续优化营商环境，真心实意服务企业，提供全生命周期服务和全要素保障，帮助企业抢抓机遇、开足马力，转型升级、做优做强，以昂扬奋进姿态开好局、起好步，为完成全年目标任务筑牢坚实基础。</w:t>
      </w:r>
    </w:p>
    <w:p w14:paraId="43065B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·2月24日，区委书记沈旭东会见百奥赛图（北京）医药科技股份有限公司董事长兼CEO沈月雷一行，双方就深化务实合作、推动生物医药产业高质量发展进行交流。</w:t>
      </w:r>
    </w:p>
    <w:p w14:paraId="6DEFD5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2月26日，区委、区政府召开全区经济高质量发展会议，通报表扬一批优秀企业，以城市之名致敬企业家，以诚挚之心关爱企业家，以务实之举支持企业家，以政企同心的磅礴力量，推动海门“十五五”高质量发展开好局、起好步。</w:t>
      </w:r>
    </w:p>
    <w:p w14:paraId="0359FF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·2月28日，区委副书记、区长陈威涛主持召开十八届区政府第45次常务会议，传达学习习近平总书记近期重要文章精神，听取相关工作汇报，研究部署当前重点工作。</w:t>
      </w:r>
    </w:p>
    <w:p w14:paraId="7041F0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p>
    <w:sectPr>
      <w:footerReference r:id="rId3" w:type="default"/>
      <w:pgSz w:w="11906" w:h="16838"/>
      <w:pgMar w:top="1814" w:right="1531" w:bottom="1984"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汉鼎简黑体">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魏碑_GBK">
    <w:altName w:val="方正小标宋_GBK"/>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汉鼎简仿宋">
    <w:altName w:val="宋体"/>
    <w:panose1 w:val="02010609010101010101"/>
    <w:charset w:val="86"/>
    <w:family w:val="modern"/>
    <w:pitch w:val="default"/>
    <w:sig w:usb0="00000000" w:usb1="00000000" w:usb2="0000001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KSOF5FA7FF0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64C3">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577D8">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8577D8">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83F77"/>
    <w:rsid w:val="14A00241"/>
    <w:rsid w:val="1FDC40FA"/>
    <w:rsid w:val="3A9515B3"/>
    <w:rsid w:val="6ADE5CC4"/>
    <w:rsid w:val="7ABF1CE0"/>
    <w:rsid w:val="7DD9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napToGrid/>
      <w:ind w:firstLine="0"/>
      <w:jc w:val="left"/>
    </w:pPr>
    <w:rPr>
      <w:spacing w:val="-25"/>
    </w:rPr>
  </w:style>
  <w:style w:type="paragraph" w:styleId="3">
    <w:name w:val="Body Text"/>
    <w:basedOn w:val="1"/>
    <w:next w:val="1"/>
    <w:qFormat/>
    <w:uiPriority w:val="0"/>
    <w:pPr>
      <w:spacing w:line="500" w:lineRule="exact"/>
      <w:jc w:val="center"/>
    </w:pPr>
    <w:rPr>
      <w:rFonts w:eastAsia="宋体"/>
      <w:bCs/>
      <w:sz w:val="44"/>
      <w:szCs w:val="30"/>
    </w:rPr>
  </w:style>
  <w:style w:type="paragraph" w:styleId="4">
    <w:name w:val="Balloon Text"/>
    <w:basedOn w:val="1"/>
    <w:next w:val="5"/>
    <w:uiPriority w:val="0"/>
    <w:rPr>
      <w:sz w:val="18"/>
      <w:szCs w:val="18"/>
    </w:rPr>
  </w:style>
  <w:style w:type="paragraph" w:customStyle="1" w:styleId="5">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6">
    <w:name w:val="footer"/>
    <w:basedOn w:val="1"/>
    <w:qFormat/>
    <w:uiPriority w:val="0"/>
    <w:pPr>
      <w:tabs>
        <w:tab w:val="center" w:pos="4153"/>
        <w:tab w:val="right" w:pos="8306"/>
      </w:tabs>
      <w:spacing w:line="400" w:lineRule="atLeast"/>
      <w:ind w:firstLine="0"/>
      <w:jc w:val="center"/>
    </w:pPr>
    <w:rPr>
      <w:rFonts w:eastAsia="方正仿宋_GBK"/>
      <w:snapToGrid w:val="0"/>
      <w:kern w:val="0"/>
      <w:sz w:val="2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sz w:val="24"/>
    </w:rPr>
  </w:style>
  <w:style w:type="character" w:styleId="11">
    <w:name w:val="page number"/>
    <w:basedOn w:val="10"/>
    <w:semiHidden/>
    <w:unhideWhenUsed/>
    <w:qFormat/>
    <w:uiPriority w:val="99"/>
  </w:style>
  <w:style w:type="paragraph" w:customStyle="1" w:styleId="12">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13">
    <w:name w:val="线型"/>
    <w:basedOn w:val="14"/>
    <w:autoRedefine/>
    <w:qFormat/>
    <w:uiPriority w:val="0"/>
    <w:pPr>
      <w:spacing w:line="240" w:lineRule="auto"/>
      <w:ind w:left="0" w:firstLine="0"/>
      <w:jc w:val="center"/>
    </w:pPr>
  </w:style>
  <w:style w:type="paragraph" w:customStyle="1" w:styleId="14">
    <w:name w:val="抄送栏"/>
    <w:basedOn w:val="1"/>
    <w:autoRedefine/>
    <w:qFormat/>
    <w:uiPriority w:val="0"/>
    <w:pPr>
      <w:adjustRightInd w:val="0"/>
      <w:spacing w:line="454" w:lineRule="atLeast"/>
      <w:ind w:left="1310" w:right="357" w:hanging="953"/>
    </w:pPr>
  </w:style>
  <w:style w:type="paragraph" w:customStyle="1" w:styleId="15">
    <w:name w:val="密级"/>
    <w:basedOn w:val="1"/>
    <w:qFormat/>
    <w:uiPriority w:val="0"/>
    <w:pPr>
      <w:autoSpaceDE w:val="0"/>
      <w:autoSpaceDN w:val="0"/>
      <w:adjustRightInd w:val="0"/>
      <w:snapToGrid/>
      <w:spacing w:line="425" w:lineRule="atLeast"/>
      <w:ind w:firstLine="0"/>
      <w:jc w:val="right"/>
    </w:pPr>
    <w:rPr>
      <w:rFonts w:ascii="黑体" w:eastAsia="黑体"/>
      <w:spacing w:val="0"/>
      <w:kern w:val="0"/>
      <w:sz w:val="30"/>
    </w:rPr>
  </w:style>
  <w:style w:type="paragraph" w:customStyle="1" w:styleId="16">
    <w:name w:val="紧急程度"/>
    <w:basedOn w:val="15"/>
    <w:qFormat/>
    <w:uiPriority w:val="0"/>
    <w:pPr>
      <w:spacing w:line="397" w:lineRule="atLeast"/>
    </w:pPr>
    <w:rPr>
      <w:rFonts w:ascii="汉鼎简黑体" w:hAnsi="汉鼎简黑体" w:eastAsia="汉鼎简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6125</Words>
  <Characters>6191</Characters>
  <Lines>0</Lines>
  <Paragraphs>0</Paragraphs>
  <TotalTime>3</TotalTime>
  <ScaleCrop>false</ScaleCrop>
  <LinksUpToDate>false</LinksUpToDate>
  <CharactersWithSpaces>6193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2025-05-14T00:57:00Z</dcterms:created>
  <dc:creator>Lenovo</dc:creator>
  <cp:lastModifiedBy>王大可</cp:lastModifiedBy>
  <dcterms:modified xsi:type="dcterms:W3CDTF">2026-04-08T01:05:59Z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eyJoZGlkIjoiMjQ0ZjI2MGQ5NTEwMjRjNzkwYjVlNWJhZjZjYWMxODYiLCJ1c2VySWQiOiIyNzY3MzEwMjIifQ==</vt:lpwstr>
  </property>
  <property fmtid="{D5CDD505-2E9C-101B-9397-08002B2CF9AE}" pid="4" name="ICV">
    <vt:lpwstr>0E50BF8EDD494B9DA33388D9E884ADD8_12</vt:lpwstr>
  </property>
</Properties>
</file>