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D4D0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商务局政府信息公开工作年度报告</w:t>
      </w:r>
    </w:p>
    <w:p w14:paraId="6D88261F"/>
    <w:p w14:paraId="1872517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 w14:paraId="45B91E99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以来，市商务局认真贯彻落实《中华人民共和国政府信息公开条例》，立足部门职能，进一步健全组织机构，完善各项制度，本着依法公开、便民高效的原则，积极稳步推进政府信息公开，保障了政府信息公开工作依法、及时、准确、有序开展。现就有关情况报告如下：</w:t>
      </w:r>
    </w:p>
    <w:p w14:paraId="49694416"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（一）建立健全组织，严格责任落实。</w:t>
      </w:r>
    </w:p>
    <w:p w14:paraId="7E1555B1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加强组织领导，成立了以主要领导为组长、分管领导为副组长、各科室负责人为成员的政务信息公开领导小组，切保政务信息公开领导力量。及时修订《海门市商务局信息公开工作制度》、《海门市商务局安全保密制度》，在保障信息发布内容及时完整的同时做好信息公开的保密审查，网站公开的信息须由科室负责人把关，信息公开领导小组副组长审查后发布。</w:t>
      </w:r>
    </w:p>
    <w:p w14:paraId="04C946BC"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（二）规范信息内容，提高公开实效。</w:t>
      </w:r>
    </w:p>
    <w:p w14:paraId="4C9D12B2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今年政务信息公开工作中主要做到“三个更加”：一是公开的内容更加充实。我局对政务信息公开的范围、政务信息公开的内容、政务信息公开的形式、政务信息公开的制度等作了进一步的明确，按照组织健全、制度严密、标准统一、运作规范的要求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做好政务信息公开内容的补充。二是公开的时间更加及时。针对公开项目的不同情况，确定公开时间，做到常规性工作定期公开，临时性工作随时公开，固定性工作长期公开。三是公开重点更加突出。坚持把群众最关心、最需要了解的事项公开作为政务信息公开的重点，加大推行政务公开的力度。截止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日，我局主动在政府信息公开网站上公开信息</w:t>
      </w:r>
      <w:r>
        <w:rPr>
          <w:rFonts w:ascii="仿宋_GB2312" w:hAnsi="仿宋" w:eastAsia="仿宋_GB2312"/>
          <w:sz w:val="32"/>
          <w:szCs w:val="32"/>
        </w:rPr>
        <w:t>285</w:t>
      </w:r>
      <w:r>
        <w:rPr>
          <w:rFonts w:hint="eastAsia" w:ascii="仿宋_GB2312" w:hAnsi="仿宋" w:eastAsia="仿宋_GB2312"/>
          <w:sz w:val="32"/>
          <w:szCs w:val="32"/>
        </w:rPr>
        <w:t>条，答复网站信箱来信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件。公开信息类别主要有：部门动态、机构职能、领导信息、政策文件、公式公告、规划计划、人事信息、资金信息等。截止目前，没有受理、答复依申请公开或“不予公开”的政府信息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全年未发生涉及政府信息公开的行政复议、行政诉讼和申诉的情况。</w:t>
      </w:r>
    </w:p>
    <w:p w14:paraId="46B9929D"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（三）完善制度机制</w:t>
      </w:r>
      <w:r>
        <w:rPr>
          <w:rFonts w:ascii="楷体_GB2312" w:hAnsi="仿宋" w:eastAsia="楷体_GB2312"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sz w:val="32"/>
          <w:szCs w:val="32"/>
        </w:rPr>
        <w:t>，督促工作落实。</w:t>
      </w:r>
    </w:p>
    <w:p w14:paraId="7AC88CD3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狠抓内部制约机制的同时，还抓好外部监督制约机制的完善，建立健全长效管理机制，形成用制度规范行为、按制度办事、靠制度管人的机制。将政务信息公开工作与党风廉政建设、行风建设综合进行检查、考评。积极开展信息清理工作，清理不完整、不规范信息，进一步提高信息公开的质量。</w:t>
      </w:r>
    </w:p>
    <w:p w14:paraId="04FA210F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61BBB1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2B642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BD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6BE65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22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30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B1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6C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6972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CB6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61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F2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839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14:paraId="2D7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1D0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03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F6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605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14:paraId="216CD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DD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9659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BB0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16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48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CA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5F10A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D3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5B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C8A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A1A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14:paraId="0CC02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1F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2E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B7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23C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14:paraId="6CEB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1E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2572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D8D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D8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CFA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44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6914F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CC3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B4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3AE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139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14:paraId="4EC57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33D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42E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08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7B8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14:paraId="56807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42E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AF9B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D08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AB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1E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14:paraId="37AB9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D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0ED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40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14:paraId="2E4F5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75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213D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57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E5A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E76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32E57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E2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C5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D7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15680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元</w:t>
            </w:r>
          </w:p>
        </w:tc>
      </w:tr>
    </w:tbl>
    <w:p w14:paraId="0739046E">
      <w:pPr>
        <w:rPr>
          <w:rFonts w:ascii="仿宋_GB2312" w:eastAsia="仿宋_GB2312"/>
          <w:sz w:val="32"/>
          <w:szCs w:val="32"/>
        </w:rPr>
      </w:pPr>
    </w:p>
    <w:p w14:paraId="2C8F025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2120"/>
        <w:gridCol w:w="827"/>
        <w:gridCol w:w="827"/>
        <w:gridCol w:w="828"/>
        <w:gridCol w:w="828"/>
        <w:gridCol w:w="828"/>
        <w:gridCol w:w="828"/>
        <w:gridCol w:w="828"/>
      </w:tblGrid>
      <w:tr w14:paraId="24B2D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2D1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85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5F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643E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82E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12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8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F50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E49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D279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1DF6A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C6DE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C6D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4B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0CE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9DF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E62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9F723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C41D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58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5E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7E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200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EC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672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25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B77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 w14:paraId="2186A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622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D1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81F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99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B6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89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ECD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C0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5DBA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20F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12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25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CD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16E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EA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007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3F6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53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4B54E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A2CD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78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930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AFA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2AA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66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597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55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DBF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1A06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32AF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619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042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39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F0F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D2B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59B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82B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DB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36655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6F0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FEC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A0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CFB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C2F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40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31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6A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13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38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B27F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0370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63AD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6C9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D2E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27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427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79A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97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30A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F4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79CF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7F7F4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D38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71B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F3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02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44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06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FD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7D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32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645E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738E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C32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B00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91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1E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0C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00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69B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E38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5E2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32DE3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7CD25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A150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C2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9A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DA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E2A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B5B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F5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00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3A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23697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2F1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281AF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AA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429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EB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57C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0B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19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5F7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4B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766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3DC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8684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E3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2A1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F4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256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9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E4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97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41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A15C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788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929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A7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084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B7E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90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91A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B2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A62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BCD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2F7EA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7F2B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03B8D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FE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57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6F3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68D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41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523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8F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DCE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3E0B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30E5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2D1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F2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46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97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B3F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20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A0F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294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9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AAAE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DE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18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B22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40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7F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1A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9D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93E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56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53B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98B6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F9E14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507DB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8E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EC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76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1E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C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346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F6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03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3480D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61D95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84EF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F0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CA2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E3F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F76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AF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2E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64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19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2602B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DFB2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5E3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AA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E8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834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EA6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C75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2D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580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C6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8FFB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B23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B9FE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0E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927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FB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70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DD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70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70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195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2B416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F6C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DFF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AB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79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12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485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466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8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B2F0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D2F3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2CA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15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75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0F3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FD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51A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DC0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768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867B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21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E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4AC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4C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E4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4E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28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60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14:paraId="36FA6F9B">
      <w:pPr>
        <w:rPr>
          <w:rFonts w:ascii="仿宋_GB2312" w:eastAsia="仿宋_GB2312"/>
          <w:sz w:val="32"/>
          <w:szCs w:val="32"/>
        </w:rPr>
      </w:pPr>
    </w:p>
    <w:p w14:paraId="7FFD76B1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093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273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94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54F6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F8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0F0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3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32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D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2B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65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6098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080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342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E8642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382E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29DB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DC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D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06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2C0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648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D2A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FA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540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4B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2E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6A4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74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352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D94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0BA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34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1A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C4D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B8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5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086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FAD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A6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CB4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397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22E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3B692978">
      <w:pPr>
        <w:rPr>
          <w:rFonts w:ascii="仿宋_GB2312" w:eastAsia="仿宋_GB2312"/>
          <w:sz w:val="32"/>
          <w:szCs w:val="32"/>
        </w:rPr>
      </w:pPr>
    </w:p>
    <w:p w14:paraId="7331292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 w14:paraId="45B4C5A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存在问题：</w:t>
      </w:r>
      <w:r>
        <w:rPr>
          <w:rFonts w:ascii="仿宋_GB2312" w:hAnsi="仿宋" w:eastAsia="仿宋_GB2312"/>
          <w:color w:val="000000"/>
          <w:sz w:val="32"/>
          <w:szCs w:val="32"/>
        </w:rPr>
        <w:t>2019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年，我局政务公开工作取得了新的进展，但与公众需求还存在一些差距，一是</w:t>
      </w:r>
      <w:r>
        <w:rPr>
          <w:rFonts w:hint="eastAsia" w:ascii="仿宋_GB2312" w:eastAsia="仿宋_GB2312"/>
          <w:sz w:val="32"/>
          <w:szCs w:val="32"/>
        </w:rPr>
        <w:t>政府信息公开工作业务技术性较强，缺少相对专业和专职的工作人员，致使政府信息公开的及时性、规范性和全面性还不够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；二是</w:t>
      </w:r>
      <w:r>
        <w:rPr>
          <w:rFonts w:hint="eastAsia" w:ascii="仿宋_GB2312" w:hAnsi="仿宋" w:eastAsia="仿宋_GB2312"/>
          <w:sz w:val="32"/>
          <w:szCs w:val="32"/>
        </w:rPr>
        <w:t>对政务公开工作的重要性认识还不够到位；三是信息公开的工作方式还有待进一步改进。</w:t>
      </w:r>
    </w:p>
    <w:p w14:paraId="1B6A0A7B"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pacing w:val="8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改进情况：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一是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进一步</w:t>
      </w:r>
      <w:r>
        <w:rPr>
          <w:rFonts w:hint="eastAsia" w:ascii="仿宋_GB2312" w:hAnsi="仿宋" w:eastAsia="仿宋_GB2312"/>
          <w:color w:val="333333"/>
          <w:spacing w:val="8"/>
          <w:sz w:val="32"/>
          <w:szCs w:val="32"/>
        </w:rPr>
        <w:t>加强对政务公开工作的领导和监督，健全有关检查制度、责任追究制度，反馈制度，确保把政务公开工作落到实处。</w:t>
      </w:r>
      <w:r>
        <w:rPr>
          <w:rFonts w:hint="eastAsia" w:ascii="仿宋_GB2312" w:hAnsi="仿宋" w:eastAsia="仿宋_GB2312"/>
          <w:b/>
          <w:color w:val="333333"/>
          <w:spacing w:val="8"/>
          <w:sz w:val="32"/>
          <w:szCs w:val="32"/>
        </w:rPr>
        <w:t>二是</w:t>
      </w:r>
      <w:r>
        <w:rPr>
          <w:rFonts w:hint="eastAsia" w:ascii="仿宋_GB2312" w:hAnsi="仿宋" w:eastAsia="仿宋_GB2312"/>
          <w:color w:val="333333"/>
          <w:spacing w:val="8"/>
          <w:sz w:val="32"/>
          <w:szCs w:val="32"/>
        </w:rPr>
        <w:t>进一步规范和完善政务公开的内容、形式，严格按照上级有关文件精神，对涉及人民群众关心的重大问题，重大决策及时公开，提高公开针对性。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三是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进一步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加强全体干部职工对《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政府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信息公开条例》等法规政策的学习力度，提高干部职工政务信息公开的意识。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四是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进一步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发挥新闻媒体对社会各界和政务信息公开工作的监督作用。</w:t>
      </w:r>
      <w:r>
        <w:rPr>
          <w:rFonts w:hint="eastAsia" w:ascii="仿宋_GB2312" w:hAnsi="仿宋" w:eastAsia="仿宋_GB2312"/>
          <w:b/>
          <w:sz w:val="32"/>
          <w:szCs w:val="32"/>
        </w:rPr>
        <w:t>五是</w:t>
      </w:r>
      <w:r>
        <w:rPr>
          <w:rFonts w:hint="eastAsia" w:ascii="仿宋_GB2312" w:hAnsi="仿宋" w:eastAsia="仿宋_GB2312"/>
          <w:sz w:val="32"/>
          <w:szCs w:val="32"/>
        </w:rPr>
        <w:t>进一步完善政府信息公开内容，保证信息内容的完整性，及时更新栏目内容。</w:t>
      </w:r>
    </w:p>
    <w:p w14:paraId="1C8B2CE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 w14:paraId="47B1D46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 w14:paraId="6CEC5A66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UzM2I5YjI4OTg5M2UxMzkxYWFhMGU4MmZhM2QyY2EifQ=="/>
  </w:docVars>
  <w:rsids>
    <w:rsidRoot w:val="007853EC"/>
    <w:rsid w:val="0002072A"/>
    <w:rsid w:val="000C5344"/>
    <w:rsid w:val="000C6468"/>
    <w:rsid w:val="0021780B"/>
    <w:rsid w:val="00217E39"/>
    <w:rsid w:val="002E5F9B"/>
    <w:rsid w:val="00313124"/>
    <w:rsid w:val="00323225"/>
    <w:rsid w:val="00330F7B"/>
    <w:rsid w:val="00340B3E"/>
    <w:rsid w:val="00376995"/>
    <w:rsid w:val="00381DB5"/>
    <w:rsid w:val="00383393"/>
    <w:rsid w:val="003B27AB"/>
    <w:rsid w:val="00457CEF"/>
    <w:rsid w:val="004F4B19"/>
    <w:rsid w:val="006D2C51"/>
    <w:rsid w:val="00723D1B"/>
    <w:rsid w:val="007853EC"/>
    <w:rsid w:val="007F7AE4"/>
    <w:rsid w:val="0089599B"/>
    <w:rsid w:val="00910E93"/>
    <w:rsid w:val="009215D3"/>
    <w:rsid w:val="00932FC4"/>
    <w:rsid w:val="009C06E7"/>
    <w:rsid w:val="009F4BCB"/>
    <w:rsid w:val="00A0663F"/>
    <w:rsid w:val="00A32D87"/>
    <w:rsid w:val="00A40C22"/>
    <w:rsid w:val="00A870AD"/>
    <w:rsid w:val="00AB01CF"/>
    <w:rsid w:val="00B66FBD"/>
    <w:rsid w:val="00BC4749"/>
    <w:rsid w:val="00C01EA6"/>
    <w:rsid w:val="00C2570E"/>
    <w:rsid w:val="00C72C77"/>
    <w:rsid w:val="00CA02E0"/>
    <w:rsid w:val="00CA2F0C"/>
    <w:rsid w:val="00D05CA5"/>
    <w:rsid w:val="00D14548"/>
    <w:rsid w:val="00F24EDB"/>
    <w:rsid w:val="00F84312"/>
    <w:rsid w:val="60D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1988</Words>
  <Characters>2022</Characters>
  <Lines>0</Lines>
  <Paragraphs>0</Paragraphs>
  <TotalTime>7</TotalTime>
  <ScaleCrop>false</ScaleCrop>
  <LinksUpToDate>false</LinksUpToDate>
  <CharactersWithSpaces>2187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2020-01-10T06:23:00Z</dcterms:created>
  <dc:creator>系统管理员</dc:creator>
  <cp:lastModifiedBy>季政熠</cp:lastModifiedBy>
  <cp:lastPrinted>2019-12-26T08:20:00Z</cp:lastPrinted>
  <dcterms:modified xsi:type="dcterms:W3CDTF">2024-10-29T01:45:42Z</dcterms:modified>
  <dc:title>政府信息公开工作年度报告格式模板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F8829AF186F6430789C996CCE415EFA6_12</vt:lpwstr>
  </property>
</Properties>
</file>