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83" w:rsidRDefault="00150283" w:rsidP="001313C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南通市海门区退役军人事务局</w:t>
      </w:r>
      <w:r w:rsidR="001313C1">
        <w:rPr>
          <w:rFonts w:ascii="方正小标宋_GBK" w:eastAsia="方正小标宋_GBK" w:hAnsi="方正小标宋_GBK" w:cs="方正小标宋_GBK" w:hint="eastAsia"/>
          <w:sz w:val="36"/>
          <w:szCs w:val="36"/>
        </w:rPr>
        <w:t>政府信息</w:t>
      </w:r>
    </w:p>
    <w:p w:rsidR="001313C1" w:rsidRDefault="001313C1" w:rsidP="001313C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公开工作年度报告</w:t>
      </w:r>
    </w:p>
    <w:p w:rsidR="00150283" w:rsidRDefault="00150283" w:rsidP="00150283">
      <w:pPr>
        <w:spacing w:line="3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1313C1" w:rsidRDefault="001313C1" w:rsidP="001313C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9E43BF" w:rsidRPr="00450772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450772">
        <w:rPr>
          <w:rFonts w:ascii="仿宋_GB2312" w:eastAsia="仿宋_GB2312" w:hint="eastAsia"/>
          <w:color w:val="000000" w:themeColor="text1"/>
          <w:sz w:val="28"/>
          <w:szCs w:val="28"/>
        </w:rPr>
        <w:t>2020年，海门区退役军人事务局根据区委区政府工作部署，及时有效更新政府网站内容，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全力推进政府信息公开工作</w:t>
      </w:r>
      <w:r w:rsidR="0044314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准确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有序开展</w:t>
      </w:r>
      <w:r w:rsidRPr="00450772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9E43BF" w:rsidRPr="002E386A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楷体" w:cs="楷体"/>
          <w:color w:val="000000" w:themeColor="text1"/>
          <w:sz w:val="28"/>
          <w:szCs w:val="28"/>
        </w:rPr>
      </w:pPr>
      <w:r w:rsidRPr="002E386A">
        <w:rPr>
          <w:rFonts w:ascii="楷体_GB2312" w:eastAsia="楷体_GB2312" w:hAnsi="楷体" w:cs="楷体" w:hint="eastAsia"/>
          <w:color w:val="000000" w:themeColor="text1"/>
          <w:sz w:val="28"/>
          <w:szCs w:val="28"/>
        </w:rPr>
        <w:t>（一）规范建设，健全政务公开工作内容</w:t>
      </w:r>
    </w:p>
    <w:p w:rsidR="009E43BF" w:rsidRPr="00450772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450772">
        <w:rPr>
          <w:rFonts w:ascii="仿宋_GB2312" w:eastAsia="仿宋_GB2312" w:hint="eastAsia"/>
          <w:color w:val="000000" w:themeColor="text1"/>
          <w:sz w:val="28"/>
          <w:szCs w:val="28"/>
        </w:rPr>
        <w:t>由于</w:t>
      </w:r>
      <w:r w:rsidR="009604EC">
        <w:rPr>
          <w:rFonts w:ascii="仿宋_GB2312" w:eastAsia="仿宋_GB2312" w:hint="eastAsia"/>
          <w:color w:val="000000" w:themeColor="text1"/>
          <w:sz w:val="28"/>
          <w:szCs w:val="28"/>
        </w:rPr>
        <w:t>2019</w:t>
      </w:r>
      <w:r w:rsidRPr="00450772">
        <w:rPr>
          <w:rFonts w:ascii="仿宋_GB2312" w:eastAsia="仿宋_GB2312" w:hint="eastAsia"/>
          <w:color w:val="000000" w:themeColor="text1"/>
          <w:sz w:val="28"/>
          <w:szCs w:val="28"/>
        </w:rPr>
        <w:t>年我局处于刚刚成立的阶段，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政务中心和大数据中心建议我局暂时只开设了财政预算/决算、政务采购2个栏目，发布政务采购信息17条。2020年以来，我局逐步更新完善了信息公开栏目，目前包括部门动态、信息公开指南、信息公开制度、机关简介、政策文件、公告公示、规划计划、行政处罚和行政强制、部门预决算、政府采购、重点工作和民生实事、重大民生信息、人事信息、事业单位招录、其他招录、其他等栏目。2020年共计发布部门动态147条，公告公示8条，重点工作和民生信息11条，其他栏目也全部达到了政务公开的更新要求。</w:t>
      </w:r>
    </w:p>
    <w:p w:rsidR="009E43BF" w:rsidRPr="002E386A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楷体" w:cs="楷体"/>
          <w:color w:val="000000" w:themeColor="text1"/>
          <w:sz w:val="28"/>
          <w:szCs w:val="28"/>
        </w:rPr>
      </w:pPr>
      <w:r w:rsidRPr="002E386A">
        <w:rPr>
          <w:rFonts w:ascii="楷体_GB2312" w:eastAsia="楷体_GB2312" w:hAnsi="楷体" w:cs="楷体" w:hint="eastAsia"/>
          <w:color w:val="000000" w:themeColor="text1"/>
          <w:sz w:val="28"/>
          <w:szCs w:val="28"/>
        </w:rPr>
        <w:t>（二）加强领导，把好信息公开质量和安全关</w:t>
      </w:r>
    </w:p>
    <w:p w:rsidR="009E43BF" w:rsidRPr="00450772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2020年，我局根据政务中心工作要求，迅速建立起政务公开三级联审机制。每一篇内容的发布都经过三级审核，在保障信息安全的同时，也坚决避免了涉密信息和不宜公开内容的泄露问题。有效强化了“一把手挂帅、副职领导具体抓、责任到科室、落实到人”的</w:t>
      </w:r>
      <w:r w:rsidR="0044314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信息公开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工作机制。</w:t>
      </w:r>
      <w:r w:rsidR="0044314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有效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维护了政府网站信息保障工作的严肃性和规范性。</w:t>
      </w:r>
    </w:p>
    <w:p w:rsidR="009E43BF" w:rsidRPr="002E386A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楷体" w:cs="仿宋_GB2312"/>
          <w:color w:val="000000" w:themeColor="text1"/>
          <w:sz w:val="28"/>
          <w:szCs w:val="28"/>
        </w:rPr>
      </w:pPr>
      <w:r w:rsidRPr="002E386A">
        <w:rPr>
          <w:rFonts w:ascii="楷体_GB2312" w:eastAsia="楷体_GB2312" w:hAnsi="楷体" w:cs="仿宋_GB2312" w:hint="eastAsia"/>
          <w:color w:val="000000" w:themeColor="text1"/>
          <w:sz w:val="28"/>
          <w:szCs w:val="28"/>
        </w:rPr>
        <w:t>（三）用好载体，用心用情解决退役军人问题</w:t>
      </w:r>
    </w:p>
    <w:p w:rsidR="009E43BF" w:rsidRPr="00450772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2020年，我局依托政府信息网站发布有关退役军人事务局的重要信息、工作动态、政策文件。让人民群众更直接有效地了解我局工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作情况、最新政策信息，切实解决群众反应的实际困难。同时，认真抓好处理意见的督办落实，对上级转发的舆情处置单及群众反映的信访事项，主动深入了解实际情况，制定切实可行化解措施，做到矛盾在一线排查、难题在一线解决、困难在一线处理。</w:t>
      </w:r>
      <w:r w:rsidR="0044314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今年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共收到市长信箱办件3件，书记信箱办件1件，现已全部办理完成。</w:t>
      </w:r>
    </w:p>
    <w:p w:rsidR="009E43BF" w:rsidRPr="00450772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今年，我局未有依申请公开案件。</w:t>
      </w:r>
    </w:p>
    <w:p w:rsidR="009E43BF" w:rsidRPr="002E386A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楷体" w:cs="仿宋_GB2312"/>
          <w:color w:val="000000" w:themeColor="text1"/>
          <w:sz w:val="28"/>
          <w:szCs w:val="28"/>
        </w:rPr>
      </w:pPr>
      <w:r w:rsidRPr="002E386A">
        <w:rPr>
          <w:rFonts w:ascii="楷体_GB2312" w:eastAsia="楷体_GB2312" w:hAnsi="楷体" w:cs="仿宋_GB2312" w:hint="eastAsia"/>
          <w:color w:val="000000" w:themeColor="text1"/>
          <w:sz w:val="28"/>
          <w:szCs w:val="28"/>
        </w:rPr>
        <w:t>（四）内部监督，避免政务公开不到位、不规范</w:t>
      </w:r>
    </w:p>
    <w:p w:rsidR="009E43BF" w:rsidRPr="00450772" w:rsidRDefault="009E43BF" w:rsidP="0045077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今年我局除了建立起三级审核机制来减少政务公开中出现的问题，还建立健全长效管理机制，将政务公开工作纳入局机关年终考核内容，纳入岗位目标责任制。定期不定期对政务公开的内容、频次进行检查，并总结经验教训。借助局党组会议等时机，部署工作任务，反应工作情况，确保职责落实到位，问题发现在萌芽状态，解决在可控状态。使工作更加有序开展。</w:t>
      </w:r>
    </w:p>
    <w:p w:rsidR="001313C1" w:rsidRDefault="001313C1" w:rsidP="009E43B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00"/>
      </w:tblPr>
      <w:tblGrid>
        <w:gridCol w:w="3113"/>
        <w:gridCol w:w="1875"/>
        <w:gridCol w:w="6"/>
        <w:gridCol w:w="1265"/>
        <w:gridCol w:w="1881"/>
      </w:tblGrid>
      <w:tr w:rsidR="001313C1" w:rsidTr="00A15D69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313C1" w:rsidTr="00A15D69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1313C1" w:rsidTr="00A15D69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DF437D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DF437D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</w:t>
            </w:r>
          </w:p>
        </w:tc>
      </w:tr>
      <w:tr w:rsidR="001313C1" w:rsidTr="00A15D69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DF437D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DF437D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1313C1" w:rsidTr="00A15D69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313C1" w:rsidTr="00A15D6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313C1" w:rsidTr="00A15D69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C1" w:rsidTr="00A15D69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1031</w:t>
            </w:r>
          </w:p>
        </w:tc>
      </w:tr>
      <w:tr w:rsidR="001313C1" w:rsidTr="00A15D69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313C1" w:rsidTr="00A15D6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313C1" w:rsidTr="00A15D69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443147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C1" w:rsidTr="00A15D69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C1" w:rsidTr="00A15D69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313C1" w:rsidTr="00A15D69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1313C1" w:rsidTr="00A15D69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1313C1" w:rsidTr="00A15D69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1313C1" w:rsidTr="00A15D69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1313C1" w:rsidTr="00A15D69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50283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50283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1950578</w:t>
            </w:r>
          </w:p>
        </w:tc>
      </w:tr>
    </w:tbl>
    <w:p w:rsidR="001313C1" w:rsidRDefault="001313C1" w:rsidP="001313C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000"/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 w:rsidR="001313C1" w:rsidTr="00A15D69">
        <w:trPr>
          <w:jc w:val="center"/>
        </w:trPr>
        <w:tc>
          <w:tcPr>
            <w:tcW w:w="36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8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1313C1" w:rsidTr="00A15D69">
        <w:trPr>
          <w:jc w:val="center"/>
        </w:trPr>
        <w:tc>
          <w:tcPr>
            <w:tcW w:w="3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313C1" w:rsidTr="00A15D69">
        <w:trPr>
          <w:jc w:val="center"/>
        </w:trPr>
        <w:tc>
          <w:tcPr>
            <w:tcW w:w="36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 企业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 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13C1" w:rsidTr="00A15D69"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313C1" w:rsidTr="00A15D69">
        <w:trPr>
          <w:jc w:val="center"/>
        </w:trPr>
        <w:tc>
          <w:tcPr>
            <w:tcW w:w="36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1313C1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313C1" w:rsidRDefault="001313C1" w:rsidP="001313C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0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313C1" w:rsidTr="00A15D69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313C1" w:rsidTr="00A15D6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313C1" w:rsidTr="00A15D6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313C1" w:rsidTr="00A15D6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 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447908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1313C1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13C1" w:rsidRDefault="00447908" w:rsidP="00A15D69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313C1" w:rsidRPr="009E43BF" w:rsidRDefault="001313C1" w:rsidP="009E43BF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9E43BF">
        <w:rPr>
          <w:rFonts w:ascii="黑体" w:eastAsia="黑体" w:hAnsi="黑体" w:hint="eastAsia"/>
          <w:sz w:val="32"/>
          <w:szCs w:val="32"/>
        </w:rPr>
        <w:t>存在的主要问题及改进情况</w:t>
      </w:r>
    </w:p>
    <w:p w:rsidR="00645F02" w:rsidRDefault="00645F02" w:rsidP="0045077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仿宋_GB2312" w:cs="仿宋_GB2312"/>
          <w:color w:val="000000" w:themeColor="text1"/>
          <w:sz w:val="28"/>
          <w:szCs w:val="28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28"/>
          <w:szCs w:val="28"/>
        </w:rPr>
        <w:t>1、部门动态更新方面</w:t>
      </w:r>
    </w:p>
    <w:p w:rsidR="009E43BF" w:rsidRDefault="009E43BF" w:rsidP="00645F0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2E386A">
        <w:rPr>
          <w:rFonts w:ascii="楷体_GB2312" w:eastAsia="楷体_GB2312" w:hAnsi="仿宋_GB2312" w:cs="仿宋_GB2312" w:hint="eastAsia"/>
          <w:color w:val="000000" w:themeColor="text1"/>
          <w:sz w:val="28"/>
          <w:szCs w:val="28"/>
        </w:rPr>
        <w:t>问题：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部门动态更新内容</w:t>
      </w:r>
      <w:r w:rsidR="004B28C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形式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较为单一。部门动态对群众的吸引力不强。</w:t>
      </w:r>
    </w:p>
    <w:p w:rsidR="00645F02" w:rsidRPr="00450772" w:rsidRDefault="00645F02" w:rsidP="00645F02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45F02">
        <w:rPr>
          <w:rFonts w:ascii="楷体_GB2312" w:eastAsia="楷体_GB2312" w:hAnsi="仿宋_GB2312" w:cs="仿宋_GB2312" w:hint="eastAsia"/>
          <w:color w:val="000000" w:themeColor="text1"/>
          <w:sz w:val="28"/>
          <w:szCs w:val="28"/>
        </w:rPr>
        <w:t>改进情况：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注重政务公开质量。特别针对部门动态等栏目，</w:t>
      </w:r>
      <w:r w:rsidR="004B28C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适当插入图片，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丰富栏目内容，提升信息吸引力。使广大群众更加主动知晓政务公开的内容，获取政务信息，为深化政务公开工作奠定良好的基础。</w:t>
      </w:r>
    </w:p>
    <w:p w:rsidR="00645F02" w:rsidRDefault="00645F02" w:rsidP="00645F0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仿宋_GB2312" w:cs="仿宋_GB2312"/>
          <w:color w:val="000000" w:themeColor="text1"/>
          <w:sz w:val="28"/>
          <w:szCs w:val="28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28"/>
          <w:szCs w:val="28"/>
        </w:rPr>
        <w:t>2、信息公开质量方面</w:t>
      </w:r>
    </w:p>
    <w:p w:rsidR="009E43BF" w:rsidRPr="00645F02" w:rsidRDefault="00645F02" w:rsidP="00645F0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仿宋_GB2312" w:cs="仿宋_GB2312"/>
          <w:color w:val="000000" w:themeColor="text1"/>
          <w:sz w:val="28"/>
          <w:szCs w:val="28"/>
        </w:rPr>
      </w:pPr>
      <w:r>
        <w:rPr>
          <w:rFonts w:ascii="楷体_GB2312" w:eastAsia="楷体_GB2312" w:hAnsi="仿宋_GB2312" w:cs="仿宋_GB2312" w:hint="eastAsia"/>
          <w:color w:val="000000" w:themeColor="text1"/>
          <w:sz w:val="28"/>
          <w:szCs w:val="28"/>
        </w:rPr>
        <w:t>问题：</w:t>
      </w:r>
      <w:r w:rsidR="009E43BF"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少部分栏目更新频率较低。由于部分栏目如行政处罚等案件较少甚至没有案件，因此更新频率较低，容易给群众留下未更新的印象。</w:t>
      </w:r>
    </w:p>
    <w:p w:rsidR="009E43BF" w:rsidRPr="00645F02" w:rsidRDefault="009E43BF" w:rsidP="00645F02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仿宋_GB2312" w:cs="仿宋_GB2312"/>
          <w:color w:val="000000" w:themeColor="text1"/>
          <w:sz w:val="28"/>
          <w:szCs w:val="28"/>
        </w:rPr>
      </w:pPr>
      <w:r w:rsidRPr="002E386A">
        <w:rPr>
          <w:rFonts w:ascii="楷体_GB2312" w:eastAsia="楷体_GB2312" w:hAnsi="仿宋_GB2312" w:cs="仿宋_GB2312" w:hint="eastAsia"/>
          <w:color w:val="000000" w:themeColor="text1"/>
          <w:sz w:val="28"/>
          <w:szCs w:val="28"/>
        </w:rPr>
        <w:lastRenderedPageBreak/>
        <w:t>改进情况：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一是按照</w:t>
      </w:r>
      <w:r w:rsidR="00645F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应公开尽公开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的</w:t>
      </w:r>
      <w:r w:rsidR="00645F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工作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要求，进一步提升我局政务公开的透明度和范围。公开内容做到真实、具体、全面。对群众关注度较高的政策文件、部门动态等栏目，加强更新频率，提升更新质量，切实为公众提供真实有效的公开内容。</w:t>
      </w:r>
      <w:r w:rsidR="004B28C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无更新内容的栏目及时上传情况说明。</w:t>
      </w:r>
      <w:r w:rsidR="00645F0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二是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做好依申请公开、市长信箱答复工作。依申请公开和市长信箱是政务公开的重要工作内容，直接关系到人民群众对政府信息工作的满意度，直接反映着机关单位政务公开工作的完成效率和完成质量。我局将督促各科室认真做好受理工作。根据统一受理格式文本，规范程序，妥善办理，充分满足群众的知情权</w:t>
      </w:r>
      <w:r w:rsidR="0044314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及</w:t>
      </w:r>
      <w:r w:rsidRPr="0045077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反映问题、解决问题的权利。</w:t>
      </w:r>
    </w:p>
    <w:p w:rsidR="001313C1" w:rsidRDefault="001313C1" w:rsidP="009E43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1313C1" w:rsidRDefault="00F46DD7" w:rsidP="001313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1313C1" w:rsidRPr="002E386A" w:rsidRDefault="001313C1" w:rsidP="002E386A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仿宋_GB2312" w:cs="仿宋_GB2312"/>
          <w:color w:val="000000" w:themeColor="text1"/>
          <w:sz w:val="28"/>
          <w:szCs w:val="28"/>
        </w:rPr>
      </w:pPr>
    </w:p>
    <w:p w:rsidR="00023FC8" w:rsidRDefault="00023FC8"/>
    <w:sectPr w:rsidR="00023FC8" w:rsidSect="00023F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39" w:rsidRDefault="00040B39" w:rsidP="009E43BF">
      <w:r>
        <w:separator/>
      </w:r>
    </w:p>
  </w:endnote>
  <w:endnote w:type="continuationSeparator" w:id="1">
    <w:p w:rsidR="00040B39" w:rsidRDefault="00040B39" w:rsidP="009E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0792"/>
      <w:docPartObj>
        <w:docPartGallery w:val="Page Numbers (Bottom of Page)"/>
        <w:docPartUnique/>
      </w:docPartObj>
    </w:sdtPr>
    <w:sdtContent>
      <w:p w:rsidR="00443147" w:rsidRDefault="00562E62">
        <w:pPr>
          <w:pStyle w:val="a4"/>
          <w:jc w:val="center"/>
        </w:pPr>
        <w:fldSimple w:instr=" PAGE   \* MERGEFORMAT ">
          <w:r w:rsidR="009604EC" w:rsidRPr="009604EC">
            <w:rPr>
              <w:noProof/>
              <w:lang w:val="zh-CN"/>
            </w:rPr>
            <w:t>1</w:t>
          </w:r>
        </w:fldSimple>
      </w:p>
    </w:sdtContent>
  </w:sdt>
  <w:p w:rsidR="00443147" w:rsidRDefault="00443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39" w:rsidRDefault="00040B39" w:rsidP="009E43BF">
      <w:r>
        <w:separator/>
      </w:r>
    </w:p>
  </w:footnote>
  <w:footnote w:type="continuationSeparator" w:id="1">
    <w:p w:rsidR="00040B39" w:rsidRDefault="00040B39" w:rsidP="009E4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433D"/>
    <w:multiLevelType w:val="hybridMultilevel"/>
    <w:tmpl w:val="CFBCDF0A"/>
    <w:lvl w:ilvl="0" w:tplc="114CF4D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FB16F4B"/>
    <w:multiLevelType w:val="hybridMultilevel"/>
    <w:tmpl w:val="D36C4F72"/>
    <w:lvl w:ilvl="0" w:tplc="B832D31E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3C1"/>
    <w:rsid w:val="000163B5"/>
    <w:rsid w:val="00022CA9"/>
    <w:rsid w:val="00023FC8"/>
    <w:rsid w:val="00040B39"/>
    <w:rsid w:val="001313C1"/>
    <w:rsid w:val="00150283"/>
    <w:rsid w:val="001F508C"/>
    <w:rsid w:val="002B197D"/>
    <w:rsid w:val="002C00E2"/>
    <w:rsid w:val="002E386A"/>
    <w:rsid w:val="003E28BC"/>
    <w:rsid w:val="00443147"/>
    <w:rsid w:val="00447908"/>
    <w:rsid w:val="00450772"/>
    <w:rsid w:val="00473D27"/>
    <w:rsid w:val="00484D14"/>
    <w:rsid w:val="004B28C2"/>
    <w:rsid w:val="00555006"/>
    <w:rsid w:val="00562E62"/>
    <w:rsid w:val="00645F02"/>
    <w:rsid w:val="00746359"/>
    <w:rsid w:val="007E0B3D"/>
    <w:rsid w:val="008C075C"/>
    <w:rsid w:val="009604EC"/>
    <w:rsid w:val="009E43BF"/>
    <w:rsid w:val="00A33FC5"/>
    <w:rsid w:val="00A61A27"/>
    <w:rsid w:val="00A84FF8"/>
    <w:rsid w:val="00A90DEF"/>
    <w:rsid w:val="00B11C60"/>
    <w:rsid w:val="00BC68AB"/>
    <w:rsid w:val="00BE564F"/>
    <w:rsid w:val="00CA00CE"/>
    <w:rsid w:val="00D86650"/>
    <w:rsid w:val="00DF437D"/>
    <w:rsid w:val="00DF6FBA"/>
    <w:rsid w:val="00F46DD7"/>
    <w:rsid w:val="00FA250F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3BF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3BF"/>
    <w:rPr>
      <w:rFonts w:ascii="等线" w:eastAsia="等线" w:hAnsi="等线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E43BF"/>
    <w:pPr>
      <w:ind w:firstLineChars="200" w:firstLine="420"/>
    </w:pPr>
    <w:rPr>
      <w:rFonts w:ascii="Times New Roman" w:eastAsia="宋体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陆锡兵</cp:lastModifiedBy>
  <cp:revision>2</cp:revision>
  <dcterms:created xsi:type="dcterms:W3CDTF">2021-01-26T04:10:00Z</dcterms:created>
  <dcterms:modified xsi:type="dcterms:W3CDTF">2021-01-26T04:10:00Z</dcterms:modified>
</cp:coreProperties>
</file>