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BA03E">
      <w:pPr>
        <w:rPr>
          <w:rFonts w:hint="eastAsia" w:ascii="华文新魏" w:eastAsia="华文新魏"/>
          <w:b/>
          <w:sz w:val="84"/>
          <w:szCs w:val="84"/>
        </w:rPr>
      </w:pPr>
    </w:p>
    <w:p w14:paraId="2AEA6985">
      <w:pPr>
        <w:jc w:val="both"/>
        <w:rPr>
          <w:rFonts w:hint="eastAsia" w:asciiTheme="majorEastAsia" w:hAnsiTheme="majorEastAsia" w:eastAsiaTheme="majorEastAsia" w:cstheme="majorEastAsia"/>
          <w:b/>
          <w:sz w:val="48"/>
          <w:szCs w:val="48"/>
          <w:lang w:val="en-US" w:eastAsia="zh-CN"/>
        </w:rPr>
      </w:pPr>
      <w:r>
        <w:rPr>
          <w:rFonts w:hint="eastAsia" w:asciiTheme="majorEastAsia" w:hAnsiTheme="majorEastAsia" w:eastAsiaTheme="majorEastAsia" w:cstheme="majorEastAsia"/>
          <w:b/>
          <w:sz w:val="48"/>
          <w:szCs w:val="48"/>
        </w:rPr>
        <w:t>南通市海门区海门街道社区卫生服务中</w:t>
      </w:r>
      <w:r>
        <w:rPr>
          <w:rFonts w:hint="eastAsia" w:asciiTheme="majorEastAsia" w:hAnsiTheme="majorEastAsia" w:eastAsiaTheme="majorEastAsia" w:cstheme="majorEastAsia"/>
          <w:b/>
          <w:sz w:val="48"/>
          <w:szCs w:val="48"/>
          <w:lang w:eastAsia="zh-CN"/>
        </w:rPr>
        <w:t>心采</w:t>
      </w:r>
    </w:p>
    <w:p w14:paraId="0FB50E66">
      <w:pPr>
        <w:ind w:firstLine="482" w:firstLineChars="100"/>
        <w:jc w:val="left"/>
        <w:rPr>
          <w:rFonts w:hint="eastAsia" w:asciiTheme="majorEastAsia" w:hAnsiTheme="majorEastAsia" w:eastAsiaTheme="majorEastAsia" w:cstheme="majorEastAsia"/>
          <w:b/>
          <w:sz w:val="48"/>
          <w:szCs w:val="48"/>
          <w:lang w:val="en-US" w:eastAsia="zh-CN"/>
        </w:rPr>
      </w:pPr>
      <w:r>
        <w:rPr>
          <w:rFonts w:hint="eastAsia" w:asciiTheme="majorEastAsia" w:hAnsiTheme="majorEastAsia" w:eastAsiaTheme="majorEastAsia" w:cstheme="majorEastAsia"/>
          <w:b/>
          <w:sz w:val="48"/>
          <w:szCs w:val="48"/>
        </w:rPr>
        <w:t>购</w:t>
      </w:r>
      <w:r>
        <w:rPr>
          <w:rFonts w:hint="eastAsia" w:asciiTheme="majorEastAsia" w:hAnsiTheme="majorEastAsia" w:eastAsiaTheme="majorEastAsia" w:cstheme="majorEastAsia"/>
          <w:b/>
          <w:sz w:val="48"/>
          <w:szCs w:val="48"/>
          <w:lang w:val="en-US" w:eastAsia="zh-CN"/>
        </w:rPr>
        <w:t>台式袖筒电子血压计</w:t>
      </w:r>
      <w:r>
        <w:rPr>
          <w:rFonts w:hint="eastAsia" w:asciiTheme="majorEastAsia" w:hAnsiTheme="majorEastAsia" w:eastAsiaTheme="majorEastAsia" w:cstheme="majorEastAsia"/>
          <w:b/>
          <w:sz w:val="48"/>
          <w:szCs w:val="48"/>
        </w:rPr>
        <w:t>竞争性谈判文件</w:t>
      </w:r>
    </w:p>
    <w:p w14:paraId="65F19962">
      <w:pPr>
        <w:spacing w:line="360" w:lineRule="exact"/>
        <w:ind w:right="-512" w:rightChars="-244"/>
        <w:jc w:val="center"/>
        <w:rPr>
          <w:rFonts w:ascii="宋体"/>
          <w:b/>
          <w:sz w:val="30"/>
        </w:rPr>
      </w:pPr>
    </w:p>
    <w:p w14:paraId="560B6C6C">
      <w:pPr>
        <w:spacing w:line="360" w:lineRule="exact"/>
        <w:jc w:val="center"/>
        <w:rPr>
          <w:rFonts w:ascii="宋体"/>
          <w:b/>
          <w:sz w:val="30"/>
        </w:rPr>
      </w:pPr>
    </w:p>
    <w:p w14:paraId="0517763A">
      <w:pPr>
        <w:spacing w:line="360" w:lineRule="exact"/>
        <w:jc w:val="center"/>
        <w:rPr>
          <w:rFonts w:ascii="宋体"/>
          <w:b/>
          <w:sz w:val="30"/>
        </w:rPr>
      </w:pPr>
    </w:p>
    <w:p w14:paraId="2A6E2E16">
      <w:pPr>
        <w:spacing w:line="360" w:lineRule="exact"/>
        <w:jc w:val="center"/>
        <w:rPr>
          <w:rFonts w:ascii="宋体"/>
          <w:b/>
          <w:sz w:val="30"/>
        </w:rPr>
      </w:pPr>
    </w:p>
    <w:p w14:paraId="32FC236F">
      <w:pPr>
        <w:spacing w:line="360" w:lineRule="exact"/>
        <w:jc w:val="center"/>
        <w:rPr>
          <w:rFonts w:ascii="宋体"/>
          <w:b/>
          <w:sz w:val="30"/>
        </w:rPr>
      </w:pPr>
    </w:p>
    <w:p w14:paraId="403D6546">
      <w:pPr>
        <w:spacing w:line="360" w:lineRule="exact"/>
        <w:jc w:val="center"/>
        <w:rPr>
          <w:rFonts w:ascii="宋体"/>
          <w:b/>
          <w:sz w:val="30"/>
        </w:rPr>
      </w:pPr>
    </w:p>
    <w:p w14:paraId="24AE18E2">
      <w:pPr>
        <w:spacing w:line="360" w:lineRule="exact"/>
        <w:jc w:val="center"/>
        <w:rPr>
          <w:rFonts w:ascii="宋体"/>
          <w:b/>
          <w:sz w:val="30"/>
        </w:rPr>
      </w:pPr>
    </w:p>
    <w:p w14:paraId="10BC2917">
      <w:pPr>
        <w:spacing w:line="360" w:lineRule="exact"/>
        <w:jc w:val="center"/>
        <w:rPr>
          <w:rFonts w:ascii="宋体"/>
          <w:b/>
          <w:sz w:val="30"/>
        </w:rPr>
      </w:pPr>
    </w:p>
    <w:p w14:paraId="35419E78">
      <w:pPr>
        <w:spacing w:line="360" w:lineRule="exact"/>
        <w:jc w:val="center"/>
        <w:rPr>
          <w:rFonts w:ascii="宋体"/>
          <w:b/>
          <w:sz w:val="30"/>
        </w:rPr>
      </w:pPr>
    </w:p>
    <w:p w14:paraId="63E2C001">
      <w:pPr>
        <w:spacing w:line="360" w:lineRule="auto"/>
        <w:ind w:left="3196" w:leftChars="760" w:hanging="1600" w:hangingChars="500"/>
        <w:jc w:val="left"/>
        <w:rPr>
          <w:rFonts w:ascii="宋体"/>
          <w:sz w:val="32"/>
          <w:szCs w:val="32"/>
        </w:rPr>
      </w:pPr>
      <w:r>
        <w:rPr>
          <w:rFonts w:hint="eastAsia" w:ascii="宋体" w:hAnsi="宋体"/>
          <w:sz w:val="32"/>
          <w:szCs w:val="32"/>
        </w:rPr>
        <w:t>项目名称：南通市海门区海门街道社区卫生服务中心采购</w:t>
      </w:r>
      <w:r>
        <w:rPr>
          <w:rFonts w:hint="eastAsia" w:ascii="宋体" w:hAnsi="宋体"/>
          <w:sz w:val="32"/>
          <w:szCs w:val="32"/>
          <w:lang w:val="en-US" w:eastAsia="zh-CN"/>
        </w:rPr>
        <w:t>台式袖筒电子血压计</w:t>
      </w:r>
      <w:r>
        <w:rPr>
          <w:rFonts w:hint="eastAsia" w:ascii="宋体" w:hAnsi="宋体"/>
          <w:sz w:val="32"/>
          <w:szCs w:val="32"/>
        </w:rPr>
        <w:t>项目</w:t>
      </w:r>
    </w:p>
    <w:p w14:paraId="6CB9B444">
      <w:pPr>
        <w:spacing w:line="360" w:lineRule="auto"/>
        <w:ind w:firstLine="1600" w:firstLineChars="500"/>
        <w:rPr>
          <w:rFonts w:hint="default" w:ascii="宋体" w:eastAsia="宋体"/>
          <w:color w:val="000000"/>
          <w:sz w:val="32"/>
          <w:szCs w:val="32"/>
          <w:lang w:val="en-US" w:eastAsia="zh-CN"/>
        </w:rPr>
      </w:pPr>
      <w:r>
        <w:rPr>
          <w:rFonts w:hint="eastAsia" w:ascii="宋体" w:hAnsi="宋体"/>
          <w:color w:val="000000"/>
          <w:sz w:val="32"/>
          <w:szCs w:val="32"/>
        </w:rPr>
        <w:t>项目编号：</w:t>
      </w:r>
      <w:r>
        <w:rPr>
          <w:rFonts w:hint="eastAsia" w:ascii="宋体" w:hAnsi="宋体"/>
          <w:color w:val="000000"/>
          <w:sz w:val="32"/>
          <w:szCs w:val="32"/>
          <w:lang w:val="en-US" w:eastAsia="zh-CN"/>
        </w:rPr>
        <w:t>HMJD20250829</w:t>
      </w:r>
    </w:p>
    <w:p w14:paraId="406E8F57">
      <w:pPr>
        <w:spacing w:line="360" w:lineRule="auto"/>
        <w:ind w:firstLine="1600" w:firstLineChars="500"/>
        <w:rPr>
          <w:rFonts w:ascii="宋体"/>
          <w:sz w:val="32"/>
          <w:szCs w:val="32"/>
        </w:rPr>
      </w:pPr>
      <w:r>
        <w:rPr>
          <w:rFonts w:hint="eastAsia" w:ascii="宋体" w:hAnsi="宋体"/>
          <w:sz w:val="32"/>
          <w:szCs w:val="32"/>
        </w:rPr>
        <w:t>采购单位：南通市海门区海门街道社区卫生服务中心</w:t>
      </w:r>
    </w:p>
    <w:p w14:paraId="0DFE2FA1">
      <w:pPr>
        <w:spacing w:line="360" w:lineRule="exact"/>
        <w:jc w:val="center"/>
        <w:rPr>
          <w:rFonts w:ascii="宋体"/>
          <w:sz w:val="32"/>
          <w:szCs w:val="32"/>
        </w:rPr>
      </w:pPr>
    </w:p>
    <w:p w14:paraId="7E8AB6DD">
      <w:pPr>
        <w:spacing w:line="360" w:lineRule="exact"/>
        <w:jc w:val="center"/>
        <w:rPr>
          <w:rFonts w:ascii="宋体"/>
          <w:sz w:val="32"/>
          <w:szCs w:val="32"/>
        </w:rPr>
      </w:pPr>
    </w:p>
    <w:p w14:paraId="146F3280">
      <w:pPr>
        <w:spacing w:line="360" w:lineRule="exact"/>
        <w:jc w:val="center"/>
        <w:rPr>
          <w:rFonts w:ascii="宋体"/>
          <w:sz w:val="32"/>
          <w:szCs w:val="32"/>
        </w:rPr>
      </w:pPr>
    </w:p>
    <w:p w14:paraId="0D5EF459">
      <w:pPr>
        <w:spacing w:line="360" w:lineRule="exact"/>
        <w:jc w:val="center"/>
        <w:rPr>
          <w:rFonts w:ascii="宋体"/>
          <w:sz w:val="32"/>
          <w:szCs w:val="32"/>
        </w:rPr>
      </w:pPr>
    </w:p>
    <w:p w14:paraId="7000AA08">
      <w:pPr>
        <w:spacing w:line="360" w:lineRule="exact"/>
        <w:jc w:val="center"/>
        <w:rPr>
          <w:rFonts w:ascii="宋体"/>
          <w:sz w:val="32"/>
          <w:szCs w:val="32"/>
        </w:rPr>
      </w:pPr>
    </w:p>
    <w:p w14:paraId="45E214C3">
      <w:pPr>
        <w:spacing w:line="360" w:lineRule="exact"/>
        <w:jc w:val="center"/>
        <w:rPr>
          <w:rFonts w:ascii="宋体"/>
          <w:sz w:val="32"/>
          <w:szCs w:val="32"/>
        </w:rPr>
      </w:pPr>
    </w:p>
    <w:p w14:paraId="62C3CFAD">
      <w:pPr>
        <w:spacing w:line="360" w:lineRule="exact"/>
        <w:jc w:val="center"/>
        <w:rPr>
          <w:rFonts w:ascii="宋体"/>
          <w:sz w:val="32"/>
          <w:szCs w:val="32"/>
        </w:rPr>
      </w:pPr>
    </w:p>
    <w:p w14:paraId="37EA05A9">
      <w:pPr>
        <w:spacing w:line="360" w:lineRule="exact"/>
        <w:jc w:val="center"/>
        <w:rPr>
          <w:rFonts w:ascii="宋体"/>
          <w:sz w:val="32"/>
          <w:szCs w:val="32"/>
        </w:rPr>
      </w:pPr>
    </w:p>
    <w:p w14:paraId="47BD6858">
      <w:pPr>
        <w:spacing w:line="360" w:lineRule="exact"/>
        <w:jc w:val="center"/>
        <w:rPr>
          <w:rFonts w:ascii="宋体"/>
          <w:sz w:val="32"/>
          <w:szCs w:val="32"/>
        </w:rPr>
      </w:pPr>
    </w:p>
    <w:p w14:paraId="0EEF27A5">
      <w:pPr>
        <w:spacing w:line="360" w:lineRule="auto"/>
        <w:jc w:val="center"/>
        <w:rPr>
          <w:rFonts w:ascii="宋体" w:hAnsi="宋体"/>
          <w:b/>
          <w:sz w:val="32"/>
          <w:szCs w:val="32"/>
        </w:rPr>
      </w:pPr>
      <w:r>
        <w:rPr>
          <w:rFonts w:hint="eastAsia" w:ascii="宋体" w:hAnsi="宋体"/>
          <w:b/>
          <w:sz w:val="32"/>
          <w:szCs w:val="32"/>
        </w:rPr>
        <w:t>南通市海门区海门街道社区卫生服务中心</w:t>
      </w:r>
    </w:p>
    <w:p w14:paraId="5A03DC38">
      <w:pPr>
        <w:spacing w:line="360" w:lineRule="auto"/>
        <w:jc w:val="center"/>
        <w:rPr>
          <w:rFonts w:ascii="宋体"/>
          <w:b/>
          <w:bCs/>
          <w:spacing w:val="28"/>
          <w:kern w:val="0"/>
          <w:sz w:val="32"/>
        </w:rPr>
      </w:pPr>
      <w:r>
        <w:rPr>
          <w:rFonts w:hint="eastAsia" w:ascii="宋体" w:hAnsi="宋体"/>
          <w:b/>
          <w:bCs/>
          <w:spacing w:val="28"/>
          <w:kern w:val="0"/>
          <w:sz w:val="32"/>
        </w:rPr>
        <w:t>202</w:t>
      </w:r>
      <w:r>
        <w:rPr>
          <w:rFonts w:hint="eastAsia" w:ascii="宋体" w:hAnsi="宋体"/>
          <w:b/>
          <w:bCs/>
          <w:spacing w:val="28"/>
          <w:kern w:val="0"/>
          <w:sz w:val="32"/>
          <w:lang w:val="en-US" w:eastAsia="zh-CN"/>
        </w:rPr>
        <w:t>5</w:t>
      </w:r>
      <w:r>
        <w:rPr>
          <w:rFonts w:hint="eastAsia" w:ascii="宋体" w:hAnsi="宋体"/>
          <w:b/>
          <w:bCs/>
          <w:spacing w:val="28"/>
          <w:kern w:val="0"/>
          <w:sz w:val="32"/>
        </w:rPr>
        <w:t>年</w:t>
      </w:r>
      <w:r>
        <w:rPr>
          <w:rFonts w:hint="eastAsia" w:ascii="宋体" w:hAnsi="宋体"/>
          <w:b/>
          <w:bCs/>
          <w:spacing w:val="28"/>
          <w:kern w:val="0"/>
          <w:sz w:val="32"/>
          <w:lang w:val="en-US" w:eastAsia="zh-CN"/>
        </w:rPr>
        <w:t>8</w:t>
      </w:r>
      <w:r>
        <w:rPr>
          <w:rFonts w:hint="eastAsia" w:ascii="宋体" w:hAnsi="宋体"/>
          <w:b/>
          <w:bCs/>
          <w:spacing w:val="28"/>
          <w:kern w:val="0"/>
          <w:sz w:val="32"/>
        </w:rPr>
        <w:t>月</w:t>
      </w:r>
      <w:r>
        <w:rPr>
          <w:rFonts w:hint="eastAsia" w:ascii="宋体" w:hAnsi="宋体"/>
          <w:b/>
          <w:bCs/>
          <w:spacing w:val="28"/>
          <w:kern w:val="0"/>
          <w:sz w:val="32"/>
          <w:lang w:val="en-US" w:eastAsia="zh-CN"/>
        </w:rPr>
        <w:t>29</w:t>
      </w:r>
      <w:r>
        <w:rPr>
          <w:rFonts w:hint="eastAsia" w:ascii="宋体" w:hAnsi="宋体"/>
          <w:b/>
          <w:bCs/>
          <w:spacing w:val="28"/>
          <w:kern w:val="0"/>
          <w:sz w:val="32"/>
        </w:rPr>
        <w:t>日</w:t>
      </w:r>
    </w:p>
    <w:p w14:paraId="77BCE135">
      <w:pPr>
        <w:adjustRightInd w:val="0"/>
        <w:snapToGrid w:val="0"/>
        <w:ind w:left="-158" w:leftChars="-75"/>
        <w:rPr>
          <w:rFonts w:ascii="宋体" w:hAnsi="宋体"/>
          <w:b/>
          <w:snapToGrid w:val="0"/>
          <w:sz w:val="26"/>
          <w:szCs w:val="28"/>
          <w:u w:val="single"/>
        </w:rPr>
      </w:pPr>
    </w:p>
    <w:p w14:paraId="73EE2D55">
      <w:pPr>
        <w:adjustRightInd w:val="0"/>
        <w:snapToGrid w:val="0"/>
        <w:ind w:firstLine="1405" w:firstLineChars="500"/>
        <w:rPr>
          <w:rFonts w:ascii="宋体" w:hAnsi="宋体"/>
          <w:snapToGrid w:val="0"/>
          <w:sz w:val="28"/>
          <w:szCs w:val="28"/>
        </w:rPr>
      </w:pPr>
      <w:r>
        <w:rPr>
          <w:rFonts w:hint="eastAsia" w:ascii="宋体" w:hAnsi="宋体"/>
          <w:b/>
          <w:snapToGrid w:val="0"/>
          <w:sz w:val="28"/>
          <w:szCs w:val="28"/>
        </w:rPr>
        <w:t>地址</w:t>
      </w:r>
      <w:r>
        <w:rPr>
          <w:rFonts w:ascii="宋体" w:hAnsi="宋体"/>
          <w:b/>
          <w:snapToGrid w:val="0"/>
          <w:sz w:val="28"/>
          <w:szCs w:val="28"/>
        </w:rPr>
        <w:t>:</w:t>
      </w:r>
      <w:r>
        <w:rPr>
          <w:rFonts w:hint="eastAsia" w:ascii="宋体" w:hAnsi="宋体"/>
          <w:snapToGrid w:val="0"/>
          <w:sz w:val="28"/>
          <w:szCs w:val="28"/>
        </w:rPr>
        <w:t xml:space="preserve">南通市海门区人民西路520号 </w:t>
      </w:r>
      <w:r>
        <w:rPr>
          <w:rFonts w:hint="eastAsia" w:ascii="宋体" w:hAnsi="宋体"/>
          <w:b/>
          <w:snapToGrid w:val="0"/>
          <w:sz w:val="28"/>
          <w:szCs w:val="28"/>
        </w:rPr>
        <w:t>邮政编码：</w:t>
      </w:r>
      <w:r>
        <w:rPr>
          <w:rFonts w:ascii="宋体" w:hAnsi="宋体"/>
          <w:snapToGrid w:val="0"/>
          <w:sz w:val="28"/>
          <w:szCs w:val="28"/>
        </w:rPr>
        <w:t>2261</w:t>
      </w:r>
      <w:r>
        <w:rPr>
          <w:rFonts w:hint="eastAsia" w:ascii="宋体" w:hAnsi="宋体"/>
          <w:snapToGrid w:val="0"/>
          <w:sz w:val="28"/>
          <w:szCs w:val="28"/>
        </w:rPr>
        <w:t>00</w:t>
      </w:r>
    </w:p>
    <w:p w14:paraId="1ABC47ED">
      <w:pPr>
        <w:spacing w:line="360" w:lineRule="auto"/>
        <w:rPr>
          <w:rFonts w:ascii="宋体"/>
          <w:b/>
          <w:bCs/>
          <w:sz w:val="24"/>
        </w:rPr>
      </w:pPr>
    </w:p>
    <w:p w14:paraId="26B255D8">
      <w:pPr>
        <w:spacing w:line="360" w:lineRule="auto"/>
        <w:jc w:val="center"/>
        <w:rPr>
          <w:rFonts w:ascii="宋体"/>
          <w:b/>
          <w:bCs/>
          <w:sz w:val="44"/>
          <w:szCs w:val="44"/>
        </w:rPr>
      </w:pPr>
      <w:r>
        <w:rPr>
          <w:rFonts w:hint="eastAsia" w:ascii="宋体" w:hAnsi="宋体"/>
          <w:b/>
          <w:bCs/>
          <w:sz w:val="44"/>
          <w:szCs w:val="44"/>
        </w:rPr>
        <w:t>第一部分招标公告</w:t>
      </w:r>
    </w:p>
    <w:p w14:paraId="414735B7">
      <w:pPr>
        <w:widowControl/>
        <w:spacing w:line="360" w:lineRule="auto"/>
        <w:ind w:left="105" w:leftChars="50" w:firstLine="480" w:firstLineChars="200"/>
        <w:jc w:val="left"/>
        <w:rPr>
          <w:rFonts w:ascii="宋体" w:cs="宋体"/>
          <w:sz w:val="24"/>
          <w:szCs w:val="24"/>
        </w:rPr>
      </w:pPr>
      <w:r>
        <w:rPr>
          <w:rFonts w:hint="eastAsia" w:ascii="Arial" w:hAnsi="Arial" w:cs="宋体"/>
          <w:color w:val="000000"/>
          <w:kern w:val="0"/>
          <w:sz w:val="24"/>
          <w:szCs w:val="24"/>
        </w:rPr>
        <w:t>根据政府采购相关法律法规的规定，</w:t>
      </w:r>
      <w:r>
        <w:rPr>
          <w:rFonts w:hint="eastAsia" w:ascii="宋体" w:hAnsi="宋体"/>
          <w:sz w:val="24"/>
          <w:szCs w:val="24"/>
        </w:rPr>
        <w:t>南通市海门区海门街道社区卫生服务中心</w:t>
      </w:r>
      <w:r>
        <w:rPr>
          <w:rFonts w:hint="eastAsia" w:ascii="Arial" w:hAnsi="Arial" w:cs="宋体"/>
          <w:color w:val="000000"/>
          <w:kern w:val="0"/>
          <w:sz w:val="24"/>
          <w:szCs w:val="24"/>
        </w:rPr>
        <w:t>组织采购</w:t>
      </w:r>
      <w:r>
        <w:rPr>
          <w:rFonts w:hint="eastAsia" w:ascii="Arial" w:hAnsi="Arial" w:cs="宋体"/>
          <w:color w:val="000000"/>
          <w:kern w:val="0"/>
          <w:sz w:val="24"/>
          <w:szCs w:val="24"/>
          <w:lang w:eastAsia="zh-CN"/>
        </w:rPr>
        <w:t>台式电子袖筒血压计</w:t>
      </w:r>
      <w:r>
        <w:rPr>
          <w:rFonts w:hint="eastAsia" w:ascii="宋体" w:hAnsi="宋体"/>
          <w:sz w:val="24"/>
          <w:szCs w:val="24"/>
        </w:rPr>
        <w:t>项目</w:t>
      </w:r>
      <w:r>
        <w:rPr>
          <w:rFonts w:hint="eastAsia" w:ascii="Arial" w:hAnsi="Arial" w:cs="宋体"/>
          <w:color w:val="000000"/>
          <w:kern w:val="0"/>
          <w:sz w:val="24"/>
          <w:szCs w:val="24"/>
        </w:rPr>
        <w:t>，欢迎符合要求的供应商前来</w:t>
      </w:r>
      <w:r>
        <w:rPr>
          <w:rFonts w:hint="eastAsia" w:ascii="宋体" w:hAnsi="宋体" w:cs="宋体"/>
          <w:sz w:val="24"/>
          <w:szCs w:val="24"/>
        </w:rPr>
        <w:t>参与竞争性谈判。</w:t>
      </w:r>
    </w:p>
    <w:p w14:paraId="2F164A23">
      <w:pPr>
        <w:spacing w:line="360" w:lineRule="auto"/>
        <w:ind w:left="3119" w:leftChars="228" w:hanging="2640" w:hangingChars="1100"/>
        <w:jc w:val="left"/>
        <w:rPr>
          <w:rFonts w:ascii="宋体" w:hAnsi="宋体"/>
          <w:sz w:val="24"/>
          <w:szCs w:val="24"/>
        </w:rPr>
      </w:pPr>
      <w:r>
        <w:rPr>
          <w:rFonts w:hint="eastAsia" w:ascii="宋体" w:hAnsi="宋体" w:cs="宋体"/>
          <w:sz w:val="24"/>
          <w:szCs w:val="24"/>
        </w:rPr>
        <w:t>项目名称</w:t>
      </w:r>
      <w:r>
        <w:rPr>
          <w:rFonts w:hint="eastAsia" w:ascii="宋体" w:hAnsi="宋体" w:cs="宋体"/>
          <w:sz w:val="24"/>
          <w:szCs w:val="24"/>
          <w:shd w:val="clear" w:color="auto" w:fill="FFFFFF"/>
        </w:rPr>
        <w:t>：</w:t>
      </w:r>
      <w:r>
        <w:rPr>
          <w:rFonts w:hint="eastAsia" w:ascii="宋体" w:hAnsi="宋体"/>
          <w:sz w:val="24"/>
          <w:szCs w:val="24"/>
        </w:rPr>
        <w:t>南通市海门区海门街道社区卫生服务中心</w:t>
      </w:r>
      <w:r>
        <w:rPr>
          <w:rFonts w:hint="eastAsia" w:ascii="Arial" w:hAnsi="Arial" w:cs="宋体"/>
          <w:color w:val="000000"/>
          <w:kern w:val="0"/>
          <w:sz w:val="24"/>
          <w:szCs w:val="24"/>
        </w:rPr>
        <w:t>采购</w:t>
      </w:r>
      <w:r>
        <w:rPr>
          <w:rFonts w:hint="eastAsia" w:ascii="Arial" w:hAnsi="Arial" w:cs="宋体"/>
          <w:color w:val="000000"/>
          <w:kern w:val="0"/>
          <w:sz w:val="24"/>
          <w:szCs w:val="24"/>
          <w:lang w:eastAsia="zh-CN"/>
        </w:rPr>
        <w:t>台式袖筒电子血压计</w:t>
      </w:r>
      <w:r>
        <w:rPr>
          <w:rFonts w:hint="eastAsia" w:ascii="宋体" w:hAnsi="宋体"/>
          <w:sz w:val="24"/>
          <w:szCs w:val="24"/>
        </w:rPr>
        <w:t>项目</w:t>
      </w:r>
    </w:p>
    <w:p w14:paraId="3BB0B7A6">
      <w:pPr>
        <w:spacing w:line="360" w:lineRule="auto"/>
        <w:ind w:left="3119" w:leftChars="228" w:hanging="2640" w:hangingChars="1100"/>
        <w:jc w:val="left"/>
        <w:rPr>
          <w:rFonts w:ascii="宋体" w:cs="宋体"/>
          <w:sz w:val="24"/>
          <w:szCs w:val="24"/>
        </w:rPr>
      </w:pPr>
      <w:r>
        <w:rPr>
          <w:rFonts w:hint="eastAsia" w:ascii="宋体" w:hAnsi="宋体" w:cs="宋体"/>
          <w:sz w:val="24"/>
          <w:szCs w:val="24"/>
          <w:shd w:val="clear" w:color="auto" w:fill="FFFFFF"/>
        </w:rPr>
        <w:t>本项目主要内容简介：详见项目需求。</w:t>
      </w:r>
    </w:p>
    <w:p w14:paraId="28E73069">
      <w:pPr>
        <w:spacing w:line="360" w:lineRule="auto"/>
        <w:ind w:firstLine="480" w:firstLineChars="200"/>
        <w:rPr>
          <w:rFonts w:ascii="宋体" w:cs="宋体"/>
          <w:sz w:val="22"/>
          <w:szCs w:val="22"/>
          <w:shd w:val="clear" w:color="auto" w:fill="FFFFFF"/>
        </w:rPr>
      </w:pPr>
      <w:r>
        <w:rPr>
          <w:rFonts w:hint="eastAsia" w:ascii="宋体" w:hAnsi="宋体" w:cs="宋体"/>
          <w:sz w:val="24"/>
          <w:szCs w:val="24"/>
        </w:rPr>
        <w:t>二、采购项</w:t>
      </w:r>
      <w:r>
        <w:rPr>
          <w:rFonts w:hint="eastAsia" w:ascii="宋体" w:hAnsi="宋体" w:cs="宋体"/>
          <w:sz w:val="24"/>
          <w:szCs w:val="24"/>
          <w:shd w:val="clear" w:color="auto" w:fill="FFFFFF"/>
        </w:rPr>
        <w:t>目编号：</w:t>
      </w:r>
    </w:p>
    <w:p w14:paraId="12CC173A">
      <w:pPr>
        <w:widowControl/>
        <w:spacing w:line="360" w:lineRule="auto"/>
        <w:ind w:firstLine="480" w:firstLineChars="200"/>
        <w:jc w:val="left"/>
        <w:rPr>
          <w:rFonts w:ascii="宋体" w:cs="宋体"/>
          <w:sz w:val="24"/>
          <w:szCs w:val="24"/>
        </w:rPr>
      </w:pPr>
      <w:r>
        <w:rPr>
          <w:rFonts w:hint="eastAsia" w:ascii="宋体" w:hAnsi="宋体" w:cs="宋体"/>
          <w:sz w:val="24"/>
          <w:szCs w:val="24"/>
        </w:rPr>
        <w:t>本项目</w:t>
      </w:r>
      <w:r>
        <w:rPr>
          <w:rFonts w:hint="eastAsia" w:ascii="宋体" w:hAnsi="宋体" w:cs="宋体"/>
          <w:sz w:val="24"/>
          <w:szCs w:val="24"/>
          <w:lang w:eastAsia="zh-CN"/>
        </w:rPr>
        <w:t>预算</w:t>
      </w:r>
      <w:r>
        <w:rPr>
          <w:rFonts w:hint="eastAsia" w:ascii="宋体" w:hAnsi="宋体" w:cs="宋体"/>
          <w:sz w:val="24"/>
          <w:szCs w:val="24"/>
        </w:rPr>
        <w:t>为</w:t>
      </w:r>
      <w:r>
        <w:rPr>
          <w:rFonts w:hint="eastAsia" w:ascii="宋体" w:hAnsi="宋体" w:cs="宋体"/>
          <w:sz w:val="24"/>
          <w:szCs w:val="24"/>
          <w:lang w:val="en-US" w:eastAsia="zh-CN"/>
        </w:rPr>
        <w:t>6.9</w:t>
      </w:r>
      <w:r>
        <w:rPr>
          <w:rFonts w:hint="eastAsia" w:ascii="宋体" w:hAnsi="宋体" w:cs="宋体"/>
          <w:sz w:val="24"/>
          <w:szCs w:val="24"/>
        </w:rPr>
        <w:t>万元，</w:t>
      </w:r>
      <w:r>
        <w:rPr>
          <w:rFonts w:hint="eastAsia" w:ascii="宋体" w:hAnsi="宋体" w:cs="宋体"/>
          <w:sz w:val="24"/>
          <w:szCs w:val="24"/>
          <w:lang w:eastAsia="zh-CN"/>
        </w:rPr>
        <w:t>最高限价</w:t>
      </w:r>
      <w:r>
        <w:rPr>
          <w:rFonts w:hint="eastAsia" w:ascii="宋体" w:hAnsi="宋体" w:cs="宋体"/>
          <w:sz w:val="24"/>
          <w:szCs w:val="24"/>
          <w:lang w:val="en-US" w:eastAsia="zh-CN"/>
        </w:rPr>
        <w:t>6.3万元，</w:t>
      </w:r>
      <w:r>
        <w:rPr>
          <w:rFonts w:hint="eastAsia" w:ascii="宋体" w:hAnsi="宋体" w:cs="宋体"/>
          <w:sz w:val="24"/>
          <w:szCs w:val="24"/>
        </w:rPr>
        <w:t>投标报价超过最高限价的视为无效报价。</w:t>
      </w:r>
    </w:p>
    <w:p w14:paraId="7BC8F3B7">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三、投标供应商的资格要求</w:t>
      </w:r>
      <w:r>
        <w:rPr>
          <w:rFonts w:ascii="宋体" w:hAnsi="宋体" w:cs="宋体"/>
          <w:sz w:val="24"/>
          <w:szCs w:val="24"/>
        </w:rPr>
        <w:t>:</w:t>
      </w:r>
    </w:p>
    <w:p w14:paraId="3E40BFB2">
      <w:pPr>
        <w:widowControl/>
        <w:spacing w:line="520" w:lineRule="exact"/>
        <w:ind w:left="481" w:leftChars="229" w:firstLine="480" w:firstLineChars="200"/>
        <w:jc w:val="left"/>
      </w:pPr>
      <w:r>
        <w:rPr>
          <w:rFonts w:hint="eastAsia" w:ascii="宋体" w:hAnsi="宋体" w:cs="宋体"/>
          <w:kern w:val="0"/>
          <w:sz w:val="24"/>
          <w:szCs w:val="24"/>
        </w:rPr>
        <w:t>1.符合《中华人民共和国政府采购法》第二十二条对供应商的资格要求；</w:t>
      </w:r>
    </w:p>
    <w:p w14:paraId="2144AFFE">
      <w:pPr>
        <w:widowControl/>
        <w:spacing w:line="520" w:lineRule="exact"/>
        <w:ind w:left="481" w:leftChars="229" w:firstLine="480" w:firstLineChars="200"/>
        <w:jc w:val="left"/>
      </w:pPr>
      <w:r>
        <w:rPr>
          <w:rFonts w:hint="eastAsia" w:ascii="宋体" w:hAnsi="宋体" w:cs="宋体"/>
          <w:kern w:val="0"/>
          <w:sz w:val="24"/>
          <w:szCs w:val="24"/>
        </w:rPr>
        <w:t>2.具备有效的医疗器械经营许可资质，如：《医疗器械生产企业许可证》或《医疗器械经营企业许可证》、营业执照副本、</w:t>
      </w:r>
      <w:r>
        <w:rPr>
          <w:rFonts w:hint="eastAsia" w:ascii="宋体" w:hAnsi="宋体"/>
          <w:sz w:val="24"/>
        </w:rPr>
        <w:t>第二类医疗器械经营备案凭证复印件等；</w:t>
      </w:r>
    </w:p>
    <w:p w14:paraId="35EBCF16">
      <w:pPr>
        <w:widowControl/>
        <w:spacing w:line="520" w:lineRule="exact"/>
        <w:ind w:left="481" w:leftChars="229" w:firstLine="480" w:firstLineChars="200"/>
        <w:jc w:val="left"/>
      </w:pPr>
      <w:r>
        <w:rPr>
          <w:rFonts w:hint="eastAsia" w:ascii="宋体" w:hAnsi="宋体" w:cs="宋体"/>
          <w:kern w:val="0"/>
          <w:sz w:val="24"/>
          <w:szCs w:val="24"/>
        </w:rPr>
        <w:t>3.持有相关医疗器械生产商或者代理商出具的授权书、授权代表身份证明；提供生产厂家的技术参数表及售后服务承诺书；</w:t>
      </w:r>
    </w:p>
    <w:p w14:paraId="5E086862">
      <w:pPr>
        <w:widowControl/>
        <w:spacing w:line="520" w:lineRule="exact"/>
        <w:ind w:left="481" w:leftChars="229" w:firstLine="480" w:firstLineChars="200"/>
        <w:jc w:val="left"/>
        <w:rPr>
          <w:rFonts w:hint="eastAsia" w:ascii="宋体" w:hAnsi="宋体" w:eastAsia="宋体" w:cs="宋体"/>
          <w:kern w:val="0"/>
          <w:sz w:val="24"/>
          <w:szCs w:val="24"/>
          <w:lang w:eastAsia="zh-CN"/>
        </w:rPr>
      </w:pPr>
      <w:r>
        <w:rPr>
          <w:rFonts w:hint="eastAsia" w:ascii="宋体" w:hAnsi="宋体" w:cs="宋体"/>
          <w:kern w:val="0"/>
          <w:sz w:val="24"/>
          <w:szCs w:val="24"/>
        </w:rPr>
        <w:t>4.无医药购销领域商业贿赂等不良记录；</w:t>
      </w:r>
    </w:p>
    <w:p w14:paraId="4270CFD0">
      <w:pPr>
        <w:widowControl/>
        <w:spacing w:line="520" w:lineRule="exact"/>
        <w:ind w:left="481" w:leftChars="229" w:firstLine="480" w:firstLineChars="200"/>
        <w:jc w:val="left"/>
        <w:rPr>
          <w:rFonts w:ascii="宋体" w:cs="宋体"/>
          <w:sz w:val="24"/>
          <w:szCs w:val="24"/>
        </w:rPr>
      </w:pPr>
      <w:r>
        <w:rPr>
          <w:rFonts w:hint="eastAsia" w:ascii="宋体" w:hAnsi="宋体" w:cs="宋体"/>
          <w:sz w:val="24"/>
          <w:szCs w:val="24"/>
        </w:rPr>
        <w:t>四、招标采购方式：竞争性谈判。</w:t>
      </w:r>
    </w:p>
    <w:p w14:paraId="453EBEAA">
      <w:pPr>
        <w:widowControl/>
        <w:spacing w:line="360" w:lineRule="auto"/>
        <w:ind w:left="479" w:leftChars="228"/>
        <w:jc w:val="left"/>
        <w:rPr>
          <w:rFonts w:ascii="宋体" w:hAnsi="宋体" w:cs="宋体"/>
          <w:sz w:val="24"/>
          <w:szCs w:val="24"/>
        </w:rPr>
      </w:pPr>
      <w:r>
        <w:rPr>
          <w:rFonts w:hint="eastAsia" w:ascii="宋体" w:hAnsi="宋体" w:cs="宋体"/>
          <w:sz w:val="24"/>
          <w:szCs w:val="24"/>
        </w:rPr>
        <w:t>五、标书发售：投标供应商联系</w:t>
      </w:r>
      <w:r>
        <w:rPr>
          <w:rFonts w:hint="eastAsia" w:ascii="宋体" w:hAnsi="宋体" w:cs="宋体"/>
          <w:kern w:val="0"/>
          <w:sz w:val="24"/>
          <w:szCs w:val="24"/>
        </w:rPr>
        <w:t>采购单位提供标书或海门区政府采购网自行下载</w:t>
      </w:r>
      <w:r>
        <w:rPr>
          <w:rFonts w:hint="eastAsia" w:ascii="宋体" w:hAnsi="宋体" w:cs="宋体"/>
          <w:sz w:val="24"/>
          <w:szCs w:val="24"/>
        </w:rPr>
        <w:t>；</w:t>
      </w:r>
    </w:p>
    <w:p w14:paraId="7F2F2E92">
      <w:pPr>
        <w:widowControl/>
        <w:spacing w:line="360" w:lineRule="auto"/>
        <w:ind w:firstLine="480" w:firstLineChars="200"/>
        <w:jc w:val="left"/>
        <w:rPr>
          <w:rFonts w:asci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六</w:t>
      </w:r>
      <w:r>
        <w:rPr>
          <w:rFonts w:hint="eastAsia" w:ascii="宋体" w:hAnsi="宋体" w:cs="宋体"/>
          <w:color w:val="000000" w:themeColor="text1"/>
          <w:sz w:val="24"/>
          <w:szCs w:val="24"/>
          <w14:textFill>
            <w14:solidFill>
              <w14:schemeClr w14:val="tx1"/>
            </w14:solidFill>
          </w14:textFill>
        </w:rPr>
        <w:t>、投标截止及开标时间：</w:t>
      </w:r>
      <w:r>
        <w:rPr>
          <w:rFonts w:hint="eastAsia" w:ascii="宋体" w:hAnsi="宋体" w:cs="宋体"/>
          <w:sz w:val="24"/>
          <w:szCs w:val="24"/>
        </w:rPr>
        <w:t xml:space="preserve"> 20</w:t>
      </w:r>
      <w:r>
        <w:rPr>
          <w:rFonts w:hint="eastAsia" w:ascii="宋体" w:hAnsi="宋体" w:cs="宋体"/>
          <w:sz w:val="24"/>
          <w:szCs w:val="24"/>
          <w:lang w:val="en-US" w:eastAsia="zh-CN"/>
        </w:rPr>
        <w:t>25</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3</w:t>
      </w:r>
      <w:r>
        <w:rPr>
          <w:rFonts w:hint="eastAsia" w:ascii="宋体" w:hAnsi="宋体" w:cs="宋体"/>
          <w:sz w:val="24"/>
          <w:szCs w:val="24"/>
        </w:rPr>
        <w:t>日下午</w:t>
      </w:r>
      <w:r>
        <w:rPr>
          <w:rFonts w:hint="eastAsia" w:ascii="宋体" w:hAnsi="宋体" w:cs="宋体"/>
          <w:sz w:val="24"/>
          <w:szCs w:val="24"/>
          <w:lang w:val="en-US" w:eastAsia="zh-CN"/>
        </w:rPr>
        <w:t>14</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0 点</w:t>
      </w:r>
      <w:r>
        <w:rPr>
          <w:rFonts w:hint="eastAsia" w:ascii="宋体" w:hAnsi="宋体" w:cs="宋体"/>
          <w:color w:val="000000" w:themeColor="text1"/>
          <w:sz w:val="24"/>
          <w:szCs w:val="24"/>
          <w14:textFill>
            <w14:solidFill>
              <w14:schemeClr w14:val="tx1"/>
            </w14:solidFill>
          </w14:textFill>
        </w:rPr>
        <w:t>（北京时间）。</w:t>
      </w:r>
    </w:p>
    <w:p w14:paraId="67A7EC6D">
      <w:pPr>
        <w:widowControl/>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七、递交投标文件、开标地点：南通市海门区张謇大道8</w:t>
      </w:r>
      <w:r>
        <w:rPr>
          <w:rFonts w:ascii="宋体" w:hAnsi="宋体" w:cs="宋体"/>
          <w:color w:val="000000" w:themeColor="text1"/>
          <w:sz w:val="24"/>
          <w:szCs w:val="24"/>
          <w14:textFill>
            <w14:solidFill>
              <w14:schemeClr w14:val="tx1"/>
            </w14:solidFill>
          </w14:textFill>
        </w:rPr>
        <w:t>89</w:t>
      </w:r>
      <w:r>
        <w:rPr>
          <w:rFonts w:hint="eastAsia" w:ascii="宋体" w:hAnsi="宋体" w:cs="宋体"/>
          <w:color w:val="000000" w:themeColor="text1"/>
          <w:sz w:val="24"/>
          <w:szCs w:val="24"/>
          <w14:textFill>
            <w14:solidFill>
              <w14:schemeClr w14:val="tx1"/>
            </w14:solidFill>
          </w14:textFill>
        </w:rPr>
        <w:t>号公共卫生中心1212室。</w:t>
      </w:r>
    </w:p>
    <w:p w14:paraId="4502C75C">
      <w:pPr>
        <w:widowControl/>
        <w:spacing w:line="360" w:lineRule="auto"/>
        <w:ind w:firstLine="480" w:firstLineChars="200"/>
        <w:jc w:val="left"/>
        <w:rPr>
          <w:rFonts w:ascii="宋体" w:cs="宋体"/>
          <w:sz w:val="24"/>
          <w:szCs w:val="24"/>
        </w:rPr>
      </w:pPr>
      <w:r>
        <w:rPr>
          <w:rFonts w:hint="eastAsia" w:ascii="宋体" w:hAnsi="宋体" w:cs="宋体"/>
          <w:sz w:val="24"/>
          <w:szCs w:val="24"/>
        </w:rPr>
        <w:t>八、联系方式：</w:t>
      </w:r>
    </w:p>
    <w:p w14:paraId="56EA3216">
      <w:pPr>
        <w:widowControl/>
        <w:spacing w:line="360" w:lineRule="auto"/>
        <w:ind w:left="479" w:leftChars="228" w:firstLine="840" w:firstLineChars="350"/>
        <w:jc w:val="left"/>
        <w:rPr>
          <w:rFonts w:ascii="宋体" w:hAnsi="宋体" w:cs="宋体"/>
          <w:kern w:val="0"/>
          <w:sz w:val="24"/>
          <w:szCs w:val="24"/>
        </w:rPr>
      </w:pPr>
      <w:r>
        <w:rPr>
          <w:rFonts w:hint="eastAsia" w:ascii="宋体" w:hAnsi="宋体" w:cs="宋体"/>
          <w:kern w:val="0"/>
          <w:sz w:val="24"/>
          <w:szCs w:val="24"/>
        </w:rPr>
        <w:t>采购单位联系人：季先生  联系电话：</w:t>
      </w:r>
      <w:r>
        <w:rPr>
          <w:rFonts w:hint="eastAsia" w:ascii="宋体" w:hAnsi="宋体" w:cs="仿宋"/>
          <w:spacing w:val="7"/>
          <w:kern w:val="0"/>
          <w:sz w:val="24"/>
          <w:szCs w:val="24"/>
        </w:rPr>
        <w:t>0513-82210736</w:t>
      </w:r>
      <w:r>
        <w:rPr>
          <w:rFonts w:hint="eastAsia" w:ascii="宋体" w:hAnsi="宋体" w:cs="宋体"/>
          <w:kern w:val="0"/>
          <w:sz w:val="24"/>
          <w:szCs w:val="24"/>
        </w:rPr>
        <w:t>；</w:t>
      </w:r>
    </w:p>
    <w:p w14:paraId="5D46C506">
      <w:pPr>
        <w:widowControl/>
        <w:spacing w:line="360" w:lineRule="auto"/>
        <w:ind w:left="479" w:leftChars="228"/>
        <w:jc w:val="left"/>
        <w:rPr>
          <w:rFonts w:ascii="宋体" w:hAnsi="宋体" w:cs="宋体"/>
          <w:kern w:val="0"/>
          <w:sz w:val="24"/>
          <w:szCs w:val="24"/>
        </w:rPr>
      </w:pPr>
    </w:p>
    <w:p w14:paraId="05AB29EC">
      <w:pPr>
        <w:widowControl/>
        <w:spacing w:line="360" w:lineRule="auto"/>
        <w:ind w:left="479" w:leftChars="228"/>
        <w:jc w:val="left"/>
        <w:rPr>
          <w:rFonts w:hint="eastAsia" w:ascii="宋体" w:hAnsi="宋体" w:eastAsia="宋体"/>
          <w:snapToGrid w:val="0"/>
          <w:sz w:val="24"/>
          <w:szCs w:val="28"/>
          <w:lang w:eastAsia="zh-CN"/>
        </w:rPr>
      </w:pPr>
      <w:r>
        <w:rPr>
          <w:rFonts w:hint="eastAsia" w:ascii="宋体" w:hAnsi="宋体" w:cs="宋体"/>
          <w:kern w:val="0"/>
          <w:sz w:val="24"/>
          <w:szCs w:val="24"/>
        </w:rPr>
        <w:t>采购单位联系地址：</w:t>
      </w:r>
      <w:r>
        <w:rPr>
          <w:rFonts w:hint="eastAsia" w:ascii="宋体" w:hAnsi="宋体"/>
          <w:snapToGrid w:val="0"/>
          <w:sz w:val="24"/>
          <w:szCs w:val="28"/>
        </w:rPr>
        <w:t>南通市海门区人民西路520号。</w:t>
      </w:r>
    </w:p>
    <w:p w14:paraId="46FE6D97">
      <w:pPr>
        <w:widowControl/>
        <w:spacing w:line="360" w:lineRule="auto"/>
        <w:ind w:left="479" w:leftChars="228"/>
        <w:jc w:val="left"/>
        <w:rPr>
          <w:rFonts w:ascii="宋体" w:hAnsi="宋体" w:cs="宋体"/>
          <w:kern w:val="0"/>
          <w:sz w:val="24"/>
          <w:szCs w:val="24"/>
        </w:rPr>
      </w:pPr>
      <w:r>
        <w:rPr>
          <w:rFonts w:hint="eastAsia" w:ascii="宋体" w:hAnsi="宋体" w:cs="宋体"/>
          <w:b/>
          <w:sz w:val="24"/>
          <w:szCs w:val="24"/>
        </w:rPr>
        <w:t>友情提醒：</w:t>
      </w:r>
    </w:p>
    <w:p w14:paraId="5F54A3F0">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、请各供应商连续关注本网站可能发生的相关变化等信息。如没有及时获悉相关变化而引起的后果由供应商自负。</w:t>
      </w:r>
    </w:p>
    <w:p w14:paraId="007BF436">
      <w:pPr>
        <w:snapToGrid w:val="0"/>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、请各供应商认真阅读招标文件，</w:t>
      </w:r>
      <w:r>
        <w:rPr>
          <w:rFonts w:hint="eastAsia" w:ascii="宋体" w:hAnsi="宋体" w:cs="宋体"/>
          <w:b/>
          <w:sz w:val="24"/>
          <w:szCs w:val="24"/>
        </w:rPr>
        <w:t>严格遵守时间</w:t>
      </w:r>
      <w:r>
        <w:rPr>
          <w:rFonts w:hint="eastAsia" w:ascii="宋体" w:hAnsi="宋体" w:cs="宋体"/>
          <w:sz w:val="24"/>
          <w:szCs w:val="24"/>
        </w:rPr>
        <w:t>、资料提供等相关约定。</w:t>
      </w:r>
    </w:p>
    <w:p w14:paraId="201FEC1C">
      <w:pPr>
        <w:snapToGrid w:val="0"/>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w:t>
      </w:r>
      <w:r>
        <w:rPr>
          <w:rFonts w:hint="eastAsia" w:ascii="宋体" w:hAnsi="宋体" w:cs="宋体"/>
          <w:sz w:val="24"/>
          <w:szCs w:val="24"/>
          <w:lang w:val="zh-CN"/>
        </w:rPr>
        <w:t>请各</w:t>
      </w:r>
      <w:r>
        <w:rPr>
          <w:rFonts w:hint="eastAsia" w:ascii="宋体" w:hAnsi="宋体" w:cs="宋体"/>
          <w:sz w:val="24"/>
          <w:szCs w:val="24"/>
        </w:rPr>
        <w:t>供应商认真对照资格要求，如不符合要求，无意或故意参与报名、投标所产生的一切后果由供应商自行承担。</w:t>
      </w:r>
    </w:p>
    <w:p w14:paraId="4A2A22E9">
      <w:pPr>
        <w:snapToGrid w:val="0"/>
        <w:spacing w:line="300" w:lineRule="auto"/>
        <w:ind w:firstLine="480" w:firstLineChars="200"/>
        <w:rPr>
          <w:rFonts w:ascii="仿宋_GB2312" w:hAnsi="宋体" w:eastAsia="仿宋_GB2312"/>
          <w:sz w:val="24"/>
          <w:szCs w:val="28"/>
        </w:rPr>
      </w:pPr>
    </w:p>
    <w:p w14:paraId="01AE8B60">
      <w:pPr>
        <w:jc w:val="center"/>
        <w:rPr>
          <w:rFonts w:ascii="宋体" w:hAnsi="宋体"/>
          <w:b/>
          <w:bCs/>
          <w:sz w:val="44"/>
        </w:rPr>
      </w:pPr>
    </w:p>
    <w:p w14:paraId="39D34EB6">
      <w:pPr>
        <w:jc w:val="center"/>
        <w:rPr>
          <w:rFonts w:ascii="宋体" w:hAnsi="宋体"/>
          <w:b/>
          <w:bCs/>
          <w:sz w:val="44"/>
        </w:rPr>
      </w:pPr>
    </w:p>
    <w:p w14:paraId="65AD021A">
      <w:pPr>
        <w:jc w:val="center"/>
        <w:rPr>
          <w:rFonts w:ascii="宋体" w:hAnsi="宋体"/>
          <w:b/>
          <w:bCs/>
          <w:sz w:val="44"/>
        </w:rPr>
      </w:pPr>
    </w:p>
    <w:p w14:paraId="55A21B4B">
      <w:pPr>
        <w:jc w:val="center"/>
        <w:rPr>
          <w:rFonts w:ascii="宋体"/>
          <w:b/>
          <w:bCs/>
          <w:sz w:val="44"/>
        </w:rPr>
      </w:pPr>
      <w:r>
        <w:rPr>
          <w:rFonts w:hint="eastAsia" w:ascii="宋体" w:hAnsi="宋体"/>
          <w:b/>
          <w:bCs/>
          <w:sz w:val="44"/>
        </w:rPr>
        <w:t>第二部分采购项目需求</w:t>
      </w:r>
    </w:p>
    <w:p w14:paraId="68D11E6E">
      <w:pPr>
        <w:jc w:val="center"/>
        <w:rPr>
          <w:rFonts w:ascii="宋体"/>
          <w:sz w:val="18"/>
          <w:szCs w:val="18"/>
        </w:rPr>
      </w:pPr>
      <w:r>
        <w:rPr>
          <w:rFonts w:hint="eastAsia" w:ascii="宋体" w:hAnsi="宋体"/>
          <w:b/>
          <w:sz w:val="28"/>
          <w:szCs w:val="28"/>
        </w:rPr>
        <w:t>第一章</w:t>
      </w:r>
      <w:r>
        <w:rPr>
          <w:rFonts w:hint="eastAsia" w:ascii="宋体" w:hAnsi="宋体"/>
          <w:b/>
          <w:sz w:val="28"/>
          <w:szCs w:val="28"/>
          <w:lang w:val="zh-CN"/>
        </w:rPr>
        <w:t>有关要求说明</w:t>
      </w:r>
    </w:p>
    <w:p w14:paraId="6DD797F8">
      <w:pPr>
        <w:autoSpaceDE w:val="0"/>
        <w:autoSpaceDN w:val="0"/>
        <w:adjustRightInd w:val="0"/>
        <w:spacing w:line="360" w:lineRule="auto"/>
        <w:ind w:firstLine="422" w:firstLineChars="200"/>
        <w:rPr>
          <w:rFonts w:ascii="宋体" w:eastAsia="新宋体" w:cs="宋体"/>
          <w:color w:val="000000"/>
          <w:szCs w:val="21"/>
          <w:lang w:val="zh-CN"/>
        </w:rPr>
      </w:pPr>
      <w:r>
        <w:rPr>
          <w:rFonts w:ascii="宋体" w:eastAsia="新宋体" w:cs="宋体"/>
          <w:b/>
          <w:color w:val="000000"/>
          <w:szCs w:val="21"/>
        </w:rPr>
        <w:t>1</w:t>
      </w:r>
      <w:r>
        <w:rPr>
          <w:rFonts w:hint="eastAsia" w:ascii="宋体" w:eastAsia="新宋体" w:cs="宋体"/>
          <w:b/>
          <w:color w:val="000000"/>
          <w:szCs w:val="21"/>
          <w:lang w:val="zh-CN"/>
        </w:rPr>
        <w:t>．优先采购：</w:t>
      </w:r>
      <w:r>
        <w:rPr>
          <w:rFonts w:hint="eastAsia" w:ascii="宋体" w:eastAsia="新宋体" w:cs="宋体"/>
          <w:color w:val="000000"/>
          <w:szCs w:val="21"/>
          <w:lang w:val="zh-CN"/>
        </w:rPr>
        <w:t>政府采购优先采购节能产品和环境标志产品。</w:t>
      </w:r>
    </w:p>
    <w:p w14:paraId="3A27F548">
      <w:pPr>
        <w:autoSpaceDE w:val="0"/>
        <w:autoSpaceDN w:val="0"/>
        <w:adjustRightInd w:val="0"/>
        <w:spacing w:line="360" w:lineRule="auto"/>
        <w:ind w:firstLine="422" w:firstLineChars="200"/>
        <w:rPr>
          <w:rFonts w:ascii="宋体" w:eastAsia="新宋体" w:cs="宋体"/>
          <w:color w:val="000000"/>
          <w:szCs w:val="21"/>
          <w:lang w:val="zh-CN"/>
        </w:rPr>
      </w:pPr>
      <w:r>
        <w:rPr>
          <w:rFonts w:ascii="宋体" w:eastAsia="新宋体" w:cs="宋体"/>
          <w:b/>
          <w:color w:val="000000"/>
          <w:szCs w:val="21"/>
        </w:rPr>
        <w:t>2</w:t>
      </w:r>
      <w:r>
        <w:rPr>
          <w:rFonts w:hint="eastAsia" w:ascii="宋体" w:eastAsia="新宋体" w:cs="宋体"/>
          <w:b/>
          <w:color w:val="000000"/>
          <w:szCs w:val="21"/>
          <w:lang w:val="zh-CN"/>
        </w:rPr>
        <w:t>．产品要求：</w:t>
      </w:r>
      <w:r>
        <w:rPr>
          <w:rFonts w:hint="eastAsia" w:ascii="宋体" w:eastAsia="新宋体" w:cs="宋体"/>
          <w:color w:val="000000"/>
          <w:szCs w:val="21"/>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24A25FCF">
      <w:pPr>
        <w:autoSpaceDE w:val="0"/>
        <w:autoSpaceDN w:val="0"/>
        <w:adjustRightInd w:val="0"/>
        <w:spacing w:line="360" w:lineRule="auto"/>
        <w:ind w:firstLine="422" w:firstLineChars="200"/>
        <w:rPr>
          <w:rFonts w:ascii="宋体" w:eastAsia="新宋体" w:cs="宋体"/>
          <w:b/>
          <w:color w:val="000000"/>
          <w:szCs w:val="21"/>
        </w:rPr>
      </w:pPr>
      <w:r>
        <w:rPr>
          <w:rFonts w:ascii="宋体" w:eastAsia="新宋体" w:cs="宋体"/>
          <w:b/>
          <w:color w:val="000000"/>
          <w:szCs w:val="21"/>
        </w:rPr>
        <w:t>3.</w:t>
      </w:r>
      <w:r>
        <w:rPr>
          <w:rFonts w:hint="eastAsia" w:ascii="宋体" w:eastAsia="新宋体" w:cs="宋体"/>
          <w:b/>
          <w:color w:val="000000"/>
          <w:szCs w:val="21"/>
          <w:lang w:val="zh-CN"/>
        </w:rPr>
        <w:t>品牌要求：</w:t>
      </w:r>
      <w:r>
        <w:rPr>
          <w:rFonts w:hint="eastAsia" w:ascii="宋体" w:eastAsia="新宋体" w:cs="宋体"/>
          <w:color w:val="000000"/>
          <w:szCs w:val="21"/>
        </w:rPr>
        <w:t>招标文件中提供材料（设备）推荐品牌（或规格、型号、产地）的，可以在推荐品牌（或规格、型号、产地）范围内自行选择一款并根据市场行情及自身实际情况进行报价；未提供推荐品牌的，报价人应根据清单及设计文件要求确定品牌后，根据市场行情及自身实际情况进行报价。报价人拟在推荐品牌（或规格、型号、产地）外自行选择品牌，自选品牌应在性能、价格、技术指标、技术参数等方面均不低于推荐品牌，并在</w:t>
      </w:r>
      <w:r>
        <w:rPr>
          <w:rFonts w:hint="eastAsia" w:ascii="宋体" w:hAnsi="宋体"/>
          <w:color w:val="000000"/>
          <w:szCs w:val="21"/>
        </w:rPr>
        <w:t>本项目开标截止时间</w:t>
      </w:r>
      <w:r>
        <w:rPr>
          <w:rFonts w:ascii="宋体" w:hAnsi="宋体"/>
          <w:color w:val="000000"/>
          <w:szCs w:val="21"/>
        </w:rPr>
        <w:t>24</w:t>
      </w:r>
      <w:r>
        <w:rPr>
          <w:rFonts w:hint="eastAsia" w:ascii="宋体" w:hAnsi="宋体"/>
          <w:color w:val="000000"/>
          <w:szCs w:val="21"/>
        </w:rPr>
        <w:t>小时</w:t>
      </w:r>
      <w:r>
        <w:rPr>
          <w:rFonts w:hint="eastAsia" w:ascii="宋体" w:hAnsi="宋体" w:cs="宋体"/>
          <w:color w:val="000000"/>
          <w:kern w:val="0"/>
        </w:rPr>
        <w:t>前</w:t>
      </w:r>
      <w:r>
        <w:rPr>
          <w:rFonts w:hint="eastAsia" w:ascii="宋体" w:eastAsia="新宋体" w:cs="宋体"/>
          <w:color w:val="000000"/>
          <w:szCs w:val="21"/>
        </w:rPr>
        <w:t>以书面形式向采购单位提出，并同时提交该品牌材料（设备）在品牌、信誉度、质量、性能、技术指标等方面不低于采购人推荐品牌的相关证明材料，采购单位认为合理的（必要时组织专家论证），可以增加可选品牌，没有得到采购单位书面认可的品牌一律不予接受，其相应的投标文件将视为未能对本招标文件作出实质性响应，将会判为无效标。</w:t>
      </w:r>
    </w:p>
    <w:p w14:paraId="5A02D2D5">
      <w:pPr>
        <w:autoSpaceDE w:val="0"/>
        <w:autoSpaceDN w:val="0"/>
        <w:adjustRightInd w:val="0"/>
        <w:spacing w:line="360" w:lineRule="auto"/>
        <w:ind w:firstLine="422" w:firstLineChars="200"/>
        <w:rPr>
          <w:rFonts w:ascii="宋体" w:eastAsia="新宋体" w:cs="宋体"/>
          <w:color w:val="000000"/>
          <w:szCs w:val="21"/>
          <w:lang w:val="zh-CN"/>
        </w:rPr>
      </w:pPr>
      <w:r>
        <w:rPr>
          <w:rFonts w:ascii="宋体" w:eastAsia="新宋体" w:cs="宋体"/>
          <w:b/>
          <w:color w:val="000000"/>
          <w:szCs w:val="21"/>
        </w:rPr>
        <w:t>4</w:t>
      </w:r>
      <w:r>
        <w:rPr>
          <w:rFonts w:hint="eastAsia" w:ascii="宋体" w:eastAsia="新宋体" w:cs="宋体"/>
          <w:b/>
          <w:color w:val="000000"/>
          <w:szCs w:val="21"/>
          <w:lang w:val="zh-CN"/>
        </w:rPr>
        <w:t>．主要技术参数：</w:t>
      </w:r>
      <w:r>
        <w:rPr>
          <w:rFonts w:hint="eastAsia" w:ascii="宋体" w:eastAsia="新宋体" w:cs="宋体"/>
          <w:color w:val="000000"/>
          <w:szCs w:val="21"/>
          <w:lang w:val="zh-CN"/>
        </w:rPr>
        <w:t>为鼓励不同品牌的充分竞争，如某主要技术参数属于个别品牌专有，则该主要技术参数不具有限制性，投标人可对该参数进行适当调整，并说明调整的理由。</w:t>
      </w:r>
    </w:p>
    <w:p w14:paraId="5C905038">
      <w:pPr>
        <w:autoSpaceDE w:val="0"/>
        <w:autoSpaceDN w:val="0"/>
        <w:adjustRightInd w:val="0"/>
        <w:spacing w:line="360" w:lineRule="auto"/>
        <w:ind w:firstLine="420" w:firstLineChars="200"/>
        <w:rPr>
          <w:rFonts w:ascii="宋体" w:eastAsia="新宋体" w:cs="宋体"/>
          <w:szCs w:val="21"/>
          <w:lang w:val="zh-CN"/>
        </w:rPr>
      </w:pPr>
    </w:p>
    <w:p w14:paraId="20E080B6">
      <w:pPr>
        <w:spacing w:line="360" w:lineRule="auto"/>
        <w:jc w:val="center"/>
        <w:rPr>
          <w:rFonts w:ascii="宋体" w:hAnsi="宋体"/>
          <w:b/>
          <w:sz w:val="28"/>
          <w:szCs w:val="28"/>
        </w:rPr>
      </w:pPr>
    </w:p>
    <w:p w14:paraId="68C44FAB">
      <w:pPr>
        <w:spacing w:line="360" w:lineRule="auto"/>
        <w:jc w:val="center"/>
        <w:rPr>
          <w:rFonts w:ascii="宋体" w:hAnsi="宋体"/>
          <w:b/>
          <w:sz w:val="28"/>
          <w:szCs w:val="28"/>
        </w:rPr>
      </w:pPr>
    </w:p>
    <w:p w14:paraId="18612B77">
      <w:pPr>
        <w:spacing w:line="360" w:lineRule="auto"/>
        <w:rPr>
          <w:rFonts w:ascii="宋体" w:hAnsi="宋体"/>
          <w:b/>
          <w:sz w:val="28"/>
          <w:szCs w:val="28"/>
        </w:rPr>
      </w:pPr>
    </w:p>
    <w:p w14:paraId="3BA1600D">
      <w:pPr>
        <w:spacing w:line="360" w:lineRule="auto"/>
        <w:jc w:val="center"/>
        <w:rPr>
          <w:rFonts w:ascii="宋体" w:hAnsi="宋体"/>
          <w:b/>
          <w:sz w:val="28"/>
          <w:szCs w:val="28"/>
        </w:rPr>
      </w:pPr>
    </w:p>
    <w:p w14:paraId="30134E62">
      <w:pPr>
        <w:spacing w:line="360" w:lineRule="auto"/>
        <w:jc w:val="center"/>
        <w:rPr>
          <w:rFonts w:ascii="宋体" w:hAnsi="宋体"/>
          <w:b/>
          <w:sz w:val="28"/>
          <w:szCs w:val="28"/>
        </w:rPr>
      </w:pPr>
    </w:p>
    <w:p w14:paraId="57082B59">
      <w:pPr>
        <w:spacing w:line="360" w:lineRule="auto"/>
        <w:jc w:val="center"/>
        <w:rPr>
          <w:rFonts w:ascii="宋体"/>
          <w:b/>
          <w:sz w:val="28"/>
          <w:szCs w:val="28"/>
        </w:rPr>
      </w:pPr>
      <w:r>
        <w:rPr>
          <w:rFonts w:hint="eastAsia" w:ascii="宋体" w:hAnsi="宋体"/>
          <w:b/>
          <w:sz w:val="28"/>
          <w:szCs w:val="28"/>
        </w:rPr>
        <w:t>第二章采购项目内容与技术需求</w:t>
      </w:r>
    </w:p>
    <w:p w14:paraId="1891B672">
      <w:pPr>
        <w:widowControl/>
        <w:spacing w:line="520" w:lineRule="exact"/>
        <w:ind w:firstLine="480" w:firstLineChars="200"/>
        <w:jc w:val="left"/>
        <w:rPr>
          <w:rFonts w:ascii="Arial" w:hAnsi="Arial" w:cs="宋体"/>
          <w:color w:val="000000"/>
          <w:kern w:val="0"/>
          <w:sz w:val="24"/>
          <w:szCs w:val="24"/>
        </w:rPr>
      </w:pPr>
    </w:p>
    <w:p w14:paraId="01DAB90A">
      <w:pPr>
        <w:widowControl/>
        <w:numPr>
          <w:ilvl w:val="0"/>
          <w:numId w:val="1"/>
        </w:numPr>
        <w:jc w:val="left"/>
        <w:rPr>
          <w:rFonts w:ascii="宋体" w:hAnsi="宋体" w:cs="宋体"/>
          <w:bCs/>
          <w:color w:val="000000"/>
          <w:kern w:val="0"/>
          <w:szCs w:val="21"/>
        </w:rPr>
      </w:pPr>
      <w:r>
        <w:rPr>
          <w:rFonts w:hint="eastAsia" w:ascii="宋体" w:hAnsi="宋体" w:cs="宋体"/>
          <w:bCs/>
          <w:color w:val="000000"/>
          <w:kern w:val="0"/>
          <w:szCs w:val="21"/>
        </w:rPr>
        <w:t>项目内容：</w:t>
      </w:r>
      <w:r>
        <w:rPr>
          <w:rFonts w:hint="eastAsia" w:ascii="宋体" w:hAnsi="宋体" w:cs="宋体"/>
          <w:bCs/>
          <w:color w:val="000000"/>
          <w:kern w:val="0"/>
          <w:szCs w:val="21"/>
          <w:lang w:val="en-US" w:eastAsia="zh-CN"/>
        </w:rPr>
        <w:t>台式袖筒电子血压计</w:t>
      </w:r>
      <w:r>
        <w:rPr>
          <w:rFonts w:hint="eastAsia" w:ascii="宋体" w:hAnsi="宋体" w:cs="宋体"/>
          <w:bCs/>
          <w:color w:val="000000"/>
          <w:kern w:val="0"/>
          <w:szCs w:val="21"/>
        </w:rPr>
        <w:t xml:space="preserve">   </w:t>
      </w:r>
      <w:r>
        <w:rPr>
          <w:rFonts w:hint="eastAsia" w:ascii="宋体" w:hAnsi="宋体" w:cs="宋体"/>
          <w:bCs/>
          <w:color w:val="000000"/>
          <w:kern w:val="0"/>
          <w:szCs w:val="21"/>
          <w:lang w:val="en-US" w:eastAsia="zh-CN"/>
        </w:rPr>
        <w:t>3</w:t>
      </w:r>
      <w:r>
        <w:rPr>
          <w:rFonts w:hint="eastAsia" w:ascii="宋体" w:hAnsi="宋体" w:cs="宋体"/>
          <w:bCs/>
          <w:color w:val="000000"/>
          <w:kern w:val="0"/>
          <w:szCs w:val="21"/>
        </w:rPr>
        <w:t>台</w:t>
      </w:r>
    </w:p>
    <w:p w14:paraId="26B8B5B5">
      <w:pPr>
        <w:widowControl/>
        <w:ind w:left="420"/>
        <w:jc w:val="left"/>
        <w:rPr>
          <w:rFonts w:ascii="宋体" w:hAnsi="宋体" w:cs="宋体"/>
          <w:bCs/>
          <w:color w:val="000000"/>
          <w:kern w:val="0"/>
          <w:szCs w:val="21"/>
        </w:rPr>
      </w:pPr>
    </w:p>
    <w:p w14:paraId="4F4010BB">
      <w:pPr>
        <w:pStyle w:val="11"/>
        <w:widowControl/>
        <w:numPr>
          <w:ilvl w:val="0"/>
          <w:numId w:val="1"/>
        </w:numPr>
        <w:ind w:firstLineChars="0"/>
        <w:jc w:val="left"/>
        <w:rPr>
          <w:rFonts w:ascii="宋体" w:hAnsi="宋体" w:cs="宋体"/>
          <w:bCs/>
          <w:color w:val="000000"/>
          <w:kern w:val="0"/>
          <w:szCs w:val="21"/>
        </w:rPr>
      </w:pPr>
      <w:r>
        <w:rPr>
          <w:rFonts w:hint="eastAsia" w:ascii="宋体" w:hAnsi="宋体" w:cs="宋体"/>
          <w:bCs/>
          <w:color w:val="000000"/>
          <w:kern w:val="0"/>
          <w:szCs w:val="21"/>
        </w:rPr>
        <w:t>推荐品牌及型号：</w:t>
      </w:r>
      <w:r>
        <w:rPr>
          <w:rFonts w:hint="eastAsia" w:ascii="宋体" w:hAnsi="宋体" w:cs="宋体"/>
          <w:b/>
          <w:bCs/>
          <w:color w:val="000000"/>
          <w:kern w:val="0"/>
          <w:szCs w:val="21"/>
        </w:rPr>
        <w:t>1.瑞光康泰RBP-9000c 2.北京悦琦ABP-1000S</w:t>
      </w:r>
      <w:r>
        <w:rPr>
          <w:rFonts w:hint="eastAsia" w:ascii="宋体" w:hAnsi="宋体" w:cs="仿宋"/>
          <w:b/>
          <w:bCs/>
          <w:szCs w:val="21"/>
        </w:rPr>
        <w:t xml:space="preserve"> 3.秦皇岛康泰CONTEC07A</w:t>
      </w:r>
    </w:p>
    <w:p w14:paraId="0FE3D51F">
      <w:pPr>
        <w:autoSpaceDE w:val="0"/>
        <w:autoSpaceDN w:val="0"/>
        <w:adjustRightInd w:val="0"/>
        <w:spacing w:line="380" w:lineRule="exact"/>
        <w:jc w:val="left"/>
        <w:rPr>
          <w:rFonts w:ascii="宋体" w:hAnsi="宋体" w:cs="宋体"/>
          <w:kern w:val="0"/>
          <w:sz w:val="24"/>
          <w:szCs w:val="24"/>
        </w:rPr>
      </w:pPr>
    </w:p>
    <w:p w14:paraId="61923F7B">
      <w:pPr>
        <w:rPr>
          <w:b/>
          <w:bCs/>
          <w:szCs w:val="21"/>
          <w:lang w:eastAsia="zh-Hans"/>
        </w:rPr>
      </w:pPr>
      <w:r>
        <w:rPr>
          <w:rFonts w:hint="eastAsia"/>
          <w:b/>
          <w:bCs/>
          <w:szCs w:val="21"/>
        </w:rPr>
        <w:t>三、</w:t>
      </w:r>
      <w:r>
        <w:rPr>
          <w:rFonts w:hint="eastAsia"/>
          <w:b/>
          <w:bCs/>
          <w:szCs w:val="21"/>
          <w:lang w:eastAsia="zh-Hans"/>
        </w:rPr>
        <w:t>技术参数</w:t>
      </w:r>
    </w:p>
    <w:p w14:paraId="4255A67F">
      <w:pPr>
        <w:numPr>
          <w:ilvl w:val="0"/>
          <w:numId w:val="2"/>
        </w:numPr>
        <w:rPr>
          <w:szCs w:val="21"/>
        </w:rPr>
      </w:pPr>
      <w:r>
        <w:rPr>
          <w:rFonts w:hint="eastAsia"/>
          <w:szCs w:val="21"/>
        </w:rPr>
        <w:t>★</w:t>
      </w:r>
      <w:r>
        <w:rPr>
          <w:rFonts w:hint="eastAsia" w:ascii="宋体" w:hAnsi="宋体"/>
          <w:szCs w:val="21"/>
        </w:rPr>
        <w:t>显示方法：</w:t>
      </w:r>
      <w:r>
        <w:rPr>
          <w:rFonts w:hint="eastAsia" w:ascii="宋体" w:hAnsi="宋体"/>
          <w:color w:val="000000"/>
          <w:kern w:val="0"/>
          <w:szCs w:val="21"/>
        </w:rPr>
        <w:t>LCD显示屏</w:t>
      </w:r>
    </w:p>
    <w:p w14:paraId="1D755A32">
      <w:pPr>
        <w:numPr>
          <w:ilvl w:val="0"/>
          <w:numId w:val="2"/>
        </w:numPr>
        <w:rPr>
          <w:rFonts w:hAnsi="宋体"/>
          <w:sz w:val="21"/>
          <w:szCs w:val="21"/>
        </w:rPr>
      </w:pPr>
      <w:r>
        <w:rPr>
          <w:rFonts w:hint="eastAsia" w:ascii="宋体" w:hAnsi="宋体"/>
          <w:szCs w:val="21"/>
        </w:rPr>
        <w:t>测量方法：脉搏波法</w:t>
      </w:r>
      <w:r>
        <w:rPr>
          <w:rFonts w:hint="eastAsia"/>
          <w:szCs w:val="21"/>
        </w:rPr>
        <w:t xml:space="preserve"> </w:t>
      </w:r>
    </w:p>
    <w:p w14:paraId="797F8B4B">
      <w:pPr>
        <w:numPr>
          <w:ilvl w:val="0"/>
          <w:numId w:val="2"/>
        </w:numPr>
        <w:rPr>
          <w:szCs w:val="21"/>
        </w:rPr>
      </w:pPr>
      <w:r>
        <w:rPr>
          <w:rFonts w:hint="eastAsia" w:hAnsi="宋体"/>
          <w:sz w:val="21"/>
          <w:szCs w:val="21"/>
        </w:rPr>
        <w:t>测量范围</w:t>
      </w:r>
      <w:r>
        <w:rPr>
          <w:rFonts w:hint="eastAsia" w:hAnsi="宋体"/>
          <w:szCs w:val="21"/>
        </w:rPr>
        <w:t xml:space="preserve">： </w:t>
      </w:r>
      <w:r>
        <w:rPr>
          <w:rFonts w:hint="eastAsia" w:hAnsi="宋体"/>
          <w:sz w:val="21"/>
          <w:szCs w:val="21"/>
        </w:rPr>
        <w:t>压力（0～300）mmHg［(0～40)kPa］脉率数40次/分～180次/分</w:t>
      </w:r>
    </w:p>
    <w:p w14:paraId="7B794D3E">
      <w:pPr>
        <w:numPr>
          <w:ilvl w:val="0"/>
          <w:numId w:val="2"/>
        </w:numPr>
        <w:rPr>
          <w:szCs w:val="21"/>
        </w:rPr>
      </w:pPr>
      <w:r>
        <w:rPr>
          <w:rFonts w:hint="eastAsia"/>
          <w:szCs w:val="21"/>
        </w:rPr>
        <w:t>★</w:t>
      </w:r>
      <w:r>
        <w:rPr>
          <w:rFonts w:hint="eastAsia" w:ascii="宋体" w:hAnsi="宋体"/>
          <w:szCs w:val="21"/>
        </w:rPr>
        <w:t>测量准确度：压力：±2mmHg(±0.267kPa)以内.脉搏：</w:t>
      </w:r>
      <w:r>
        <w:rPr>
          <w:rFonts w:hint="eastAsia" w:ascii="宋体" w:hAnsi="宋体"/>
          <w:kern w:val="0"/>
          <w:szCs w:val="21"/>
        </w:rPr>
        <w:t>脉率数±2%以内</w:t>
      </w:r>
    </w:p>
    <w:p w14:paraId="5C079F2C">
      <w:pPr>
        <w:numPr>
          <w:ilvl w:val="0"/>
          <w:numId w:val="2"/>
        </w:numPr>
        <w:rPr>
          <w:rFonts w:ascii="宋体" w:hAnsi="宋体"/>
          <w:color w:val="000000"/>
          <w:sz w:val="21"/>
          <w:szCs w:val="21"/>
        </w:rPr>
      </w:pPr>
      <w:r>
        <w:rPr>
          <w:rFonts w:hint="eastAsia"/>
          <w:szCs w:val="21"/>
        </w:rPr>
        <w:t>★</w:t>
      </w:r>
      <w:r>
        <w:rPr>
          <w:rFonts w:hint="eastAsia" w:ascii="宋体" w:hAnsi="宋体"/>
          <w:sz w:val="21"/>
          <w:szCs w:val="21"/>
        </w:rPr>
        <w:t>存储容量：100组测量数据</w:t>
      </w:r>
    </w:p>
    <w:p w14:paraId="2C819B1B">
      <w:pPr>
        <w:numPr>
          <w:ilvl w:val="0"/>
          <w:numId w:val="2"/>
        </w:numPr>
        <w:rPr>
          <w:rFonts w:ascii="宋体" w:hAnsi="宋体"/>
          <w:color w:val="000000"/>
          <w:sz w:val="21"/>
          <w:szCs w:val="21"/>
        </w:rPr>
      </w:pPr>
      <w:r>
        <w:rPr>
          <w:rFonts w:hint="eastAsia" w:ascii="宋体" w:hAnsi="宋体"/>
          <w:sz w:val="21"/>
          <w:szCs w:val="21"/>
        </w:rPr>
        <w:t>测量位置：</w:t>
      </w:r>
      <w:r>
        <w:rPr>
          <w:rFonts w:hint="eastAsia" w:ascii="宋体" w:hAnsi="宋体"/>
          <w:color w:val="000000"/>
          <w:sz w:val="21"/>
          <w:szCs w:val="21"/>
        </w:rPr>
        <w:t>左右臂均可测量</w:t>
      </w:r>
    </w:p>
    <w:p w14:paraId="631B4445">
      <w:pPr>
        <w:numPr>
          <w:ilvl w:val="0"/>
          <w:numId w:val="2"/>
        </w:numPr>
        <w:rPr>
          <w:szCs w:val="21"/>
        </w:rPr>
      </w:pPr>
      <w:r>
        <w:rPr>
          <w:rFonts w:hint="eastAsia"/>
          <w:szCs w:val="21"/>
        </w:rPr>
        <w:t>压力监测：高精密半导体压力传感器</w:t>
      </w:r>
    </w:p>
    <w:p w14:paraId="34B6FF2C">
      <w:pPr>
        <w:numPr>
          <w:ilvl w:val="0"/>
          <w:numId w:val="2"/>
        </w:numPr>
        <w:rPr>
          <w:rFonts w:ascii="宋体" w:hAnsi="宋体"/>
          <w:color w:val="000000"/>
          <w:sz w:val="21"/>
          <w:szCs w:val="21"/>
        </w:rPr>
      </w:pPr>
      <w:r>
        <w:rPr>
          <w:rFonts w:hint="eastAsia" w:ascii="宋体" w:hAnsi="宋体"/>
          <w:color w:val="000000"/>
          <w:sz w:val="21"/>
          <w:szCs w:val="21"/>
        </w:rPr>
        <w:t>加压：压力泵自动加压方式</w:t>
      </w:r>
    </w:p>
    <w:p w14:paraId="02512AC5">
      <w:pPr>
        <w:numPr>
          <w:ilvl w:val="0"/>
          <w:numId w:val="2"/>
        </w:numPr>
        <w:rPr>
          <w:rFonts w:ascii="宋体" w:hAnsi="宋体"/>
          <w:color w:val="000000"/>
          <w:sz w:val="21"/>
          <w:szCs w:val="21"/>
        </w:rPr>
      </w:pPr>
      <w:r>
        <w:rPr>
          <w:rFonts w:hint="eastAsia" w:ascii="宋体" w:hAnsi="宋体"/>
          <w:color w:val="000000"/>
          <w:sz w:val="21"/>
          <w:szCs w:val="21"/>
        </w:rPr>
        <w:t>减压：线性电磁控制阀自动减压系统</w:t>
      </w:r>
    </w:p>
    <w:p w14:paraId="64B1A45E">
      <w:pPr>
        <w:numPr>
          <w:ilvl w:val="0"/>
          <w:numId w:val="2"/>
        </w:numPr>
        <w:rPr>
          <w:szCs w:val="21"/>
        </w:rPr>
      </w:pPr>
      <w:r>
        <w:rPr>
          <w:rFonts w:hint="eastAsia" w:ascii="宋体" w:hAnsi="宋体"/>
          <w:color w:val="000000"/>
          <w:sz w:val="21"/>
          <w:szCs w:val="21"/>
        </w:rPr>
        <w:t>超压保护：压力超过300mmHg时，急速排气保护，急速排气时间不大于10秒；</w:t>
      </w:r>
    </w:p>
    <w:p w14:paraId="1F690CAB">
      <w:pPr>
        <w:numPr>
          <w:ilvl w:val="0"/>
          <w:numId w:val="2"/>
        </w:numPr>
        <w:rPr>
          <w:szCs w:val="21"/>
        </w:rPr>
      </w:pPr>
      <w:r>
        <w:rPr>
          <w:rFonts w:hint="eastAsia" w:ascii="宋体" w:hAnsi="宋体"/>
          <w:color w:val="000000"/>
          <w:sz w:val="21"/>
          <w:szCs w:val="21"/>
        </w:rPr>
        <w:t>肘部位置传感器: 有 (准确定位肱动脉，提高测量精度)；</w:t>
      </w:r>
    </w:p>
    <w:p w14:paraId="2F3AE6AB">
      <w:pPr>
        <w:numPr>
          <w:ilvl w:val="0"/>
          <w:numId w:val="2"/>
        </w:numPr>
        <w:rPr>
          <w:rFonts w:ascii="宋体" w:hAnsi="宋体"/>
          <w:color w:val="000000"/>
          <w:sz w:val="21"/>
          <w:szCs w:val="21"/>
        </w:rPr>
      </w:pPr>
      <w:r>
        <w:rPr>
          <w:rFonts w:hint="eastAsia"/>
          <w:szCs w:val="21"/>
        </w:rPr>
        <w:t>★</w:t>
      </w:r>
      <w:r>
        <w:rPr>
          <w:rFonts w:hint="eastAsia" w:ascii="宋体" w:hAnsi="宋体"/>
          <w:color w:val="000000"/>
          <w:sz w:val="21"/>
          <w:szCs w:val="21"/>
        </w:rPr>
        <w:t>臂筒角度调节：臂筒可左右转动约10度，提高测量舒适度；</w:t>
      </w:r>
    </w:p>
    <w:p w14:paraId="18DBBFAC">
      <w:pPr>
        <w:numPr>
          <w:ilvl w:val="0"/>
          <w:numId w:val="2"/>
        </w:numPr>
        <w:rPr>
          <w:rFonts w:ascii="宋体" w:hAnsi="宋体"/>
          <w:color w:val="000000"/>
          <w:sz w:val="21"/>
          <w:szCs w:val="21"/>
        </w:rPr>
      </w:pPr>
      <w:r>
        <w:rPr>
          <w:rFonts w:hint="eastAsia" w:ascii="宋体" w:hAnsi="宋体"/>
          <w:color w:val="000000"/>
          <w:sz w:val="21"/>
          <w:szCs w:val="21"/>
        </w:rPr>
        <w:t>适合臂周：17cm～42cm；</w:t>
      </w:r>
    </w:p>
    <w:p w14:paraId="07F5C5BE">
      <w:pPr>
        <w:numPr>
          <w:ilvl w:val="0"/>
          <w:numId w:val="2"/>
        </w:numPr>
        <w:rPr>
          <w:szCs w:val="21"/>
        </w:rPr>
      </w:pPr>
      <w:r>
        <w:rPr>
          <w:rFonts w:hint="eastAsia" w:ascii="宋体" w:hAnsi="宋体"/>
          <w:color w:val="000000"/>
          <w:sz w:val="21"/>
          <w:szCs w:val="21"/>
        </w:rPr>
        <w:t>输出端口：RS-232和USB两种数据接口方式</w:t>
      </w:r>
    </w:p>
    <w:p w14:paraId="49E2D264">
      <w:pPr>
        <w:numPr>
          <w:ilvl w:val="0"/>
          <w:numId w:val="2"/>
        </w:numPr>
        <w:rPr>
          <w:rFonts w:ascii="宋体" w:hAnsi="宋体"/>
          <w:color w:val="000000"/>
          <w:sz w:val="21"/>
          <w:szCs w:val="21"/>
        </w:rPr>
      </w:pPr>
      <w:r>
        <w:rPr>
          <w:rFonts w:hint="eastAsia" w:ascii="宋体" w:hAnsi="宋体"/>
          <w:color w:val="000000"/>
          <w:sz w:val="21"/>
          <w:szCs w:val="21"/>
        </w:rPr>
        <w:t>干扰提示：干扰情况用户提醒</w:t>
      </w:r>
    </w:p>
    <w:p w14:paraId="66208987">
      <w:pPr>
        <w:numPr>
          <w:ilvl w:val="0"/>
          <w:numId w:val="2"/>
        </w:numPr>
        <w:rPr>
          <w:rFonts w:ascii="宋体" w:hAnsi="宋体"/>
          <w:color w:val="000000"/>
          <w:sz w:val="21"/>
          <w:szCs w:val="21"/>
        </w:rPr>
      </w:pPr>
      <w:r>
        <w:rPr>
          <w:rFonts w:hint="eastAsia" w:ascii="宋体" w:hAnsi="宋体"/>
          <w:color w:val="000000"/>
          <w:sz w:val="21"/>
          <w:szCs w:val="21"/>
        </w:rPr>
        <w:t>抗菌设计：整机及袖套采用抗菌材料</w:t>
      </w:r>
    </w:p>
    <w:p w14:paraId="65FB34D1">
      <w:pPr>
        <w:numPr>
          <w:ilvl w:val="0"/>
          <w:numId w:val="2"/>
        </w:numPr>
        <w:rPr>
          <w:rFonts w:ascii="宋体" w:hAnsi="宋体"/>
          <w:color w:val="000000"/>
          <w:sz w:val="21"/>
          <w:szCs w:val="21"/>
        </w:rPr>
      </w:pPr>
      <w:r>
        <w:rPr>
          <w:rFonts w:hint="eastAsia" w:ascii="宋体" w:hAnsi="宋体"/>
          <w:color w:val="000000"/>
          <w:sz w:val="21"/>
          <w:szCs w:val="21"/>
        </w:rPr>
        <w:t>用户教育：根据测量结果，显示提示信息</w:t>
      </w:r>
    </w:p>
    <w:p w14:paraId="1EB7EB4D">
      <w:pPr>
        <w:numPr>
          <w:ilvl w:val="0"/>
          <w:numId w:val="2"/>
        </w:numPr>
        <w:rPr>
          <w:rFonts w:ascii="宋体" w:hAnsi="宋体"/>
          <w:color w:val="000000"/>
          <w:sz w:val="21"/>
          <w:szCs w:val="21"/>
        </w:rPr>
      </w:pPr>
      <w:r>
        <w:rPr>
          <w:rFonts w:hint="eastAsia" w:ascii="宋体" w:hAnsi="宋体"/>
          <w:color w:val="000000"/>
          <w:sz w:val="21"/>
          <w:szCs w:val="21"/>
        </w:rPr>
        <w:t>打印装置：全中文热敏打印、自动裁纸、多种模式可选</w:t>
      </w:r>
    </w:p>
    <w:p w14:paraId="4A5B1FCB">
      <w:pPr>
        <w:numPr>
          <w:ilvl w:val="0"/>
          <w:numId w:val="2"/>
        </w:numPr>
        <w:rPr>
          <w:szCs w:val="21"/>
        </w:rPr>
      </w:pPr>
      <w:r>
        <w:rPr>
          <w:rFonts w:hint="eastAsia" w:ascii="宋体" w:hAnsi="宋体"/>
          <w:szCs w:val="21"/>
        </w:rPr>
        <w:t>压力单位： mmHg和kPa两种模式互选</w:t>
      </w:r>
    </w:p>
    <w:p w14:paraId="4A32C1D3">
      <w:pPr>
        <w:spacing w:line="360" w:lineRule="auto"/>
        <w:ind w:left="360" w:hanging="361" w:hangingChars="171"/>
        <w:jc w:val="center"/>
        <w:rPr>
          <w:rFonts w:ascii="宋体" w:hAnsi="宋体"/>
          <w:b/>
          <w:szCs w:val="21"/>
        </w:rPr>
      </w:pPr>
    </w:p>
    <w:p w14:paraId="7484CEBC">
      <w:pPr>
        <w:spacing w:line="360" w:lineRule="auto"/>
        <w:ind w:left="360" w:hanging="361" w:hangingChars="171"/>
        <w:jc w:val="center"/>
        <w:rPr>
          <w:rFonts w:ascii="宋体" w:hAnsi="宋体"/>
          <w:b/>
          <w:szCs w:val="21"/>
        </w:rPr>
      </w:pPr>
    </w:p>
    <w:p w14:paraId="29330762">
      <w:pPr>
        <w:spacing w:line="360" w:lineRule="auto"/>
        <w:ind w:left="360" w:hanging="361" w:hangingChars="171"/>
        <w:jc w:val="center"/>
        <w:rPr>
          <w:rFonts w:ascii="宋体" w:hAnsi="宋体"/>
          <w:b/>
          <w:szCs w:val="21"/>
        </w:rPr>
      </w:pPr>
    </w:p>
    <w:p w14:paraId="5C0EF2E7">
      <w:pPr>
        <w:spacing w:line="360" w:lineRule="auto"/>
        <w:ind w:left="481" w:hanging="481" w:hangingChars="171"/>
        <w:jc w:val="center"/>
        <w:rPr>
          <w:rFonts w:ascii="宋体" w:hAnsi="宋体"/>
          <w:b/>
          <w:sz w:val="28"/>
          <w:szCs w:val="28"/>
        </w:rPr>
      </w:pPr>
    </w:p>
    <w:p w14:paraId="7BAECEFD">
      <w:pPr>
        <w:spacing w:line="360" w:lineRule="auto"/>
        <w:ind w:left="481" w:hanging="481" w:hangingChars="171"/>
        <w:jc w:val="center"/>
        <w:rPr>
          <w:rFonts w:ascii="宋体" w:hAnsi="宋体"/>
          <w:b/>
          <w:sz w:val="28"/>
          <w:szCs w:val="28"/>
        </w:rPr>
      </w:pPr>
    </w:p>
    <w:p w14:paraId="72AFE096">
      <w:pPr>
        <w:spacing w:line="360" w:lineRule="auto"/>
        <w:ind w:left="481" w:hanging="481" w:hangingChars="171"/>
        <w:jc w:val="center"/>
        <w:rPr>
          <w:b/>
          <w:sz w:val="32"/>
          <w:szCs w:val="32"/>
        </w:rPr>
      </w:pPr>
      <w:r>
        <w:rPr>
          <w:rFonts w:hint="eastAsia" w:ascii="宋体" w:hAnsi="宋体"/>
          <w:b/>
          <w:sz w:val="28"/>
          <w:szCs w:val="28"/>
        </w:rPr>
        <w:t>第三章采购项目商务要求</w:t>
      </w:r>
    </w:p>
    <w:p w14:paraId="21F4D5DB">
      <w:pPr>
        <w:spacing w:line="360" w:lineRule="auto"/>
        <w:ind w:firstLine="422" w:firstLineChars="200"/>
        <w:jc w:val="left"/>
        <w:outlineLvl w:val="0"/>
        <w:rPr>
          <w:rFonts w:ascii="Cambria" w:hAnsi="Cambria" w:eastAsia="新宋体"/>
          <w:b/>
          <w:bCs/>
          <w:szCs w:val="21"/>
        </w:rPr>
      </w:pPr>
      <w:r>
        <w:rPr>
          <w:rFonts w:hint="eastAsia" w:ascii="Cambria" w:hAnsi="Cambria" w:eastAsia="新宋体"/>
          <w:b/>
          <w:bCs/>
          <w:szCs w:val="21"/>
        </w:rPr>
        <w:t>一、</w:t>
      </w:r>
      <w:r>
        <w:rPr>
          <w:rFonts w:hint="eastAsia" w:ascii="Cambria" w:hAnsi="Cambria" w:eastAsia="新宋体"/>
          <w:b/>
          <w:bCs/>
          <w:szCs w:val="21"/>
          <w:lang w:val="zh-CN"/>
        </w:rPr>
        <w:t>交货安装调试完成时间、地点</w:t>
      </w:r>
    </w:p>
    <w:p w14:paraId="2F3CC438">
      <w:pPr>
        <w:spacing w:line="360" w:lineRule="auto"/>
        <w:ind w:firstLine="1050" w:firstLineChars="500"/>
        <w:rPr>
          <w:rFonts w:ascii="Cambria" w:hAnsi="Cambria" w:eastAsia="新宋体"/>
          <w:szCs w:val="21"/>
          <w:lang w:val="zh-CN"/>
        </w:rPr>
      </w:pPr>
      <w:r>
        <w:rPr>
          <w:rFonts w:hint="eastAsia" w:ascii="Cambria" w:hAnsi="Cambria" w:eastAsia="新宋体"/>
          <w:szCs w:val="21"/>
          <w:lang w:val="zh-CN"/>
        </w:rPr>
        <w:t>交货安装调试完成时间：合同签订后</w:t>
      </w:r>
      <w:r>
        <w:rPr>
          <w:rFonts w:ascii="Cambria" w:hAnsi="Cambria" w:eastAsia="新宋体"/>
          <w:szCs w:val="21"/>
          <w:lang w:val="zh-CN"/>
        </w:rPr>
        <w:t>30</w:t>
      </w:r>
      <w:r>
        <w:rPr>
          <w:rFonts w:hint="eastAsia" w:ascii="Cambria" w:hAnsi="Cambria" w:eastAsia="新宋体"/>
          <w:szCs w:val="21"/>
          <w:lang w:val="zh-CN"/>
        </w:rPr>
        <w:t>日内。</w:t>
      </w:r>
    </w:p>
    <w:p w14:paraId="1A5E8D02">
      <w:pPr>
        <w:spacing w:line="360" w:lineRule="auto"/>
        <w:ind w:firstLine="1050" w:firstLineChars="500"/>
        <w:rPr>
          <w:rFonts w:ascii="Cambria" w:hAnsi="Cambria" w:eastAsia="新宋体"/>
          <w:szCs w:val="21"/>
          <w:lang w:val="zh-CN"/>
        </w:rPr>
      </w:pPr>
      <w:r>
        <w:rPr>
          <w:rFonts w:hint="eastAsia" w:ascii="Cambria" w:hAnsi="Cambria" w:eastAsia="新宋体"/>
          <w:szCs w:val="21"/>
          <w:lang w:val="zh-CN"/>
        </w:rPr>
        <w:t>交货安装调试地点：</w:t>
      </w:r>
      <w:r>
        <w:rPr>
          <w:rFonts w:hint="eastAsia" w:ascii="宋体" w:hAnsi="宋体"/>
          <w:sz w:val="22"/>
          <w:szCs w:val="24"/>
        </w:rPr>
        <w:t>南通市海门区海门街道社区卫生服务中心</w:t>
      </w:r>
    </w:p>
    <w:p w14:paraId="1B828ACF">
      <w:pPr>
        <w:spacing w:line="360" w:lineRule="auto"/>
        <w:ind w:firstLine="422" w:firstLineChars="200"/>
        <w:jc w:val="left"/>
        <w:outlineLvl w:val="0"/>
        <w:rPr>
          <w:rFonts w:ascii="Cambria" w:hAnsi="Cambria" w:eastAsia="新宋体"/>
          <w:b/>
          <w:bCs/>
          <w:szCs w:val="21"/>
        </w:rPr>
      </w:pPr>
      <w:r>
        <w:rPr>
          <w:rFonts w:hint="eastAsia" w:ascii="Cambria" w:hAnsi="Cambria" w:eastAsia="新宋体"/>
          <w:b/>
          <w:bCs/>
          <w:szCs w:val="21"/>
        </w:rPr>
        <w:t>二、</w:t>
      </w:r>
      <w:r>
        <w:rPr>
          <w:rFonts w:hint="eastAsia" w:ascii="Cambria" w:hAnsi="Cambria" w:eastAsia="新宋体"/>
          <w:b/>
          <w:bCs/>
          <w:szCs w:val="21"/>
          <w:lang w:val="zh-CN"/>
        </w:rPr>
        <w:t>培训及</w:t>
      </w:r>
      <w:r>
        <w:rPr>
          <w:rFonts w:hint="eastAsia" w:ascii="Cambria" w:hAnsi="Cambria" w:eastAsia="新宋体"/>
          <w:b/>
          <w:bCs/>
          <w:szCs w:val="21"/>
        </w:rPr>
        <w:t>售后服务</w:t>
      </w:r>
    </w:p>
    <w:p w14:paraId="0B890EAE">
      <w:pPr>
        <w:spacing w:line="360" w:lineRule="auto"/>
        <w:ind w:firstLine="630" w:firstLineChars="300"/>
      </w:pPr>
      <w:r>
        <w:rPr>
          <w:rFonts w:hint="eastAsia"/>
        </w:rPr>
        <w:t>根据业主单位要求，中标人提供现场操作培训，至操作人员可熟练操作。</w:t>
      </w:r>
    </w:p>
    <w:p w14:paraId="5FDCA197">
      <w:pPr>
        <w:spacing w:line="360" w:lineRule="auto"/>
        <w:ind w:firstLine="630" w:firstLineChars="300"/>
      </w:pPr>
      <w:r>
        <w:rPr>
          <w:rFonts w:hint="eastAsia"/>
        </w:rPr>
        <w:t>所有设备免费保修</w:t>
      </w:r>
      <w:r>
        <w:t>12</w:t>
      </w:r>
      <w:r>
        <w:rPr>
          <w:rFonts w:hint="eastAsia"/>
        </w:rPr>
        <w:t>个月，终身维修。在质保期外的维修配件按成本费收取。</w:t>
      </w:r>
    </w:p>
    <w:p w14:paraId="550725DA">
      <w:pPr>
        <w:spacing w:line="360" w:lineRule="auto"/>
        <w:ind w:firstLine="630" w:firstLineChars="300"/>
      </w:pPr>
      <w:r>
        <w:rPr>
          <w:rFonts w:hint="eastAsia"/>
        </w:rPr>
        <w:t>在保修期内，中标人在接到用户维修电话通知后，应在</w:t>
      </w:r>
      <w:r>
        <w:t>6</w:t>
      </w:r>
      <w:r>
        <w:rPr>
          <w:rFonts w:hint="eastAsia"/>
        </w:rPr>
        <w:t>小时内响应，</w:t>
      </w:r>
      <w:r>
        <w:t>12</w:t>
      </w:r>
      <w:r>
        <w:rPr>
          <w:rFonts w:hint="eastAsia"/>
        </w:rPr>
        <w:t>小时内负责修复。</w:t>
      </w:r>
      <w:r>
        <w:t>12</w:t>
      </w:r>
      <w:r>
        <w:rPr>
          <w:rFonts w:hint="eastAsia"/>
        </w:rPr>
        <w:t>小时未能修复，提供同档次备用机供用户使用保证用户正常工作。提供专业技术人员每年对设备进行不少于两次免费巡检。</w:t>
      </w:r>
    </w:p>
    <w:p w14:paraId="75787B23">
      <w:pPr>
        <w:spacing w:line="360" w:lineRule="auto"/>
        <w:ind w:firstLine="630" w:firstLineChars="300"/>
        <w:rPr>
          <w:szCs w:val="21"/>
        </w:rPr>
      </w:pPr>
      <w:r>
        <w:rPr>
          <w:rFonts w:hint="eastAsia"/>
          <w:szCs w:val="21"/>
        </w:rPr>
        <w:t>进口设备应提供中、英文维修手册及使用说明书。</w:t>
      </w:r>
    </w:p>
    <w:p w14:paraId="411DA0B1">
      <w:pPr>
        <w:spacing w:line="360" w:lineRule="auto"/>
        <w:ind w:firstLine="630" w:firstLineChars="300"/>
        <w:rPr>
          <w:szCs w:val="21"/>
        </w:rPr>
      </w:pPr>
      <w:r>
        <w:rPr>
          <w:rFonts w:hint="eastAsia"/>
          <w:szCs w:val="21"/>
        </w:rPr>
        <w:t>提供塑封简明操作流程。</w:t>
      </w:r>
    </w:p>
    <w:p w14:paraId="747D8964">
      <w:pPr>
        <w:spacing w:line="360" w:lineRule="auto"/>
        <w:ind w:firstLine="630" w:firstLineChars="300"/>
        <w:rPr>
          <w:szCs w:val="21"/>
        </w:rPr>
      </w:pPr>
      <w:r>
        <w:rPr>
          <w:rFonts w:hint="eastAsia"/>
          <w:szCs w:val="21"/>
        </w:rPr>
        <w:t>提供原厂客户服务电话。</w:t>
      </w:r>
    </w:p>
    <w:p w14:paraId="6C8A27D8">
      <w:pPr>
        <w:spacing w:line="360" w:lineRule="auto"/>
        <w:ind w:firstLine="632" w:firstLineChars="300"/>
        <w:rPr>
          <w:b/>
        </w:rPr>
      </w:pPr>
      <w:r>
        <w:rPr>
          <w:rFonts w:hint="eastAsia"/>
          <w:b/>
        </w:rPr>
        <w:t>出现以下情形的成交供应商应无条件给予全套更新或退货</w:t>
      </w:r>
    </w:p>
    <w:p w14:paraId="36A1C407">
      <w:pPr>
        <w:spacing w:line="360" w:lineRule="auto"/>
        <w:ind w:firstLine="632" w:firstLineChars="300"/>
        <w:rPr>
          <w:b/>
        </w:rPr>
      </w:pPr>
      <w:r>
        <w:rPr>
          <w:b/>
        </w:rPr>
        <w:t>1</w:t>
      </w:r>
      <w:r>
        <w:rPr>
          <w:rFonts w:hint="eastAsia"/>
          <w:b/>
        </w:rPr>
        <w:t>）设备供货后一年内，出现非人为因素损坏的；</w:t>
      </w:r>
    </w:p>
    <w:p w14:paraId="546EF3AE">
      <w:pPr>
        <w:spacing w:line="360" w:lineRule="auto"/>
        <w:ind w:firstLine="632" w:firstLineChars="300"/>
        <w:rPr>
          <w:b/>
        </w:rPr>
      </w:pPr>
      <w:r>
        <w:rPr>
          <w:b/>
        </w:rPr>
        <w:t>2</w:t>
      </w:r>
      <w:r>
        <w:rPr>
          <w:rFonts w:hint="eastAsia"/>
          <w:b/>
        </w:rPr>
        <w:t>）质保期内，同一设备维修超过两次维修仍无法正常使用；</w:t>
      </w:r>
    </w:p>
    <w:p w14:paraId="6D8825E9">
      <w:pPr>
        <w:spacing w:line="360" w:lineRule="auto"/>
        <w:ind w:firstLine="632" w:firstLineChars="300"/>
        <w:rPr>
          <w:b/>
        </w:rPr>
      </w:pPr>
      <w:r>
        <w:rPr>
          <w:b/>
        </w:rPr>
        <w:t>3</w:t>
      </w:r>
      <w:r>
        <w:rPr>
          <w:rFonts w:hint="eastAsia"/>
          <w:b/>
        </w:rPr>
        <w:t>）质保期内，同一问题经两次维修，仍出现相同问题的。</w:t>
      </w:r>
    </w:p>
    <w:p w14:paraId="4965EC4E">
      <w:pPr>
        <w:spacing w:line="360" w:lineRule="auto"/>
        <w:ind w:firstLine="527" w:firstLineChars="250"/>
        <w:rPr>
          <w:b/>
        </w:rPr>
      </w:pPr>
      <w:r>
        <w:rPr>
          <w:rFonts w:hint="eastAsia" w:ascii="Cambria" w:hAnsi="Cambria" w:eastAsia="新宋体"/>
          <w:b/>
          <w:bCs/>
          <w:szCs w:val="21"/>
        </w:rPr>
        <w:t>三、</w:t>
      </w:r>
      <w:r>
        <w:rPr>
          <w:rFonts w:hint="eastAsia"/>
          <w:b/>
        </w:rPr>
        <w:t>要求</w:t>
      </w:r>
    </w:p>
    <w:p w14:paraId="3289E484">
      <w:pPr>
        <w:spacing w:line="360" w:lineRule="auto"/>
        <w:ind w:firstLine="527" w:firstLineChars="250"/>
        <w:rPr>
          <w:rFonts w:ascii="宋体"/>
          <w:b/>
          <w:bCs/>
          <w:szCs w:val="21"/>
        </w:rPr>
      </w:pPr>
      <w:r>
        <w:rPr>
          <w:rFonts w:ascii="宋体" w:hAnsi="宋体"/>
          <w:b/>
          <w:bCs/>
          <w:szCs w:val="21"/>
        </w:rPr>
        <w:t xml:space="preserve"> 1. </w:t>
      </w:r>
      <w:r>
        <w:rPr>
          <w:rFonts w:hint="eastAsia" w:ascii="宋体" w:hAnsi="宋体"/>
          <w:b/>
          <w:bCs/>
          <w:szCs w:val="21"/>
        </w:rPr>
        <w:t>所有设备项目质保期至少为</w:t>
      </w:r>
      <w:r>
        <w:rPr>
          <w:rFonts w:ascii="宋体" w:hAnsi="宋体"/>
          <w:b/>
          <w:bCs/>
          <w:szCs w:val="21"/>
        </w:rPr>
        <w:t>1</w:t>
      </w:r>
      <w:r>
        <w:rPr>
          <w:rFonts w:hint="eastAsia" w:ascii="宋体" w:hAnsi="宋体"/>
          <w:b/>
          <w:bCs/>
          <w:szCs w:val="21"/>
        </w:rPr>
        <w:t>年。</w:t>
      </w:r>
    </w:p>
    <w:p w14:paraId="2C57E976">
      <w:pPr>
        <w:spacing w:line="360" w:lineRule="auto"/>
        <w:ind w:left="420" w:leftChars="200" w:firstLine="211" w:firstLineChars="100"/>
        <w:rPr>
          <w:rFonts w:ascii="宋体"/>
          <w:b/>
          <w:bCs/>
          <w:szCs w:val="21"/>
        </w:rPr>
      </w:pPr>
      <w:r>
        <w:rPr>
          <w:rFonts w:ascii="宋体" w:hAnsi="宋体"/>
          <w:b/>
          <w:bCs/>
          <w:szCs w:val="21"/>
        </w:rPr>
        <w:t xml:space="preserve">2. </w:t>
      </w:r>
      <w:r>
        <w:rPr>
          <w:rFonts w:hint="eastAsia" w:ascii="宋体" w:hAnsi="宋体"/>
          <w:b/>
          <w:bCs/>
          <w:szCs w:val="21"/>
        </w:rPr>
        <w:t>所有招标要求条款投标供应商均必须如实反映响应或偏离情况，投标现场须出具产品生产厂家提供的产品技术指标说明，作为技术响应偏离表的佐证文件。如投标单位虚假响应招标文件要求，则一切后果由投标供应商自行承担。招标单位保留追究法律责任的权利。</w:t>
      </w:r>
    </w:p>
    <w:p w14:paraId="16E27771">
      <w:pPr>
        <w:spacing w:line="276" w:lineRule="auto"/>
        <w:ind w:firstLine="632" w:firstLineChars="300"/>
        <w:rPr>
          <w:b/>
          <w:bCs/>
          <w:sz w:val="22"/>
          <w:szCs w:val="18"/>
        </w:rPr>
      </w:pPr>
      <w:r>
        <w:rPr>
          <w:rFonts w:ascii="宋体" w:hAnsi="宋体"/>
          <w:b/>
          <w:bCs/>
          <w:color w:val="000000"/>
          <w:szCs w:val="21"/>
        </w:rPr>
        <w:t>3.</w:t>
      </w:r>
      <w:r>
        <w:rPr>
          <w:rFonts w:hint="eastAsia" w:ascii="宋体" w:hAnsi="宋体"/>
          <w:b/>
          <w:bCs/>
          <w:color w:val="000000"/>
          <w:szCs w:val="21"/>
        </w:rPr>
        <w:t>为保证货物来源合法、质量可靠，</w:t>
      </w:r>
      <w:r>
        <w:rPr>
          <w:rFonts w:hint="eastAsia"/>
          <w:b/>
          <w:bCs/>
          <w:sz w:val="22"/>
          <w:szCs w:val="18"/>
        </w:rPr>
        <w:t>所有投标供应商在投标时均必须持有生产厂家针对本项目的专项投标授权文件。</w:t>
      </w:r>
    </w:p>
    <w:p w14:paraId="2823A5D3">
      <w:pPr>
        <w:spacing w:line="360" w:lineRule="auto"/>
        <w:ind w:firstLine="632" w:firstLineChars="300"/>
        <w:rPr>
          <w:rFonts w:ascii="宋体"/>
          <w:b/>
          <w:bCs/>
          <w:szCs w:val="21"/>
        </w:rPr>
      </w:pPr>
      <w:r>
        <w:rPr>
          <w:rFonts w:ascii="宋体" w:hAnsi="宋体"/>
          <w:b/>
          <w:bCs/>
          <w:szCs w:val="21"/>
        </w:rPr>
        <w:t>4.</w:t>
      </w:r>
      <w:r>
        <w:rPr>
          <w:rFonts w:hint="eastAsia" w:ascii="宋体" w:hAnsi="宋体"/>
          <w:b/>
          <w:bCs/>
          <w:szCs w:val="21"/>
        </w:rPr>
        <w:t>对于医疗设备生产厂商必须具有有效医疗器械生产许可证（进口设备可不提供）。</w:t>
      </w:r>
    </w:p>
    <w:p w14:paraId="6FCCE2D3">
      <w:pPr>
        <w:spacing w:line="360" w:lineRule="auto"/>
        <w:ind w:firstLine="632" w:firstLineChars="300"/>
        <w:rPr>
          <w:b/>
          <w:bCs/>
        </w:rPr>
      </w:pPr>
      <w:r>
        <w:rPr>
          <w:rFonts w:ascii="宋体" w:hAnsi="宋体"/>
          <w:b/>
          <w:bCs/>
          <w:szCs w:val="21"/>
        </w:rPr>
        <w:t>5.</w:t>
      </w:r>
      <w:r>
        <w:rPr>
          <w:rFonts w:hint="eastAsia" w:ascii="宋体" w:hAnsi="宋体"/>
          <w:b/>
          <w:bCs/>
          <w:szCs w:val="21"/>
        </w:rPr>
        <w:t>所投设备必须具有有效医疗器械注册证</w:t>
      </w:r>
      <w:r>
        <w:rPr>
          <w:rFonts w:hint="eastAsia"/>
          <w:b/>
          <w:bCs/>
        </w:rPr>
        <w:t>。</w:t>
      </w:r>
    </w:p>
    <w:p w14:paraId="448A0D7A">
      <w:pPr>
        <w:tabs>
          <w:tab w:val="left" w:pos="720"/>
        </w:tabs>
        <w:spacing w:line="360" w:lineRule="auto"/>
        <w:ind w:firstLine="422" w:firstLineChars="200"/>
        <w:jc w:val="left"/>
        <w:rPr>
          <w:b/>
        </w:rPr>
      </w:pPr>
      <w:r>
        <w:rPr>
          <w:rFonts w:hint="eastAsia" w:ascii="Cambria" w:hAnsi="Cambria" w:eastAsia="新宋体"/>
          <w:b/>
          <w:bCs/>
          <w:szCs w:val="21"/>
        </w:rPr>
        <w:t>四、</w:t>
      </w:r>
      <w:r>
        <w:rPr>
          <w:rFonts w:hint="eastAsia" w:ascii="Cambria" w:hAnsi="Cambria" w:eastAsia="新宋体"/>
          <w:b/>
          <w:bCs/>
          <w:szCs w:val="21"/>
          <w:lang w:val="zh-CN"/>
        </w:rPr>
        <w:t>付款方式：</w:t>
      </w:r>
      <w:r>
        <w:rPr>
          <w:rFonts w:hint="eastAsia" w:ascii="宋体" w:hAnsi="宋体"/>
          <w:szCs w:val="21"/>
        </w:rPr>
        <w:t>设备到货、安装、调试并经采购人组织的专家验收组验收合格后</w:t>
      </w:r>
      <w:r>
        <w:rPr>
          <w:rFonts w:ascii="宋体" w:hAnsi="宋体"/>
          <w:szCs w:val="21"/>
        </w:rPr>
        <w:t>30</w:t>
      </w:r>
      <w:r>
        <w:rPr>
          <w:rFonts w:hint="eastAsia" w:ascii="宋体" w:hAnsi="宋体"/>
          <w:szCs w:val="21"/>
        </w:rPr>
        <w:t>天内，支付合同总价的</w:t>
      </w:r>
      <w:r>
        <w:rPr>
          <w:rFonts w:ascii="宋体" w:hAnsi="宋体"/>
          <w:szCs w:val="21"/>
        </w:rPr>
        <w:t>90%</w:t>
      </w:r>
      <w:r>
        <w:rPr>
          <w:rFonts w:hint="eastAsia" w:ascii="宋体" w:hAnsi="宋体"/>
          <w:szCs w:val="21"/>
        </w:rPr>
        <w:t>，余款</w:t>
      </w:r>
      <w:r>
        <w:rPr>
          <w:rFonts w:ascii="宋体" w:hAnsi="宋体"/>
          <w:szCs w:val="21"/>
        </w:rPr>
        <w:t>10%</w:t>
      </w:r>
      <w:r>
        <w:rPr>
          <w:rFonts w:hint="eastAsia" w:ascii="宋体" w:hAnsi="宋体"/>
          <w:szCs w:val="21"/>
        </w:rPr>
        <w:t>在一年期满后支付。</w:t>
      </w:r>
    </w:p>
    <w:p w14:paraId="46499121">
      <w:pPr>
        <w:spacing w:line="360" w:lineRule="auto"/>
        <w:ind w:firstLine="422" w:firstLineChars="200"/>
        <w:rPr>
          <w:rFonts w:ascii="Cambria" w:hAnsi="Cambria" w:eastAsia="新宋体"/>
          <w:b/>
          <w:bCs/>
          <w:szCs w:val="21"/>
        </w:rPr>
      </w:pPr>
      <w:r>
        <w:rPr>
          <w:rFonts w:hint="eastAsia" w:ascii="Cambria" w:hAnsi="Cambria" w:eastAsia="新宋体"/>
          <w:b/>
          <w:bCs/>
          <w:szCs w:val="21"/>
        </w:rPr>
        <w:t>五、供应商家数计算：</w:t>
      </w:r>
    </w:p>
    <w:p w14:paraId="2BD10A05">
      <w:pPr>
        <w:spacing w:line="360" w:lineRule="auto"/>
        <w:ind w:firstLine="420" w:firstLineChars="200"/>
        <w:jc w:val="left"/>
        <w:rPr>
          <w:rFonts w:ascii="宋体"/>
          <w:szCs w:val="21"/>
        </w:rPr>
      </w:pPr>
      <w:r>
        <w:rPr>
          <w:rFonts w:hint="eastAsia" w:ascii="宋体" w:hAnsi="宋体"/>
          <w:szCs w:val="21"/>
        </w:rPr>
        <w:t>所有投标产品为同一品牌的视为一家，如果有多家供应商以同一品牌产品参加投标的，作为一个投标人计算，以符合招标文件要求的最低报价者为该品牌及型号产品的唯一有效投标人，其他该品牌的投标人做无效投标处理。</w:t>
      </w:r>
    </w:p>
    <w:p w14:paraId="5619A21A">
      <w:pPr>
        <w:spacing w:line="360" w:lineRule="auto"/>
        <w:ind w:firstLine="422" w:firstLineChars="200"/>
        <w:rPr>
          <w:rFonts w:ascii="Cambria" w:hAnsi="Cambria" w:eastAsia="新宋体"/>
          <w:b/>
          <w:bCs/>
          <w:szCs w:val="21"/>
        </w:rPr>
      </w:pPr>
      <w:r>
        <w:rPr>
          <w:rFonts w:hint="eastAsia" w:ascii="Cambria" w:hAnsi="Cambria" w:eastAsia="新宋体"/>
          <w:b/>
          <w:bCs/>
          <w:szCs w:val="21"/>
        </w:rPr>
        <w:t>六、其它相关说明：</w:t>
      </w:r>
    </w:p>
    <w:p w14:paraId="6D1DFF42">
      <w:pPr>
        <w:tabs>
          <w:tab w:val="left" w:pos="720"/>
        </w:tabs>
        <w:spacing w:line="360" w:lineRule="auto"/>
        <w:ind w:firstLine="420" w:firstLineChars="200"/>
        <w:jc w:val="left"/>
        <w:rPr>
          <w:rFonts w:ascii="宋体"/>
          <w:szCs w:val="21"/>
        </w:rPr>
      </w:pPr>
      <w:r>
        <w:rPr>
          <w:rFonts w:ascii="宋体" w:hAnsi="宋体"/>
          <w:szCs w:val="21"/>
        </w:rPr>
        <w:t>1.</w:t>
      </w:r>
      <w:r>
        <w:rPr>
          <w:rFonts w:hint="eastAsia" w:ascii="宋体" w:hAnsi="宋体"/>
          <w:szCs w:val="21"/>
        </w:rPr>
        <w:t>中标单位与采购人签订合同。</w:t>
      </w:r>
    </w:p>
    <w:p w14:paraId="741FD177">
      <w:pPr>
        <w:autoSpaceDE w:val="0"/>
        <w:autoSpaceDN w:val="0"/>
        <w:adjustRightInd w:val="0"/>
        <w:spacing w:line="360" w:lineRule="auto"/>
        <w:ind w:left="420"/>
        <w:rPr>
          <w:rFonts w:ascii="宋体" w:cs="宋体"/>
          <w:kern w:val="0"/>
          <w:szCs w:val="21"/>
        </w:rPr>
      </w:pPr>
      <w:r>
        <w:rPr>
          <w:rFonts w:ascii="宋体" w:hAnsi="宋体"/>
          <w:szCs w:val="21"/>
        </w:rPr>
        <w:t>2.</w:t>
      </w:r>
      <w:r>
        <w:rPr>
          <w:rFonts w:hint="eastAsia" w:ascii="宋体" w:hAnsi="宋体" w:cs="宋体"/>
          <w:kern w:val="0"/>
          <w:szCs w:val="21"/>
        </w:rPr>
        <w:t>为确保产品的质量及供货时间，供应商在交货时必须提供针对本次采购项目的供货证明、相应年限的原厂商质保承诺函。否则将不予通过项目验收。</w:t>
      </w:r>
    </w:p>
    <w:p w14:paraId="2817110F">
      <w:pPr>
        <w:tabs>
          <w:tab w:val="left" w:pos="720"/>
        </w:tabs>
        <w:spacing w:line="360" w:lineRule="auto"/>
        <w:ind w:firstLine="420" w:firstLineChars="200"/>
        <w:jc w:val="left"/>
        <w:rPr>
          <w:rFonts w:ascii="宋体"/>
          <w:szCs w:val="21"/>
        </w:rPr>
      </w:pPr>
      <w:r>
        <w:rPr>
          <w:rFonts w:ascii="宋体" w:hAnsi="宋体"/>
          <w:szCs w:val="21"/>
        </w:rPr>
        <w:t>3.</w:t>
      </w:r>
      <w:r>
        <w:rPr>
          <w:rFonts w:hint="eastAsia"/>
        </w:rPr>
        <w:t>无论投标结果如何，投标人自行承担与投标响应有关的全部费用。</w:t>
      </w:r>
    </w:p>
    <w:p w14:paraId="1DA9F9B5">
      <w:pPr>
        <w:spacing w:line="360" w:lineRule="auto"/>
        <w:ind w:firstLine="3975" w:firstLineChars="900"/>
        <w:rPr>
          <w:rFonts w:ascii="宋体" w:hAnsi="宋体"/>
          <w:b/>
          <w:bCs/>
          <w:sz w:val="44"/>
          <w:szCs w:val="44"/>
        </w:rPr>
      </w:pPr>
    </w:p>
    <w:p w14:paraId="2364F733">
      <w:pPr>
        <w:spacing w:line="360" w:lineRule="auto"/>
        <w:ind w:firstLine="3975" w:firstLineChars="900"/>
        <w:rPr>
          <w:rFonts w:ascii="宋体" w:hAnsi="宋体"/>
          <w:b/>
          <w:bCs/>
          <w:sz w:val="44"/>
          <w:szCs w:val="44"/>
        </w:rPr>
      </w:pPr>
    </w:p>
    <w:p w14:paraId="4C237CA0">
      <w:pPr>
        <w:spacing w:line="360" w:lineRule="auto"/>
        <w:ind w:firstLine="3975" w:firstLineChars="900"/>
        <w:rPr>
          <w:rFonts w:ascii="宋体" w:hAnsi="宋体"/>
          <w:b/>
          <w:bCs/>
          <w:sz w:val="44"/>
          <w:szCs w:val="44"/>
        </w:rPr>
      </w:pPr>
    </w:p>
    <w:p w14:paraId="7046F674">
      <w:pPr>
        <w:spacing w:line="360" w:lineRule="auto"/>
        <w:ind w:firstLine="3975" w:firstLineChars="900"/>
        <w:rPr>
          <w:rFonts w:ascii="宋体" w:hAnsi="宋体"/>
          <w:b/>
          <w:bCs/>
          <w:sz w:val="44"/>
          <w:szCs w:val="44"/>
        </w:rPr>
      </w:pPr>
    </w:p>
    <w:p w14:paraId="120D50E1">
      <w:pPr>
        <w:spacing w:line="360" w:lineRule="auto"/>
        <w:ind w:firstLine="2209" w:firstLineChars="500"/>
        <w:rPr>
          <w:rFonts w:ascii="宋体"/>
          <w:b/>
          <w:sz w:val="44"/>
          <w:szCs w:val="44"/>
        </w:rPr>
      </w:pPr>
      <w:r>
        <w:rPr>
          <w:rFonts w:hint="eastAsia" w:ascii="宋体" w:hAnsi="宋体"/>
          <w:b/>
          <w:bCs/>
          <w:sz w:val="44"/>
          <w:szCs w:val="44"/>
        </w:rPr>
        <w:t>第三部分投标人须知</w:t>
      </w:r>
    </w:p>
    <w:p w14:paraId="1A4F4B24">
      <w:pPr>
        <w:pStyle w:val="3"/>
        <w:spacing w:line="360" w:lineRule="auto"/>
      </w:pPr>
      <w:r>
        <w:rPr>
          <w:rFonts w:hint="eastAsia"/>
        </w:rPr>
        <w:t>一、招标采购文件说明</w:t>
      </w:r>
    </w:p>
    <w:p w14:paraId="23643B55">
      <w:pPr>
        <w:spacing w:line="360" w:lineRule="auto"/>
        <w:ind w:left="-360" w:firstLine="420" w:firstLineChars="200"/>
        <w:rPr>
          <w:rFonts w:ascii="宋体"/>
          <w:szCs w:val="21"/>
          <w:lang w:val="en-GB"/>
        </w:rPr>
      </w:pPr>
      <w:r>
        <w:rPr>
          <w:rFonts w:ascii="宋体" w:hAnsi="宋体"/>
          <w:szCs w:val="21"/>
          <w:lang w:val="en-GB"/>
        </w:rPr>
        <w:t>1</w:t>
      </w:r>
      <w:r>
        <w:rPr>
          <w:rFonts w:hint="eastAsia" w:ascii="宋体" w:hAnsi="宋体"/>
          <w:szCs w:val="21"/>
          <w:lang w:val="en-GB"/>
        </w:rPr>
        <w:t>、招标采购文件由招标方负责解释。</w:t>
      </w:r>
    </w:p>
    <w:p w14:paraId="6AEB297B">
      <w:pPr>
        <w:spacing w:line="360" w:lineRule="auto"/>
        <w:ind w:left="-360" w:firstLine="420" w:firstLineChars="200"/>
        <w:rPr>
          <w:rFonts w:ascii="宋体"/>
          <w:szCs w:val="21"/>
          <w:lang w:val="en-GB"/>
        </w:rPr>
      </w:pPr>
      <w:r>
        <w:rPr>
          <w:rFonts w:ascii="宋体" w:hAnsi="宋体"/>
          <w:szCs w:val="21"/>
          <w:lang w:val="en-GB"/>
        </w:rPr>
        <w:t>2</w:t>
      </w:r>
      <w:r>
        <w:rPr>
          <w:rFonts w:hint="eastAsia" w:ascii="宋体" w:hAnsi="宋体"/>
          <w:szCs w:val="21"/>
          <w:lang w:val="en-GB"/>
        </w:rPr>
        <w:t>、招标采购文件由下述部分组成：</w:t>
      </w:r>
    </w:p>
    <w:p w14:paraId="593D51E7">
      <w:pPr>
        <w:spacing w:line="360" w:lineRule="auto"/>
        <w:ind w:left="-360" w:firstLine="420" w:firstLineChars="200"/>
        <w:rPr>
          <w:rFonts w:ascii="宋体"/>
          <w:szCs w:val="21"/>
          <w:lang w:val="en-GB"/>
        </w:rPr>
      </w:pPr>
      <w:r>
        <w:rPr>
          <w:rFonts w:hint="eastAsia" w:ascii="宋体" w:hAnsi="宋体"/>
          <w:szCs w:val="21"/>
          <w:lang w:val="en-GB"/>
        </w:rPr>
        <w:t>第一部分招标公告</w:t>
      </w:r>
    </w:p>
    <w:p w14:paraId="17BAEF7D">
      <w:pPr>
        <w:spacing w:line="360" w:lineRule="auto"/>
        <w:ind w:left="-360" w:firstLine="420" w:firstLineChars="200"/>
        <w:rPr>
          <w:rFonts w:ascii="宋体"/>
          <w:szCs w:val="21"/>
          <w:lang w:val="en-GB"/>
        </w:rPr>
      </w:pPr>
      <w:r>
        <w:rPr>
          <w:rFonts w:hint="eastAsia" w:ascii="宋体" w:hAnsi="宋体"/>
          <w:szCs w:val="21"/>
          <w:lang w:val="en-GB"/>
        </w:rPr>
        <w:t>第二部分采购项目需求</w:t>
      </w:r>
    </w:p>
    <w:p w14:paraId="75AF622E">
      <w:pPr>
        <w:spacing w:line="360" w:lineRule="auto"/>
        <w:ind w:left="-360" w:firstLine="420" w:firstLineChars="200"/>
        <w:rPr>
          <w:rFonts w:ascii="宋体"/>
          <w:szCs w:val="21"/>
          <w:lang w:val="en-GB"/>
        </w:rPr>
      </w:pPr>
      <w:r>
        <w:rPr>
          <w:rFonts w:hint="eastAsia" w:ascii="宋体" w:hAnsi="宋体"/>
          <w:szCs w:val="21"/>
          <w:lang w:val="en-GB"/>
        </w:rPr>
        <w:t>第三部分投标人须知</w:t>
      </w:r>
    </w:p>
    <w:p w14:paraId="24F014FC">
      <w:pPr>
        <w:spacing w:line="360" w:lineRule="auto"/>
        <w:ind w:left="-360" w:firstLine="420" w:firstLineChars="200"/>
        <w:rPr>
          <w:rFonts w:ascii="宋体"/>
          <w:szCs w:val="21"/>
          <w:lang w:val="en-GB"/>
        </w:rPr>
      </w:pPr>
      <w:r>
        <w:rPr>
          <w:rFonts w:hint="eastAsia" w:ascii="宋体" w:hAnsi="宋体"/>
          <w:szCs w:val="21"/>
          <w:lang w:val="en-GB"/>
        </w:rPr>
        <w:t>第四部分评标办法</w:t>
      </w:r>
    </w:p>
    <w:p w14:paraId="2045A0ED">
      <w:pPr>
        <w:spacing w:line="360" w:lineRule="auto"/>
        <w:ind w:left="-360" w:firstLine="420" w:firstLineChars="200"/>
        <w:rPr>
          <w:rFonts w:ascii="宋体"/>
          <w:szCs w:val="21"/>
          <w:lang w:val="en-GB"/>
        </w:rPr>
      </w:pPr>
      <w:r>
        <w:rPr>
          <w:rFonts w:hint="eastAsia" w:ascii="宋体" w:hAnsi="宋体"/>
          <w:szCs w:val="21"/>
          <w:lang w:val="en-GB"/>
        </w:rPr>
        <w:t>第五部分合同相关要求</w:t>
      </w:r>
    </w:p>
    <w:p w14:paraId="6334A6FA">
      <w:pPr>
        <w:spacing w:line="360" w:lineRule="auto"/>
        <w:ind w:left="-360" w:firstLine="420" w:firstLineChars="200"/>
        <w:rPr>
          <w:rFonts w:ascii="宋体"/>
          <w:szCs w:val="21"/>
          <w:lang w:val="en-GB"/>
        </w:rPr>
      </w:pPr>
      <w:r>
        <w:rPr>
          <w:rFonts w:hint="eastAsia" w:ascii="宋体" w:hAnsi="宋体"/>
          <w:szCs w:val="21"/>
          <w:lang w:val="en-GB"/>
        </w:rPr>
        <w:t>第五部分投标文件格式</w:t>
      </w:r>
    </w:p>
    <w:p w14:paraId="32EF0A78">
      <w:pPr>
        <w:pStyle w:val="3"/>
        <w:spacing w:line="360" w:lineRule="auto"/>
      </w:pPr>
      <w:r>
        <w:rPr>
          <w:rFonts w:hint="eastAsia"/>
        </w:rPr>
        <w:t>二、招标采购文件的澄清和修改</w:t>
      </w:r>
    </w:p>
    <w:p w14:paraId="7CC5C4BC">
      <w:pPr>
        <w:spacing w:line="360" w:lineRule="auto"/>
        <w:ind w:firstLine="420" w:firstLineChars="200"/>
        <w:jc w:val="left"/>
        <w:rPr>
          <w:rFonts w:ascii="仿宋_GB2312" w:hAnsi="宋体" w:eastAsia="仿宋_GB2312"/>
          <w:b/>
          <w:szCs w:val="28"/>
        </w:rPr>
      </w:pPr>
      <w:r>
        <w:rPr>
          <w:rFonts w:ascii="宋体" w:hAnsi="宋体"/>
          <w:szCs w:val="21"/>
        </w:rPr>
        <w:t>1</w:t>
      </w:r>
      <w:r>
        <w:rPr>
          <w:rFonts w:hint="eastAsia" w:ascii="宋体" w:hAnsi="宋体"/>
          <w:szCs w:val="21"/>
        </w:rPr>
        <w:t>、供应商领取招标文件后，应仔细检查招标文件的所有内容，如对本次招标文件存在疑问，请将书面询问文件在本项目投标截止时间</w:t>
      </w:r>
      <w:r>
        <w:rPr>
          <w:rFonts w:ascii="宋体" w:hAnsi="宋体"/>
          <w:szCs w:val="21"/>
        </w:rPr>
        <w:t>24</w:t>
      </w:r>
      <w:r>
        <w:rPr>
          <w:rFonts w:hint="eastAsia" w:ascii="宋体" w:hAnsi="宋体"/>
          <w:szCs w:val="21"/>
        </w:rPr>
        <w:t>小时前，送至</w:t>
      </w:r>
      <w:r>
        <w:rPr>
          <w:rFonts w:hint="eastAsia" w:ascii="宋体" w:hAnsi="宋体"/>
          <w:sz w:val="22"/>
          <w:szCs w:val="24"/>
        </w:rPr>
        <w:t>南通市海门区海门街道社区卫生服务中心</w:t>
      </w:r>
      <w:r>
        <w:rPr>
          <w:rFonts w:hint="eastAsia" w:ascii="宋体" w:hAnsi="宋体"/>
          <w:szCs w:val="21"/>
        </w:rPr>
        <w:t>办公室，招标方将做统一答复；如规定时间内未收到任何书面质疑，则视为各投标供应商均理解并接受本招标文件所有内容。同时供应商不得在招标结束后针对招标文件所有内容提出质疑事项。</w:t>
      </w:r>
    </w:p>
    <w:p w14:paraId="672A6BC8">
      <w:pPr>
        <w:spacing w:line="360" w:lineRule="auto"/>
        <w:ind w:firstLine="420" w:firstLineChars="200"/>
        <w:jc w:val="left"/>
        <w:rPr>
          <w:rFonts w:ascii="宋体"/>
          <w:szCs w:val="21"/>
        </w:rPr>
      </w:pPr>
      <w:r>
        <w:rPr>
          <w:rFonts w:ascii="宋体" w:hAnsi="宋体"/>
          <w:szCs w:val="21"/>
        </w:rPr>
        <w:t>2.</w:t>
      </w:r>
      <w:r>
        <w:rPr>
          <w:rFonts w:hint="eastAsia" w:ascii="宋体" w:hAnsi="宋体"/>
          <w:szCs w:val="21"/>
        </w:rPr>
        <w:t>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14:paraId="5F2A58EC">
      <w:pPr>
        <w:spacing w:line="360" w:lineRule="auto"/>
        <w:ind w:firstLine="420" w:firstLineChars="200"/>
        <w:jc w:val="left"/>
        <w:rPr>
          <w:rFonts w:ascii="宋体"/>
          <w:szCs w:val="21"/>
        </w:rPr>
      </w:pPr>
      <w:r>
        <w:rPr>
          <w:rFonts w:ascii="宋体" w:hAnsi="宋体"/>
          <w:szCs w:val="21"/>
        </w:rPr>
        <w:t>3.</w:t>
      </w:r>
      <w:r>
        <w:rPr>
          <w:rFonts w:hint="eastAsia" w:ascii="宋体" w:hAnsi="宋体"/>
          <w:szCs w:val="21"/>
        </w:rPr>
        <w:t>采购单位有权对发出的招标文件进行必要的澄清或修改。采购单位对招标文件的澄清、修改将构成招标文件的一部分，对所有投标供应商具有约束力。</w:t>
      </w:r>
    </w:p>
    <w:p w14:paraId="70B7ACAF">
      <w:pPr>
        <w:spacing w:line="360" w:lineRule="auto"/>
        <w:ind w:firstLine="420" w:firstLineChars="200"/>
        <w:jc w:val="left"/>
        <w:rPr>
          <w:rFonts w:ascii="宋体"/>
          <w:szCs w:val="21"/>
        </w:rPr>
      </w:pPr>
      <w:r>
        <w:rPr>
          <w:rFonts w:ascii="宋体" w:hAnsi="宋体"/>
          <w:szCs w:val="21"/>
        </w:rPr>
        <w:t>4.</w:t>
      </w:r>
      <w:r>
        <w:rPr>
          <w:rFonts w:hint="eastAsia" w:ascii="宋体" w:hAnsi="宋体"/>
          <w:szCs w:val="21"/>
        </w:rPr>
        <w:t>采购单位可视情取消、延长投标截止时间和开标时间，不负责解释。</w:t>
      </w:r>
    </w:p>
    <w:p w14:paraId="16A2932F">
      <w:pPr>
        <w:spacing w:line="360" w:lineRule="auto"/>
        <w:ind w:firstLine="420" w:firstLineChars="200"/>
        <w:jc w:val="left"/>
        <w:rPr>
          <w:rFonts w:ascii="宋体"/>
          <w:szCs w:val="21"/>
        </w:rPr>
      </w:pPr>
      <w:r>
        <w:rPr>
          <w:rFonts w:ascii="宋体" w:hAnsi="宋体"/>
          <w:szCs w:val="21"/>
        </w:rPr>
        <w:t>5.</w:t>
      </w:r>
      <w:r>
        <w:rPr>
          <w:rFonts w:hint="eastAsia" w:ascii="宋体" w:hAnsi="宋体"/>
          <w:szCs w:val="21"/>
        </w:rPr>
        <w:t>投标供应商由于对招标文件的任何推论和误解以及采购单位对有关问题的口头解释所造成的后果，均由投标供应商自负。</w:t>
      </w:r>
    </w:p>
    <w:p w14:paraId="0A140E73">
      <w:pPr>
        <w:spacing w:line="360" w:lineRule="auto"/>
        <w:ind w:firstLine="420" w:firstLineChars="200"/>
        <w:jc w:val="left"/>
        <w:rPr>
          <w:rFonts w:ascii="宋体"/>
          <w:szCs w:val="21"/>
        </w:rPr>
      </w:pPr>
      <w:r>
        <w:rPr>
          <w:rFonts w:ascii="宋体" w:hAnsi="宋体"/>
          <w:szCs w:val="21"/>
        </w:rPr>
        <w:t>6.</w:t>
      </w:r>
      <w:r>
        <w:rPr>
          <w:rFonts w:hint="eastAsia" w:ascii="宋体" w:hAnsi="宋体"/>
          <w:szCs w:val="21"/>
        </w:rPr>
        <w:t>采购单位视情组织答疑会。</w:t>
      </w:r>
    </w:p>
    <w:p w14:paraId="03FF9A87">
      <w:pPr>
        <w:pStyle w:val="3"/>
        <w:spacing w:line="360" w:lineRule="auto"/>
      </w:pPr>
      <w:r>
        <w:rPr>
          <w:rFonts w:hint="eastAsia"/>
          <w:lang w:val="en-GB"/>
        </w:rPr>
        <w:t>三</w:t>
      </w:r>
      <w:r>
        <w:rPr>
          <w:rFonts w:hint="eastAsia"/>
        </w:rPr>
        <w:t>、投标文件的制作</w:t>
      </w:r>
    </w:p>
    <w:p w14:paraId="28C7CE80">
      <w:pPr>
        <w:pStyle w:val="5"/>
        <w:spacing w:line="360" w:lineRule="auto"/>
        <w:rPr>
          <w:sz w:val="28"/>
        </w:rPr>
      </w:pPr>
      <w:r>
        <w:rPr>
          <w:sz w:val="28"/>
        </w:rPr>
        <w:t>1</w:t>
      </w:r>
      <w:r>
        <w:rPr>
          <w:rFonts w:hint="eastAsia"/>
          <w:sz w:val="28"/>
        </w:rPr>
        <w:t>、原则：</w:t>
      </w:r>
    </w:p>
    <w:p w14:paraId="6756DBAD">
      <w:pPr>
        <w:spacing w:line="360" w:lineRule="auto"/>
        <w:ind w:left="-360"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）投标人应保证所提供的所有资料的真实性、准确性。</w:t>
      </w:r>
    </w:p>
    <w:p w14:paraId="0953DA86">
      <w:pPr>
        <w:spacing w:line="360" w:lineRule="auto"/>
        <w:ind w:left="-360"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）投标人在招标过程中提供不真实的材料，无论其材料是否重要，采购方都将终止其投标资格，投标人需承担相应的后果及法律责任。</w:t>
      </w:r>
    </w:p>
    <w:p w14:paraId="4151BE55">
      <w:pPr>
        <w:spacing w:line="360" w:lineRule="auto"/>
        <w:ind w:left="-360"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）采购方拒绝接受电报、电话或传真形式的投标文件。</w:t>
      </w:r>
    </w:p>
    <w:p w14:paraId="507E2BA4">
      <w:pPr>
        <w:pStyle w:val="5"/>
        <w:spacing w:line="360" w:lineRule="auto"/>
        <w:rPr>
          <w:sz w:val="28"/>
        </w:rPr>
      </w:pPr>
      <w:r>
        <w:rPr>
          <w:sz w:val="28"/>
        </w:rPr>
        <w:t>2</w:t>
      </w:r>
      <w:r>
        <w:rPr>
          <w:rFonts w:hint="eastAsia"/>
          <w:sz w:val="28"/>
        </w:rPr>
        <w:t>、投标文件的组成：见本招标采购文件第五部分“投标文件格式”。</w:t>
      </w:r>
    </w:p>
    <w:p w14:paraId="6978CADB">
      <w:pPr>
        <w:snapToGrid w:val="0"/>
        <w:spacing w:line="360" w:lineRule="auto"/>
        <w:ind w:firstLine="482" w:firstLineChars="200"/>
        <w:rPr>
          <w:rFonts w:ascii="宋体"/>
          <w:szCs w:val="28"/>
          <w:lang w:val="zh-CN"/>
        </w:rPr>
      </w:pPr>
      <w:r>
        <w:rPr>
          <w:rFonts w:hint="eastAsia" w:ascii="楷体_GB2312" w:hAnsi="宋体" w:eastAsia="楷体_GB2312"/>
          <w:b/>
          <w:sz w:val="24"/>
          <w:szCs w:val="24"/>
        </w:rPr>
        <w:t>特别提示：</w:t>
      </w:r>
      <w:r>
        <w:rPr>
          <w:rFonts w:hint="eastAsia" w:ascii="楷体_GB2312" w:eastAsia="楷体_GB2312"/>
          <w:b/>
          <w:sz w:val="24"/>
          <w:szCs w:val="24"/>
        </w:rPr>
        <w:t>请投标人携带</w:t>
      </w:r>
      <w:r>
        <w:rPr>
          <w:rFonts w:hint="eastAsia" w:ascii="楷体_GB2312" w:eastAsia="楷体_GB2312"/>
          <w:b/>
          <w:kern w:val="0"/>
          <w:sz w:val="24"/>
          <w:szCs w:val="24"/>
        </w:rPr>
        <w:t>相关原件用于备查。</w:t>
      </w:r>
      <w:r>
        <w:rPr>
          <w:rFonts w:hint="eastAsia" w:ascii="宋体" w:hAnsi="宋体" w:cs="宋体"/>
          <w:kern w:val="0"/>
          <w:szCs w:val="28"/>
        </w:rPr>
        <w:t>不能提供原件的，</w:t>
      </w:r>
      <w:r>
        <w:rPr>
          <w:rFonts w:hint="eastAsia" w:ascii="宋体" w:hAnsi="宋体"/>
          <w:szCs w:val="28"/>
        </w:rPr>
        <w:t>则需投标人提供经注册地公证机构的公证书或原发证机构出具的相关证明材料。</w:t>
      </w:r>
      <w:r>
        <w:rPr>
          <w:rFonts w:hint="eastAsia" w:ascii="宋体" w:hAnsi="宋体" w:cs="宋体"/>
          <w:kern w:val="0"/>
          <w:szCs w:val="28"/>
        </w:rPr>
        <w:t>复印件请加盖单位公章。因携带原件不全，由此引起的后果由投标人自负。（须</w:t>
      </w:r>
      <w:r>
        <w:rPr>
          <w:rFonts w:hint="eastAsia" w:ascii="宋体" w:hAnsi="宋体"/>
          <w:bCs/>
          <w:szCs w:val="21"/>
        </w:rPr>
        <w:t>将备查原件放在一个资料袋中，原件资料袋可不密封，但须在资料袋上标明投标单位名称和原件清单目录。</w:t>
      </w:r>
      <w:r>
        <w:rPr>
          <w:rFonts w:hint="eastAsia" w:ascii="宋体" w:hAnsi="宋体" w:cs="宋体"/>
          <w:kern w:val="0"/>
          <w:szCs w:val="28"/>
        </w:rPr>
        <w:t>）</w:t>
      </w:r>
    </w:p>
    <w:p w14:paraId="6DE469B4">
      <w:pPr>
        <w:pStyle w:val="5"/>
        <w:spacing w:line="360" w:lineRule="auto"/>
        <w:rPr>
          <w:sz w:val="28"/>
        </w:rPr>
      </w:pPr>
      <w:r>
        <w:rPr>
          <w:sz w:val="28"/>
        </w:rPr>
        <w:t>3</w:t>
      </w:r>
      <w:r>
        <w:rPr>
          <w:rFonts w:hint="eastAsia"/>
          <w:sz w:val="28"/>
        </w:rPr>
        <w:t>、投标文件制作要求：</w:t>
      </w:r>
    </w:p>
    <w:p w14:paraId="70DDD3ED">
      <w:pPr>
        <w:spacing w:line="360" w:lineRule="auto"/>
        <w:ind w:left="-360" w:firstLine="420" w:firstLineChars="200"/>
        <w:rPr>
          <w:rFonts w:ascii="宋体"/>
          <w:szCs w:val="21"/>
          <w:lang w:val="en-GB"/>
        </w:rPr>
      </w:pPr>
      <w:r>
        <w:rPr>
          <w:rFonts w:hint="eastAsia" w:ascii="宋体" w:hAnsi="宋体"/>
          <w:szCs w:val="21"/>
          <w:lang w:val="en-GB"/>
        </w:rPr>
        <w:t>（</w:t>
      </w:r>
      <w:r>
        <w:rPr>
          <w:rFonts w:ascii="宋体" w:hAnsi="宋体"/>
          <w:szCs w:val="21"/>
          <w:lang w:val="en-GB"/>
        </w:rPr>
        <w:t>1</w:t>
      </w:r>
      <w:r>
        <w:rPr>
          <w:rFonts w:hint="eastAsia" w:ascii="宋体" w:hAnsi="宋体"/>
          <w:szCs w:val="21"/>
          <w:lang w:val="en-GB"/>
        </w:rPr>
        <w:t>）投标人应按投标文件组成顺序编写、制作投标文件，并牢固装订成册。投标文件均需采用</w:t>
      </w:r>
      <w:r>
        <w:rPr>
          <w:rFonts w:ascii="宋体" w:hAnsi="宋体"/>
          <w:szCs w:val="21"/>
          <w:lang w:val="en-GB"/>
        </w:rPr>
        <w:t>A4</w:t>
      </w:r>
      <w:r>
        <w:rPr>
          <w:rFonts w:hint="eastAsia" w:ascii="宋体" w:hAnsi="宋体"/>
          <w:szCs w:val="21"/>
          <w:lang w:val="en-GB"/>
        </w:rPr>
        <w:t>纸（图纸等除外）。投标文件不得行间插字、涂改、增删，如修改错漏处，须经投标文件签署人签字并加盖公章。</w:t>
      </w:r>
    </w:p>
    <w:p w14:paraId="5EF68244">
      <w:pPr>
        <w:spacing w:line="360" w:lineRule="auto"/>
        <w:ind w:left="-360" w:firstLine="420" w:firstLineChars="200"/>
        <w:rPr>
          <w:rFonts w:ascii="宋体"/>
          <w:szCs w:val="21"/>
          <w:lang w:val="en-GB"/>
        </w:rPr>
      </w:pPr>
      <w:r>
        <w:rPr>
          <w:rFonts w:hint="eastAsia" w:ascii="宋体" w:hAnsi="宋体"/>
          <w:szCs w:val="21"/>
          <w:lang w:val="en-GB"/>
        </w:rPr>
        <w:t>（</w:t>
      </w:r>
      <w:r>
        <w:rPr>
          <w:rFonts w:ascii="宋体" w:hAnsi="宋体"/>
          <w:szCs w:val="21"/>
          <w:lang w:val="en-GB"/>
        </w:rPr>
        <w:t>2</w:t>
      </w:r>
      <w:r>
        <w:rPr>
          <w:rFonts w:hint="eastAsia" w:ascii="宋体" w:hAnsi="宋体"/>
          <w:szCs w:val="21"/>
          <w:lang w:val="en-GB"/>
        </w:rPr>
        <w:t>）</w:t>
      </w:r>
      <w:r>
        <w:rPr>
          <w:rFonts w:hint="eastAsia" w:ascii="宋体" w:hAnsi="宋体"/>
          <w:szCs w:val="21"/>
        </w:rPr>
        <w:t>投标文件正本</w:t>
      </w:r>
      <w:r>
        <w:rPr>
          <w:rFonts w:hint="eastAsia" w:ascii="宋体" w:hAnsi="宋体"/>
          <w:b/>
          <w:bCs/>
          <w:szCs w:val="21"/>
        </w:rPr>
        <w:t>一份</w:t>
      </w:r>
      <w:r>
        <w:rPr>
          <w:rFonts w:hint="eastAsia" w:ascii="宋体" w:hAnsi="宋体"/>
          <w:szCs w:val="21"/>
        </w:rPr>
        <w:t>、副本二</w:t>
      </w:r>
      <w:r>
        <w:rPr>
          <w:rFonts w:hint="eastAsia" w:ascii="宋体" w:hAnsi="宋体"/>
          <w:b/>
          <w:bCs/>
          <w:szCs w:val="21"/>
        </w:rPr>
        <w:t>份</w:t>
      </w:r>
      <w:r>
        <w:rPr>
          <w:rFonts w:hint="eastAsia" w:ascii="楷体_GB2312" w:hAnsi="宋体" w:eastAsia="楷体_GB2312"/>
          <w:szCs w:val="21"/>
        </w:rPr>
        <w:t>，</w:t>
      </w:r>
      <w:r>
        <w:rPr>
          <w:rFonts w:hint="eastAsia" w:ascii="宋体" w:hAnsi="宋体"/>
          <w:szCs w:val="21"/>
        </w:rPr>
        <w:t>在每一份投标文件上要明确标注投标人</w:t>
      </w:r>
      <w:r>
        <w:rPr>
          <w:rFonts w:hint="eastAsia" w:ascii="宋体" w:hAnsi="宋体"/>
          <w:szCs w:val="21"/>
          <w:lang w:val="zh-CN"/>
        </w:rPr>
        <w:t>全称、</w:t>
      </w:r>
      <w:r>
        <w:rPr>
          <w:rFonts w:hint="eastAsia" w:ascii="宋体" w:hAnsi="宋体"/>
          <w:szCs w:val="21"/>
        </w:rPr>
        <w:t>“正本”、“副本”字样。一旦正本和副本内容有差异，以正本为准。</w:t>
      </w:r>
    </w:p>
    <w:p w14:paraId="6AEC2A5E">
      <w:pPr>
        <w:spacing w:line="360" w:lineRule="auto"/>
        <w:ind w:left="-360" w:firstLine="420" w:firstLineChars="200"/>
        <w:rPr>
          <w:rFonts w:ascii="宋体"/>
          <w:szCs w:val="21"/>
          <w:lang w:val="en-GB"/>
        </w:rPr>
      </w:pPr>
      <w:r>
        <w:rPr>
          <w:rFonts w:hint="eastAsia" w:ascii="宋体" w:hAnsi="宋体"/>
          <w:szCs w:val="21"/>
          <w:lang w:val="en-GB"/>
        </w:rPr>
        <w:t>（</w:t>
      </w:r>
      <w:r>
        <w:rPr>
          <w:rFonts w:ascii="宋体" w:hAnsi="宋体"/>
          <w:szCs w:val="21"/>
          <w:lang w:val="en-GB"/>
        </w:rPr>
        <w:t>3</w:t>
      </w:r>
      <w:r>
        <w:rPr>
          <w:rFonts w:hint="eastAsia" w:ascii="宋体" w:hAnsi="宋体"/>
          <w:szCs w:val="21"/>
          <w:lang w:val="en-GB"/>
        </w:rPr>
        <w:t>）</w:t>
      </w:r>
      <w:r>
        <w:rPr>
          <w:rFonts w:hint="eastAsia" w:ascii="宋体" w:hAnsi="宋体"/>
          <w:szCs w:val="21"/>
        </w:rPr>
        <w:t>投标文件正本须打印并由法定代表人或授权人签字并加盖单位印章。副本可复印，但须加盖单位印章。</w:t>
      </w:r>
    </w:p>
    <w:p w14:paraId="579D9D28">
      <w:pPr>
        <w:spacing w:line="360" w:lineRule="auto"/>
        <w:ind w:left="-360"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）投标人应将本项目投标文件密封。</w:t>
      </w:r>
    </w:p>
    <w:p w14:paraId="0DCA914B">
      <w:pPr>
        <w:spacing w:line="360" w:lineRule="auto"/>
        <w:ind w:left="-360" w:firstLine="420" w:firstLineChars="200"/>
        <w:rPr>
          <w:rFonts w:ascii="宋体"/>
          <w:szCs w:val="21"/>
          <w:lang w:val="en-GB"/>
        </w:rPr>
      </w:pPr>
      <w:r>
        <w:rPr>
          <w:rFonts w:hint="eastAsia" w:ascii="宋体" w:hAnsi="宋体"/>
          <w:szCs w:val="21"/>
        </w:rPr>
        <w:t>（</w:t>
      </w:r>
      <w:r>
        <w:rPr>
          <w:rFonts w:ascii="宋体" w:hAnsi="宋体"/>
          <w:szCs w:val="21"/>
        </w:rPr>
        <w:t>5</w:t>
      </w:r>
      <w:r>
        <w:rPr>
          <w:rFonts w:hint="eastAsia" w:ascii="宋体" w:hAnsi="宋体"/>
          <w:szCs w:val="21"/>
        </w:rPr>
        <w:t>）所有密封文件封套正面须标明项目名称、项目编号、边缝处加盖单位骑缝章或骑缝签字，并注明于开标前不得启封。</w:t>
      </w:r>
    </w:p>
    <w:p w14:paraId="5F55BD11">
      <w:pPr>
        <w:spacing w:line="360" w:lineRule="auto"/>
        <w:ind w:left="-360" w:firstLine="420" w:firstLineChars="200"/>
        <w:rPr>
          <w:rFonts w:ascii="宋体"/>
          <w:szCs w:val="21"/>
        </w:rPr>
      </w:pPr>
      <w:r>
        <w:rPr>
          <w:rFonts w:hint="eastAsia" w:ascii="宋体" w:hAnsi="宋体"/>
          <w:szCs w:val="21"/>
        </w:rPr>
        <w:t>（</w:t>
      </w:r>
      <w:r>
        <w:rPr>
          <w:rFonts w:ascii="宋体" w:hAnsi="宋体"/>
          <w:szCs w:val="21"/>
        </w:rPr>
        <w:t>6</w:t>
      </w:r>
      <w:r>
        <w:rPr>
          <w:rFonts w:hint="eastAsia" w:ascii="宋体" w:hAnsi="宋体"/>
          <w:szCs w:val="21"/>
        </w:rPr>
        <w:t>）如果投标供应商未加写标记，招标方对投标文件的误投和提前启封不负责任。</w:t>
      </w:r>
    </w:p>
    <w:p w14:paraId="15D3D28D">
      <w:pPr>
        <w:pStyle w:val="5"/>
        <w:spacing w:line="360" w:lineRule="auto"/>
        <w:rPr>
          <w:sz w:val="28"/>
        </w:rPr>
      </w:pPr>
      <w:r>
        <w:rPr>
          <w:sz w:val="28"/>
        </w:rPr>
        <w:t>4</w:t>
      </w:r>
      <w:r>
        <w:rPr>
          <w:rFonts w:hint="eastAsia"/>
          <w:sz w:val="28"/>
        </w:rPr>
        <w:t>、投标报价</w:t>
      </w:r>
    </w:p>
    <w:p w14:paraId="0247899B">
      <w:pPr>
        <w:spacing w:line="360" w:lineRule="auto"/>
        <w:ind w:left="-360" w:firstLine="420" w:firstLineChars="200"/>
        <w:rPr>
          <w:rFonts w:ascii="宋体"/>
          <w:szCs w:val="21"/>
          <w:lang w:val="en-GB"/>
        </w:rPr>
      </w:pPr>
      <w:r>
        <w:rPr>
          <w:rFonts w:hint="eastAsia" w:ascii="宋体" w:hAnsi="宋体"/>
          <w:szCs w:val="21"/>
          <w:lang w:val="en-GB"/>
        </w:rPr>
        <w:t>（</w:t>
      </w:r>
      <w:r>
        <w:rPr>
          <w:rFonts w:ascii="宋体" w:hAnsi="宋体"/>
          <w:szCs w:val="21"/>
          <w:lang w:val="en-GB"/>
        </w:rPr>
        <w:t>1</w:t>
      </w:r>
      <w:r>
        <w:rPr>
          <w:rFonts w:hint="eastAsia" w:ascii="宋体" w:hAnsi="宋体"/>
          <w:szCs w:val="21"/>
          <w:lang w:val="en-GB"/>
        </w:rPr>
        <w:t>）本项目为交钥匙项目。投标报价应包括：设备费（材料费）、运费、安装调试费、施工费、培训费、售后服务费、税费、评标费等费用。投标报价以人民币为结算货币。</w:t>
      </w:r>
    </w:p>
    <w:p w14:paraId="25A6CAB4">
      <w:pPr>
        <w:spacing w:line="360" w:lineRule="auto"/>
        <w:ind w:left="-360" w:firstLine="420" w:firstLineChars="200"/>
        <w:rPr>
          <w:rFonts w:ascii="宋体"/>
          <w:szCs w:val="21"/>
          <w:lang w:val="en-GB"/>
        </w:rPr>
      </w:pPr>
      <w:r>
        <w:rPr>
          <w:rFonts w:hint="eastAsia" w:ascii="宋体" w:hAnsi="宋体"/>
          <w:szCs w:val="21"/>
          <w:lang w:val="en-GB"/>
        </w:rPr>
        <w:t>（</w:t>
      </w:r>
      <w:r>
        <w:rPr>
          <w:rFonts w:ascii="宋体" w:hAnsi="宋体"/>
          <w:szCs w:val="21"/>
          <w:lang w:val="en-GB"/>
        </w:rPr>
        <w:t>2</w:t>
      </w:r>
      <w:r>
        <w:rPr>
          <w:rFonts w:hint="eastAsia" w:ascii="宋体" w:hAnsi="宋体"/>
          <w:szCs w:val="21"/>
          <w:lang w:val="en-GB"/>
        </w:rPr>
        <w:t>）投标人应按《设备清单》中的全部货物和服务计算单价和总价。《投标报价表》中的每一单项均应计算并填写单价和总价，并由法定代表人或被授权人签署。</w:t>
      </w:r>
    </w:p>
    <w:p w14:paraId="6EB02EF4">
      <w:pPr>
        <w:spacing w:line="360" w:lineRule="auto"/>
        <w:ind w:left="-360" w:firstLine="420" w:firstLineChars="200"/>
        <w:rPr>
          <w:rFonts w:ascii="宋体"/>
          <w:szCs w:val="21"/>
          <w:lang w:val="en-GB"/>
        </w:rPr>
      </w:pPr>
      <w:r>
        <w:rPr>
          <w:rFonts w:hint="eastAsia" w:ascii="宋体" w:hAnsi="宋体"/>
          <w:szCs w:val="21"/>
          <w:lang w:val="en-GB"/>
        </w:rPr>
        <w:t>（</w:t>
      </w:r>
      <w:r>
        <w:rPr>
          <w:rFonts w:ascii="宋体" w:hAnsi="宋体"/>
          <w:szCs w:val="21"/>
          <w:lang w:val="en-GB"/>
        </w:rPr>
        <w:t>3</w:t>
      </w:r>
      <w:r>
        <w:rPr>
          <w:rFonts w:hint="eastAsia" w:ascii="宋体" w:hAnsi="宋体"/>
          <w:szCs w:val="21"/>
          <w:lang w:val="en-GB"/>
        </w:rPr>
        <w:t>）投标人应对招标文件内所要采购的全部内容进行报价，只投其中部分内容者，其投标书将被拒绝。</w:t>
      </w:r>
    </w:p>
    <w:p w14:paraId="4BBBD333">
      <w:pPr>
        <w:spacing w:line="360" w:lineRule="auto"/>
        <w:ind w:left="-360" w:firstLine="420" w:firstLineChars="200"/>
        <w:rPr>
          <w:rFonts w:ascii="宋体"/>
          <w:szCs w:val="21"/>
          <w:lang w:val="en-GB"/>
        </w:rPr>
      </w:pPr>
      <w:r>
        <w:rPr>
          <w:rFonts w:hint="eastAsia" w:ascii="宋体" w:hAnsi="宋体"/>
          <w:szCs w:val="21"/>
          <w:lang w:val="en-GB"/>
        </w:rPr>
        <w:t>（</w:t>
      </w:r>
      <w:r>
        <w:rPr>
          <w:rFonts w:ascii="宋体" w:hAnsi="宋体"/>
          <w:szCs w:val="21"/>
          <w:lang w:val="en-GB"/>
        </w:rPr>
        <w:t>4</w:t>
      </w:r>
      <w:r>
        <w:rPr>
          <w:rFonts w:hint="eastAsia" w:ascii="宋体" w:hAnsi="宋体"/>
          <w:szCs w:val="21"/>
          <w:lang w:val="en-GB"/>
        </w:rPr>
        <w:t>）本项目将进行现场最终报价、请做好现场最终报价的准备。</w:t>
      </w:r>
    </w:p>
    <w:p w14:paraId="7389C6D5">
      <w:pPr>
        <w:spacing w:line="360" w:lineRule="auto"/>
        <w:ind w:left="-360" w:firstLine="420" w:firstLineChars="200"/>
        <w:rPr>
          <w:rFonts w:ascii="宋体"/>
          <w:b/>
          <w:bCs/>
          <w:szCs w:val="21"/>
        </w:rPr>
      </w:pPr>
      <w:r>
        <w:rPr>
          <w:rFonts w:hint="eastAsia" w:ascii="宋体" w:hAnsi="宋体"/>
          <w:szCs w:val="21"/>
          <w:lang w:val="en-GB"/>
        </w:rPr>
        <w:t>（</w:t>
      </w:r>
      <w:r>
        <w:rPr>
          <w:rFonts w:ascii="宋体" w:hAnsi="宋体"/>
          <w:szCs w:val="21"/>
          <w:lang w:val="en-GB"/>
        </w:rPr>
        <w:t>5</w:t>
      </w:r>
      <w:r>
        <w:rPr>
          <w:rFonts w:hint="eastAsia" w:ascii="宋体" w:hAnsi="宋体"/>
          <w:szCs w:val="21"/>
          <w:lang w:val="en-GB"/>
        </w:rPr>
        <w:t>）</w:t>
      </w:r>
      <w:r>
        <w:rPr>
          <w:rFonts w:hint="eastAsia" w:ascii="宋体" w:hAnsi="宋体"/>
          <w:b/>
          <w:bCs/>
          <w:szCs w:val="21"/>
        </w:rPr>
        <w:t>本项目最高限价为人民币</w:t>
      </w:r>
      <w:r>
        <w:rPr>
          <w:rFonts w:hint="eastAsia" w:ascii="宋体" w:hAnsi="宋体"/>
          <w:b/>
          <w:bCs/>
          <w:szCs w:val="21"/>
          <w:lang w:val="en-US" w:eastAsia="zh-CN"/>
        </w:rPr>
        <w:t>6.3</w:t>
      </w:r>
      <w:r>
        <w:rPr>
          <w:rFonts w:hint="eastAsia" w:ascii="宋体" w:hAnsi="宋体"/>
          <w:b/>
          <w:bCs/>
          <w:szCs w:val="21"/>
        </w:rPr>
        <w:t>万元。</w:t>
      </w:r>
    </w:p>
    <w:p w14:paraId="51967D98">
      <w:pPr>
        <w:pStyle w:val="3"/>
        <w:spacing w:line="360" w:lineRule="auto"/>
        <w:rPr>
          <w:lang w:val="en-GB"/>
        </w:rPr>
      </w:pPr>
      <w:r>
        <w:rPr>
          <w:rFonts w:hint="eastAsia"/>
          <w:lang w:val="en-GB"/>
        </w:rPr>
        <w:t>四、投标文件的递交</w:t>
      </w:r>
      <w:bookmarkStart w:id="6" w:name="_GoBack"/>
      <w:bookmarkEnd w:id="6"/>
    </w:p>
    <w:p w14:paraId="32FC3D8C">
      <w:pPr>
        <w:spacing w:line="360" w:lineRule="auto"/>
        <w:ind w:left="-360" w:firstLine="420" w:firstLineChars="200"/>
        <w:rPr>
          <w:rFonts w:ascii="宋体"/>
          <w:szCs w:val="21"/>
          <w:lang w:val="en-GB"/>
        </w:rPr>
      </w:pPr>
      <w:r>
        <w:rPr>
          <w:rFonts w:ascii="宋体" w:hAnsi="宋体"/>
          <w:szCs w:val="21"/>
          <w:lang w:val="en-GB"/>
        </w:rPr>
        <w:t>1</w:t>
      </w:r>
      <w:r>
        <w:rPr>
          <w:rFonts w:hint="eastAsia" w:ascii="宋体" w:hAnsi="宋体"/>
          <w:szCs w:val="21"/>
          <w:lang w:val="en-GB"/>
        </w:rPr>
        <w:t>、招标方于开标地点在投标截止时间前半小时内接受标书。</w:t>
      </w:r>
    </w:p>
    <w:p w14:paraId="507B8C60">
      <w:pPr>
        <w:spacing w:line="360" w:lineRule="auto"/>
        <w:ind w:left="-360" w:firstLine="420" w:firstLineChars="200"/>
        <w:rPr>
          <w:rFonts w:ascii="宋体"/>
          <w:szCs w:val="21"/>
          <w:lang w:val="en-GB"/>
        </w:rPr>
      </w:pPr>
      <w:r>
        <w:rPr>
          <w:rFonts w:ascii="宋体" w:hAnsi="宋体"/>
          <w:szCs w:val="21"/>
        </w:rPr>
        <w:t>2</w:t>
      </w:r>
      <w:r>
        <w:rPr>
          <w:rFonts w:hint="eastAsia" w:ascii="宋体" w:hAnsi="宋体"/>
          <w:szCs w:val="21"/>
        </w:rPr>
        <w:t>、</w:t>
      </w:r>
      <w:r>
        <w:rPr>
          <w:rFonts w:hint="eastAsia" w:ascii="宋体" w:hAnsi="宋体"/>
          <w:szCs w:val="21"/>
          <w:lang w:val="en-GB"/>
        </w:rPr>
        <w:t>投标人</w:t>
      </w:r>
      <w:r>
        <w:rPr>
          <w:rFonts w:hint="eastAsia" w:ascii="宋体" w:hAnsi="宋体"/>
          <w:szCs w:val="21"/>
        </w:rPr>
        <w:t>递交投标文件的方式为专人当面递交的方式。</w:t>
      </w:r>
    </w:p>
    <w:p w14:paraId="3F3137B5">
      <w:pPr>
        <w:spacing w:line="360" w:lineRule="auto"/>
        <w:ind w:left="-360" w:firstLine="420" w:firstLineChars="200"/>
        <w:rPr>
          <w:rFonts w:ascii="宋体"/>
          <w:szCs w:val="21"/>
          <w:lang w:val="en-GB"/>
        </w:rPr>
      </w:pPr>
      <w:r>
        <w:rPr>
          <w:rFonts w:ascii="宋体" w:hAnsi="宋体"/>
          <w:szCs w:val="21"/>
        </w:rPr>
        <w:t>3</w:t>
      </w:r>
      <w:r>
        <w:rPr>
          <w:rFonts w:hint="eastAsia" w:ascii="宋体" w:hAnsi="宋体"/>
          <w:szCs w:val="21"/>
          <w:lang w:val="en-GB"/>
        </w:rPr>
        <w:t>、招标方将拒绝接收递交时间、密封情况等不符合要求的投标文件。</w:t>
      </w:r>
    </w:p>
    <w:p w14:paraId="00E1B904">
      <w:pPr>
        <w:spacing w:line="360" w:lineRule="auto"/>
        <w:ind w:left="-360" w:firstLine="420" w:firstLineChars="200"/>
        <w:rPr>
          <w:rFonts w:ascii="宋体"/>
          <w:szCs w:val="21"/>
          <w:lang w:val="en-GB"/>
        </w:rPr>
      </w:pPr>
      <w:r>
        <w:rPr>
          <w:rFonts w:ascii="宋体" w:hAnsi="宋体"/>
          <w:szCs w:val="21"/>
          <w:lang w:val="en-GB"/>
        </w:rPr>
        <w:t>4</w:t>
      </w:r>
      <w:r>
        <w:rPr>
          <w:rFonts w:hint="eastAsia" w:ascii="宋体" w:hAnsi="宋体"/>
          <w:szCs w:val="21"/>
          <w:lang w:val="en-GB"/>
        </w:rPr>
        <w:t>、投标文件填写字迹必须清楚、工整，对不同文字文本投标文件的解释发生异议的，以中文文本为准。</w:t>
      </w:r>
    </w:p>
    <w:p w14:paraId="57BEDA5D">
      <w:pPr>
        <w:pStyle w:val="3"/>
        <w:spacing w:line="360" w:lineRule="auto"/>
        <w:rPr>
          <w:rFonts w:ascii="仿宋_GB2312" w:eastAsia="仿宋_GB2312"/>
          <w:b w:val="0"/>
        </w:rPr>
      </w:pPr>
      <w:r>
        <w:rPr>
          <w:rFonts w:hint="eastAsia"/>
          <w:lang w:val="en-GB"/>
        </w:rPr>
        <w:t>五、无效投标的情形</w:t>
      </w:r>
    </w:p>
    <w:p w14:paraId="505F8A14">
      <w:pPr>
        <w:spacing w:line="360" w:lineRule="auto"/>
        <w:ind w:left="-360" w:firstLine="420" w:firstLineChars="200"/>
        <w:rPr>
          <w:rFonts w:ascii="宋体"/>
          <w:color w:val="000000"/>
          <w:szCs w:val="21"/>
          <w:lang w:val="en-GB"/>
        </w:rPr>
      </w:pPr>
      <w:r>
        <w:rPr>
          <w:rFonts w:hint="eastAsia" w:ascii="宋体" w:hAnsi="宋体"/>
          <w:color w:val="000000"/>
          <w:szCs w:val="21"/>
          <w:lang w:val="en-GB"/>
        </w:rPr>
        <w:t>发生下列情况之一的投标文件被视为无效：</w:t>
      </w:r>
    </w:p>
    <w:p w14:paraId="2B8B9D57">
      <w:pPr>
        <w:spacing w:line="360" w:lineRule="auto"/>
        <w:ind w:left="-360" w:firstLine="420" w:firstLineChars="200"/>
        <w:rPr>
          <w:rFonts w:ascii="宋体"/>
          <w:color w:val="000000"/>
          <w:szCs w:val="21"/>
          <w:lang w:val="en-GB"/>
        </w:rPr>
      </w:pPr>
      <w:r>
        <w:rPr>
          <w:rFonts w:ascii="宋体" w:hAnsi="宋体"/>
          <w:color w:val="000000"/>
          <w:szCs w:val="21"/>
          <w:lang w:val="en-GB"/>
        </w:rPr>
        <w:t>1</w:t>
      </w:r>
      <w:r>
        <w:rPr>
          <w:rFonts w:hint="eastAsia" w:ascii="宋体" w:hAnsi="宋体"/>
          <w:color w:val="000000"/>
          <w:szCs w:val="21"/>
          <w:lang w:val="en-GB"/>
        </w:rPr>
        <w:t>、投标报价超出项目最高限价的；</w:t>
      </w:r>
    </w:p>
    <w:p w14:paraId="6DF39F3A">
      <w:pPr>
        <w:spacing w:line="360" w:lineRule="auto"/>
        <w:ind w:left="-360" w:firstLine="420" w:firstLineChars="200"/>
        <w:rPr>
          <w:rFonts w:ascii="宋体"/>
          <w:color w:val="000000"/>
          <w:szCs w:val="21"/>
          <w:lang w:val="en-GB"/>
        </w:rPr>
      </w:pPr>
      <w:r>
        <w:rPr>
          <w:rFonts w:ascii="宋体" w:hAnsi="宋体"/>
          <w:color w:val="000000"/>
          <w:szCs w:val="21"/>
          <w:lang w:val="en-GB"/>
        </w:rPr>
        <w:t>2</w:t>
      </w:r>
      <w:r>
        <w:rPr>
          <w:rFonts w:hint="eastAsia" w:ascii="宋体" w:hAnsi="宋体"/>
          <w:color w:val="000000"/>
          <w:szCs w:val="21"/>
          <w:lang w:val="en-GB"/>
        </w:rPr>
        <w:t>、由于包装不妥，在送交途中严重破损或失散的投标文件；</w:t>
      </w:r>
    </w:p>
    <w:p w14:paraId="1526EF41">
      <w:pPr>
        <w:spacing w:line="360" w:lineRule="auto"/>
        <w:ind w:left="-360" w:firstLine="420" w:firstLineChars="200"/>
        <w:rPr>
          <w:rFonts w:ascii="宋体"/>
          <w:color w:val="000000"/>
          <w:szCs w:val="21"/>
          <w:lang w:val="en-GB"/>
        </w:rPr>
      </w:pPr>
      <w:r>
        <w:rPr>
          <w:rFonts w:ascii="宋体" w:hAnsi="宋体"/>
          <w:color w:val="000000"/>
          <w:szCs w:val="21"/>
          <w:lang w:val="en-GB"/>
        </w:rPr>
        <w:t>3</w:t>
      </w:r>
      <w:r>
        <w:rPr>
          <w:rFonts w:hint="eastAsia" w:ascii="宋体" w:hAnsi="宋体"/>
          <w:color w:val="000000"/>
          <w:szCs w:val="21"/>
          <w:lang w:val="en-GB"/>
        </w:rPr>
        <w:t>、未按照招标文件要求盖章、</w:t>
      </w:r>
      <w:r>
        <w:rPr>
          <w:rFonts w:hint="eastAsia" w:ascii="宋体" w:hAnsi="宋体"/>
          <w:color w:val="000000"/>
          <w:sz w:val="22"/>
          <w:szCs w:val="28"/>
        </w:rPr>
        <w:t>签署姓名</w:t>
      </w:r>
      <w:r>
        <w:rPr>
          <w:rFonts w:hint="eastAsia" w:ascii="宋体" w:hAnsi="宋体"/>
          <w:color w:val="000000"/>
          <w:szCs w:val="21"/>
          <w:lang w:val="en-GB"/>
        </w:rPr>
        <w:t>；未装订、未按照招标文件规定要求密封；未有效授权；投标承诺函、法定代表人授权书等有涂改的；</w:t>
      </w:r>
    </w:p>
    <w:p w14:paraId="75BCDF42">
      <w:pPr>
        <w:spacing w:line="360" w:lineRule="auto"/>
        <w:ind w:left="-360" w:firstLine="420" w:firstLineChars="200"/>
        <w:rPr>
          <w:rFonts w:ascii="宋体"/>
          <w:color w:val="000000"/>
          <w:szCs w:val="21"/>
          <w:lang w:val="en-GB"/>
        </w:rPr>
      </w:pPr>
      <w:r>
        <w:rPr>
          <w:rFonts w:ascii="宋体" w:hAnsi="宋体"/>
          <w:color w:val="000000"/>
          <w:szCs w:val="21"/>
          <w:lang w:val="en-GB"/>
        </w:rPr>
        <w:t>4</w:t>
      </w:r>
      <w:r>
        <w:rPr>
          <w:rFonts w:hint="eastAsia" w:ascii="宋体" w:hAnsi="宋体"/>
          <w:color w:val="000000"/>
          <w:szCs w:val="21"/>
          <w:lang w:val="en-GB"/>
        </w:rPr>
        <w:t>、未能提供合格的资格文件；</w:t>
      </w:r>
    </w:p>
    <w:p w14:paraId="432E7D9A">
      <w:pPr>
        <w:spacing w:line="360" w:lineRule="auto"/>
        <w:ind w:left="-360" w:firstLine="420" w:firstLineChars="200"/>
        <w:rPr>
          <w:rFonts w:ascii="宋体"/>
          <w:color w:val="000000"/>
          <w:szCs w:val="21"/>
          <w:lang w:val="en-GB"/>
        </w:rPr>
      </w:pPr>
      <w:r>
        <w:rPr>
          <w:rFonts w:ascii="宋体" w:hAnsi="宋体"/>
          <w:color w:val="000000"/>
          <w:szCs w:val="21"/>
          <w:lang w:val="en-GB"/>
        </w:rPr>
        <w:t>5</w:t>
      </w:r>
      <w:r>
        <w:rPr>
          <w:rFonts w:hint="eastAsia" w:ascii="宋体" w:hAnsi="宋体"/>
          <w:color w:val="000000"/>
          <w:szCs w:val="21"/>
          <w:lang w:val="en-GB"/>
        </w:rPr>
        <w:t>、对一个标项提供两个投标方案的；</w:t>
      </w:r>
    </w:p>
    <w:p w14:paraId="0428371C">
      <w:pPr>
        <w:spacing w:line="360" w:lineRule="auto"/>
        <w:ind w:left="-360" w:firstLine="420" w:firstLineChars="200"/>
        <w:rPr>
          <w:rFonts w:ascii="宋体"/>
          <w:color w:val="000000"/>
          <w:szCs w:val="21"/>
          <w:lang w:val="en-GB"/>
        </w:rPr>
      </w:pPr>
      <w:r>
        <w:rPr>
          <w:rFonts w:ascii="宋体" w:hAnsi="宋体"/>
          <w:color w:val="000000"/>
          <w:szCs w:val="21"/>
          <w:lang w:val="en-GB"/>
        </w:rPr>
        <w:t>6</w:t>
      </w:r>
      <w:r>
        <w:rPr>
          <w:rFonts w:hint="eastAsia" w:ascii="宋体" w:hAnsi="宋体"/>
          <w:color w:val="000000"/>
          <w:szCs w:val="21"/>
          <w:lang w:val="en-GB"/>
        </w:rPr>
        <w:t>、与招标文件有重大偏离的或未能实质性响应技术商务要求的；</w:t>
      </w:r>
    </w:p>
    <w:p w14:paraId="067FD36A">
      <w:pPr>
        <w:spacing w:line="360" w:lineRule="auto"/>
        <w:ind w:left="-360" w:firstLine="420" w:firstLineChars="200"/>
        <w:rPr>
          <w:rFonts w:ascii="宋体"/>
          <w:color w:val="000000"/>
          <w:szCs w:val="21"/>
          <w:lang w:val="en-GB"/>
        </w:rPr>
      </w:pPr>
      <w:r>
        <w:rPr>
          <w:rFonts w:ascii="宋体" w:hAnsi="宋体"/>
          <w:color w:val="000000"/>
          <w:szCs w:val="21"/>
          <w:lang w:val="en-GB"/>
        </w:rPr>
        <w:t>7</w:t>
      </w:r>
      <w:r>
        <w:rPr>
          <w:rFonts w:hint="eastAsia" w:ascii="宋体" w:hAnsi="宋体"/>
          <w:color w:val="000000"/>
          <w:szCs w:val="21"/>
          <w:lang w:val="en-GB"/>
        </w:rPr>
        <w:t>、投标产品不符合招标文件的带</w:t>
      </w:r>
      <w:r>
        <w:rPr>
          <w:rFonts w:ascii="宋体" w:hAnsi="宋体" w:cs="宋体"/>
          <w:sz w:val="24"/>
          <w:szCs w:val="24"/>
        </w:rPr>
        <w:t>*</w:t>
      </w:r>
      <w:r>
        <w:rPr>
          <w:rFonts w:hint="eastAsia" w:ascii="宋体" w:hAnsi="宋体"/>
          <w:color w:val="000000"/>
          <w:szCs w:val="21"/>
          <w:lang w:val="en-GB"/>
        </w:rPr>
        <w:t>参数</w:t>
      </w:r>
      <w:r>
        <w:rPr>
          <w:rFonts w:hint="eastAsia" w:ascii="仿宋_GB2312" w:eastAsia="仿宋_GB2312"/>
          <w:color w:val="000000"/>
          <w:sz w:val="28"/>
        </w:rPr>
        <w:t>。</w:t>
      </w:r>
    </w:p>
    <w:p w14:paraId="4D6787D7">
      <w:pPr>
        <w:spacing w:line="360" w:lineRule="auto"/>
        <w:ind w:left="-360" w:firstLine="420" w:firstLineChars="200"/>
        <w:rPr>
          <w:rFonts w:ascii="宋体"/>
          <w:color w:val="000000"/>
          <w:szCs w:val="21"/>
          <w:lang w:val="en-GB"/>
        </w:rPr>
      </w:pPr>
      <w:r>
        <w:rPr>
          <w:rFonts w:ascii="宋体" w:hAnsi="宋体"/>
          <w:color w:val="000000"/>
          <w:szCs w:val="21"/>
          <w:lang w:val="en-GB"/>
        </w:rPr>
        <w:t>8</w:t>
      </w:r>
      <w:r>
        <w:rPr>
          <w:rFonts w:hint="eastAsia" w:ascii="宋体" w:hAnsi="宋体"/>
          <w:color w:val="000000"/>
          <w:szCs w:val="21"/>
          <w:lang w:val="en-GB"/>
        </w:rPr>
        <w:t>、开标时投标供应商授权代表未到开标现场或授权代表不能提供相应身份证明的；</w:t>
      </w:r>
    </w:p>
    <w:p w14:paraId="39BC9684">
      <w:pPr>
        <w:spacing w:line="360" w:lineRule="auto"/>
        <w:ind w:left="-360" w:firstLine="420" w:firstLineChars="200"/>
        <w:rPr>
          <w:rFonts w:ascii="宋体"/>
          <w:color w:val="000000"/>
          <w:szCs w:val="21"/>
          <w:lang w:val="en-GB"/>
        </w:rPr>
      </w:pPr>
      <w:r>
        <w:rPr>
          <w:rFonts w:ascii="宋体" w:hAnsi="宋体"/>
          <w:color w:val="000000"/>
          <w:szCs w:val="21"/>
        </w:rPr>
        <w:t>9</w:t>
      </w:r>
      <w:r>
        <w:rPr>
          <w:rFonts w:hint="eastAsia" w:ascii="宋体" w:hAnsi="宋体"/>
          <w:color w:val="000000"/>
          <w:szCs w:val="21"/>
          <w:lang w:val="en-GB"/>
        </w:rPr>
        <w:t>、投标供应商在投标活动中提供任何虚假材料或从事其他违法活动的；</w:t>
      </w:r>
    </w:p>
    <w:p w14:paraId="3BD1D1FE">
      <w:pPr>
        <w:spacing w:line="360" w:lineRule="auto"/>
        <w:ind w:left="-360" w:firstLine="420" w:firstLineChars="200"/>
        <w:rPr>
          <w:rFonts w:ascii="宋体"/>
          <w:color w:val="000000"/>
          <w:szCs w:val="21"/>
          <w:lang w:val="en-GB"/>
        </w:rPr>
      </w:pPr>
      <w:r>
        <w:rPr>
          <w:rFonts w:ascii="宋体" w:hAnsi="宋体"/>
          <w:color w:val="000000"/>
          <w:szCs w:val="21"/>
          <w:lang w:val="en-GB"/>
        </w:rPr>
        <w:t>1</w:t>
      </w:r>
      <w:r>
        <w:rPr>
          <w:rFonts w:ascii="宋体"/>
          <w:color w:val="000000"/>
          <w:szCs w:val="21"/>
        </w:rPr>
        <w:t>0</w:t>
      </w:r>
      <w:r>
        <w:rPr>
          <w:rFonts w:hint="eastAsia" w:ascii="宋体" w:hAnsi="宋体"/>
          <w:color w:val="000000"/>
          <w:szCs w:val="21"/>
          <w:lang w:val="en-GB"/>
        </w:rPr>
        <w:t>、评标委员会一致认为报价明显高于市场价或低于成本价的；</w:t>
      </w:r>
    </w:p>
    <w:p w14:paraId="7011D9A1">
      <w:pPr>
        <w:spacing w:line="360" w:lineRule="auto"/>
        <w:ind w:left="-360" w:firstLine="420" w:firstLineChars="200"/>
        <w:rPr>
          <w:rFonts w:ascii="宋体"/>
          <w:color w:val="000000"/>
          <w:szCs w:val="21"/>
          <w:lang w:val="en-GB"/>
        </w:rPr>
      </w:pPr>
      <w:r>
        <w:rPr>
          <w:rFonts w:ascii="宋体" w:hAnsi="宋体"/>
          <w:color w:val="000000"/>
          <w:szCs w:val="21"/>
          <w:lang w:val="en-GB"/>
        </w:rPr>
        <w:t>1</w:t>
      </w:r>
      <w:r>
        <w:rPr>
          <w:rFonts w:ascii="宋体" w:hAnsi="宋体"/>
          <w:color w:val="000000"/>
          <w:szCs w:val="21"/>
        </w:rPr>
        <w:t>1</w:t>
      </w:r>
      <w:r>
        <w:rPr>
          <w:rFonts w:hint="eastAsia" w:ascii="宋体" w:hAnsi="宋体"/>
          <w:color w:val="000000"/>
          <w:szCs w:val="21"/>
          <w:lang w:val="en-GB"/>
        </w:rPr>
        <w:t>、评标委员会认为其他不合理情况的；</w:t>
      </w:r>
    </w:p>
    <w:p w14:paraId="36DBF64F">
      <w:pPr>
        <w:spacing w:line="360" w:lineRule="auto"/>
        <w:ind w:left="-360" w:firstLine="420" w:firstLineChars="200"/>
        <w:rPr>
          <w:rFonts w:ascii="宋体"/>
          <w:color w:val="000000"/>
          <w:szCs w:val="21"/>
        </w:rPr>
      </w:pPr>
      <w:r>
        <w:rPr>
          <w:rFonts w:ascii="宋体" w:hAnsi="宋体"/>
          <w:color w:val="000000"/>
          <w:szCs w:val="21"/>
          <w:lang w:val="en-GB"/>
        </w:rPr>
        <w:t>1</w:t>
      </w:r>
      <w:r>
        <w:rPr>
          <w:rFonts w:ascii="宋体" w:hAnsi="宋体"/>
          <w:color w:val="000000"/>
          <w:szCs w:val="21"/>
        </w:rPr>
        <w:t>2</w:t>
      </w:r>
      <w:r>
        <w:rPr>
          <w:rFonts w:hint="eastAsia" w:ascii="宋体" w:hAnsi="宋体"/>
          <w:color w:val="000000"/>
          <w:szCs w:val="21"/>
          <w:lang w:val="en-GB"/>
        </w:rPr>
        <w:t>、不符合法律、法规和本招标文件规定的其他实质性要求的。</w:t>
      </w:r>
    </w:p>
    <w:p w14:paraId="7E8E5E55">
      <w:pPr>
        <w:spacing w:line="360" w:lineRule="auto"/>
        <w:ind w:left="-360" w:firstLine="420" w:firstLineChars="200"/>
        <w:rPr>
          <w:rFonts w:ascii="宋体"/>
          <w:color w:val="000000"/>
          <w:szCs w:val="21"/>
          <w:lang w:val="en-GB"/>
        </w:rPr>
      </w:pPr>
      <w:r>
        <w:rPr>
          <w:rFonts w:hint="eastAsia" w:ascii="宋体" w:hAnsi="宋体"/>
          <w:color w:val="000000"/>
          <w:szCs w:val="21"/>
          <w:lang w:val="en-GB"/>
        </w:rPr>
        <w:t>上述均保留评委会认定可以确定为无效投标或废标的其他情况。</w:t>
      </w:r>
    </w:p>
    <w:p w14:paraId="38D955EB">
      <w:pPr>
        <w:spacing w:line="360" w:lineRule="auto"/>
        <w:jc w:val="center"/>
        <w:rPr>
          <w:rFonts w:ascii="宋体" w:hAnsi="宋体"/>
          <w:b/>
          <w:bCs/>
          <w:sz w:val="44"/>
          <w:szCs w:val="44"/>
        </w:rPr>
      </w:pPr>
    </w:p>
    <w:p w14:paraId="0F2D8D3D">
      <w:pPr>
        <w:spacing w:line="360" w:lineRule="auto"/>
        <w:jc w:val="center"/>
        <w:rPr>
          <w:rFonts w:ascii="宋体" w:hAnsi="宋体"/>
          <w:b/>
          <w:bCs/>
          <w:sz w:val="44"/>
          <w:szCs w:val="44"/>
        </w:rPr>
      </w:pPr>
    </w:p>
    <w:p w14:paraId="049AF964">
      <w:pPr>
        <w:spacing w:line="360" w:lineRule="auto"/>
        <w:jc w:val="center"/>
        <w:rPr>
          <w:rFonts w:ascii="宋体" w:hAnsi="宋体"/>
          <w:b/>
          <w:bCs/>
          <w:sz w:val="44"/>
          <w:szCs w:val="44"/>
        </w:rPr>
      </w:pPr>
    </w:p>
    <w:p w14:paraId="74A7B19F">
      <w:pPr>
        <w:spacing w:line="360" w:lineRule="auto"/>
        <w:jc w:val="center"/>
        <w:rPr>
          <w:rFonts w:ascii="宋体" w:hAnsi="宋体"/>
          <w:b/>
          <w:bCs/>
          <w:sz w:val="44"/>
          <w:szCs w:val="44"/>
        </w:rPr>
      </w:pPr>
    </w:p>
    <w:p w14:paraId="7CA45C60">
      <w:pPr>
        <w:spacing w:line="360" w:lineRule="auto"/>
        <w:jc w:val="center"/>
        <w:rPr>
          <w:rFonts w:ascii="宋体" w:hAnsi="宋体"/>
          <w:b/>
          <w:bCs/>
          <w:sz w:val="44"/>
          <w:szCs w:val="44"/>
        </w:rPr>
      </w:pPr>
    </w:p>
    <w:p w14:paraId="2D6CDB5B">
      <w:pPr>
        <w:spacing w:line="360" w:lineRule="auto"/>
        <w:jc w:val="center"/>
        <w:rPr>
          <w:rFonts w:ascii="宋体" w:hAnsi="宋体"/>
          <w:b/>
          <w:bCs/>
          <w:sz w:val="44"/>
          <w:szCs w:val="44"/>
        </w:rPr>
      </w:pPr>
    </w:p>
    <w:p w14:paraId="0CF17127">
      <w:pPr>
        <w:spacing w:line="360" w:lineRule="auto"/>
        <w:jc w:val="center"/>
        <w:rPr>
          <w:rFonts w:ascii="宋体"/>
          <w:b/>
          <w:sz w:val="44"/>
          <w:szCs w:val="44"/>
        </w:rPr>
      </w:pPr>
      <w:r>
        <w:rPr>
          <w:rFonts w:hint="eastAsia" w:ascii="宋体" w:hAnsi="宋体"/>
          <w:b/>
          <w:bCs/>
          <w:sz w:val="44"/>
          <w:szCs w:val="44"/>
        </w:rPr>
        <w:t>第四部分评标办法</w:t>
      </w:r>
    </w:p>
    <w:p w14:paraId="1425A88A">
      <w:pPr>
        <w:pStyle w:val="3"/>
        <w:spacing w:line="360" w:lineRule="auto"/>
      </w:pPr>
      <w:r>
        <w:rPr>
          <w:rFonts w:hint="eastAsia"/>
        </w:rPr>
        <w:t>一、开评标程序</w:t>
      </w:r>
    </w:p>
    <w:p w14:paraId="3F06AE9F">
      <w:pPr>
        <w:pStyle w:val="5"/>
        <w:spacing w:line="360" w:lineRule="auto"/>
        <w:rPr>
          <w:sz w:val="28"/>
        </w:rPr>
      </w:pPr>
      <w:r>
        <w:rPr>
          <w:sz w:val="28"/>
        </w:rPr>
        <w:t>1</w:t>
      </w:r>
      <w:r>
        <w:rPr>
          <w:rFonts w:hint="eastAsia"/>
          <w:sz w:val="28"/>
        </w:rPr>
        <w:t>、招标人组织开标</w:t>
      </w:r>
    </w:p>
    <w:p w14:paraId="04DA9212">
      <w:pPr>
        <w:spacing w:line="360" w:lineRule="auto"/>
        <w:ind w:left="-360" w:firstLine="420" w:firstLineChars="200"/>
        <w:rPr>
          <w:rFonts w:ascii="宋体"/>
          <w:szCs w:val="21"/>
        </w:rPr>
      </w:pPr>
      <w:r>
        <w:rPr>
          <w:rFonts w:ascii="宋体" w:hAnsi="宋体"/>
          <w:szCs w:val="21"/>
        </w:rPr>
        <w:t>(1</w:t>
      </w:r>
      <w:r>
        <w:rPr>
          <w:rFonts w:hint="eastAsia" w:ascii="宋体" w:hAnsi="宋体"/>
          <w:szCs w:val="21"/>
        </w:rPr>
        <w:t>）招标方在招标文件规定的时间和地点公开开标，投标人的法定代表人或授权人须持有效身份证参加开标会。</w:t>
      </w:r>
    </w:p>
    <w:p w14:paraId="0DA37D47">
      <w:pPr>
        <w:spacing w:line="360" w:lineRule="auto"/>
        <w:ind w:left="-360" w:firstLine="420" w:firstLineChars="200"/>
        <w:rPr>
          <w:rFonts w:ascii="宋体"/>
          <w:szCs w:val="21"/>
        </w:rPr>
      </w:pPr>
      <w:r>
        <w:rPr>
          <w:rFonts w:ascii="宋体" w:hAnsi="宋体"/>
          <w:szCs w:val="21"/>
        </w:rPr>
        <w:t>(2)</w:t>
      </w:r>
      <w:r>
        <w:rPr>
          <w:rFonts w:hint="eastAsia" w:ascii="宋体" w:hAnsi="宋体"/>
          <w:szCs w:val="21"/>
        </w:rPr>
        <w:t>询标期间，投标供应商法定代表人或授权代表必须在场，负责解答有关事宜。</w:t>
      </w:r>
    </w:p>
    <w:p w14:paraId="04E018FA">
      <w:pPr>
        <w:spacing w:line="360" w:lineRule="auto"/>
        <w:ind w:left="-360" w:firstLine="420" w:firstLineChars="200"/>
        <w:rPr>
          <w:rFonts w:ascii="宋体"/>
          <w:szCs w:val="21"/>
          <w:lang w:val="en-GB"/>
        </w:rPr>
      </w:pPr>
      <w:r>
        <w:rPr>
          <w:rFonts w:ascii="宋体" w:hAnsi="宋体"/>
          <w:szCs w:val="21"/>
        </w:rPr>
        <w:t>(3)</w:t>
      </w:r>
      <w:r>
        <w:rPr>
          <w:rFonts w:hint="eastAsia" w:ascii="宋体" w:hAnsi="宋体"/>
          <w:szCs w:val="21"/>
          <w:lang w:val="en-GB"/>
        </w:rPr>
        <w:t>在投标、开标时间，投标人不得向评委询问情况，不得进行旨在影响评标结果的活动。</w:t>
      </w:r>
    </w:p>
    <w:p w14:paraId="5912CF9A">
      <w:pPr>
        <w:spacing w:line="360" w:lineRule="auto"/>
        <w:ind w:left="-360" w:firstLine="420" w:firstLineChars="200"/>
        <w:rPr>
          <w:rFonts w:ascii="宋体"/>
          <w:szCs w:val="21"/>
        </w:rPr>
      </w:pPr>
      <w:r>
        <w:rPr>
          <w:rFonts w:ascii="宋体" w:hAnsi="宋体"/>
          <w:szCs w:val="21"/>
        </w:rPr>
        <w:t>(4)</w:t>
      </w:r>
      <w:r>
        <w:rPr>
          <w:rFonts w:hint="eastAsia" w:ascii="宋体" w:hAnsi="宋体"/>
          <w:szCs w:val="21"/>
          <w:lang w:val="en-GB"/>
        </w:rPr>
        <w:t>在投标、评标过程中，如果投标人联合故意抬高报价或出现其他不正当行为，招标人有权中止投标或评标。</w:t>
      </w:r>
    </w:p>
    <w:p w14:paraId="752D59C9">
      <w:pPr>
        <w:spacing w:line="360" w:lineRule="auto"/>
        <w:ind w:left="-360" w:firstLine="420" w:firstLineChars="200"/>
        <w:rPr>
          <w:rFonts w:ascii="宋体"/>
          <w:szCs w:val="21"/>
          <w:lang w:val="en-GB"/>
        </w:rPr>
      </w:pPr>
      <w:r>
        <w:rPr>
          <w:rFonts w:ascii="宋体" w:hAnsi="宋体"/>
          <w:szCs w:val="21"/>
        </w:rPr>
        <w:t>(5)</w:t>
      </w:r>
      <w:r>
        <w:rPr>
          <w:rFonts w:hint="eastAsia" w:ascii="宋体" w:hAnsi="宋体"/>
          <w:szCs w:val="21"/>
          <w:lang w:val="en-GB"/>
        </w:rPr>
        <w:t>凡在投标、开标过程中，招标人已提示是否异议的事项，投标人当时没有提出异议的，事后投标人不得针对上述事项提出质疑。</w:t>
      </w:r>
    </w:p>
    <w:p w14:paraId="7AC7442F">
      <w:pPr>
        <w:spacing w:line="360" w:lineRule="auto"/>
        <w:ind w:left="-360" w:firstLine="420" w:firstLineChars="200"/>
        <w:rPr>
          <w:rFonts w:ascii="宋体"/>
          <w:szCs w:val="21"/>
        </w:rPr>
      </w:pPr>
      <w:r>
        <w:rPr>
          <w:rFonts w:ascii="宋体" w:hAnsi="宋体"/>
          <w:szCs w:val="21"/>
        </w:rPr>
        <w:t>(6)</w:t>
      </w:r>
      <w:r>
        <w:rPr>
          <w:rFonts w:hint="eastAsia" w:ascii="宋体" w:hAnsi="宋体"/>
          <w:szCs w:val="21"/>
          <w:lang w:val="en-GB"/>
        </w:rPr>
        <w:t>评委会不得向投标人解释落标原因，不退还投标文件。</w:t>
      </w:r>
    </w:p>
    <w:p w14:paraId="2B94CE95">
      <w:pPr>
        <w:snapToGrid w:val="0"/>
        <w:spacing w:line="360" w:lineRule="auto"/>
        <w:rPr>
          <w:rFonts w:ascii="宋体"/>
          <w:bCs/>
          <w:sz w:val="22"/>
          <w:szCs w:val="28"/>
        </w:rPr>
      </w:pPr>
      <w:r>
        <w:rPr>
          <w:rFonts w:eastAsia="黑体"/>
          <w:b/>
          <w:sz w:val="28"/>
        </w:rPr>
        <w:t>2</w:t>
      </w:r>
      <w:r>
        <w:rPr>
          <w:rFonts w:hint="eastAsia" w:eastAsia="黑体"/>
          <w:b/>
          <w:sz w:val="28"/>
        </w:rPr>
        <w:t>、评委会</w:t>
      </w:r>
      <w:r>
        <w:rPr>
          <w:rFonts w:hint="eastAsia" w:ascii="宋体" w:hAnsi="宋体"/>
          <w:sz w:val="22"/>
          <w:szCs w:val="28"/>
        </w:rPr>
        <w:t>由</w:t>
      </w:r>
      <w:r>
        <w:rPr>
          <w:rFonts w:hint="eastAsia" w:ascii="宋体" w:hAnsi="宋体"/>
          <w:sz w:val="22"/>
          <w:szCs w:val="21"/>
        </w:rPr>
        <w:t>采购单位代表及相关领域的</w:t>
      </w:r>
      <w:r>
        <w:rPr>
          <w:rFonts w:hint="eastAsia" w:ascii="宋体" w:hAnsi="宋体"/>
          <w:bCs/>
          <w:sz w:val="22"/>
          <w:szCs w:val="28"/>
        </w:rPr>
        <w:t>专家组成</w:t>
      </w:r>
      <w:r>
        <w:rPr>
          <w:rFonts w:hint="eastAsia" w:ascii="宋体" w:hAnsi="宋体"/>
          <w:sz w:val="22"/>
          <w:szCs w:val="28"/>
        </w:rPr>
        <w:t>，对投标文件进行审查、质疑、评估、比较。评委会按照</w:t>
      </w:r>
      <w:r>
        <w:rPr>
          <w:rFonts w:hint="eastAsia" w:ascii="宋体" w:hAnsi="宋体"/>
          <w:bCs/>
          <w:sz w:val="22"/>
          <w:szCs w:val="28"/>
        </w:rPr>
        <w:t>公平、公正、择优的原则进行</w:t>
      </w:r>
      <w:r>
        <w:rPr>
          <w:rFonts w:hint="eastAsia" w:ascii="宋体" w:hAnsi="宋体"/>
          <w:sz w:val="22"/>
          <w:szCs w:val="28"/>
        </w:rPr>
        <w:t>独立</w:t>
      </w:r>
      <w:r>
        <w:rPr>
          <w:rFonts w:hint="eastAsia" w:ascii="宋体" w:hAnsi="宋体"/>
          <w:bCs/>
          <w:sz w:val="22"/>
          <w:szCs w:val="28"/>
        </w:rPr>
        <w:t>评标。</w:t>
      </w:r>
    </w:p>
    <w:p w14:paraId="7BAF1DC5">
      <w:pPr>
        <w:spacing w:line="360" w:lineRule="auto"/>
        <w:ind w:left="-360" w:firstLine="442" w:firstLineChars="200"/>
        <w:rPr>
          <w:rFonts w:ascii="宋体" w:hAnsi="宋体"/>
          <w:b/>
          <w:sz w:val="22"/>
          <w:szCs w:val="28"/>
        </w:rPr>
      </w:pPr>
      <w:r>
        <w:rPr>
          <w:rFonts w:ascii="宋体" w:hAnsi="宋体"/>
          <w:b/>
          <w:sz w:val="22"/>
          <w:szCs w:val="28"/>
        </w:rPr>
        <w:t xml:space="preserve"> (1)</w:t>
      </w:r>
      <w:r>
        <w:rPr>
          <w:rFonts w:hint="eastAsia" w:ascii="宋体" w:hAnsi="宋体"/>
          <w:b/>
          <w:sz w:val="22"/>
          <w:szCs w:val="28"/>
        </w:rPr>
        <w:t>评审内容</w:t>
      </w:r>
    </w:p>
    <w:p w14:paraId="52FD9D5F">
      <w:pPr>
        <w:snapToGrid w:val="0"/>
        <w:spacing w:line="360" w:lineRule="auto"/>
        <w:ind w:firstLine="450"/>
        <w:rPr>
          <w:rFonts w:ascii="宋体"/>
          <w:sz w:val="22"/>
          <w:szCs w:val="28"/>
        </w:rPr>
      </w:pPr>
      <w:r>
        <w:rPr>
          <w:rFonts w:hint="eastAsia" w:ascii="宋体" w:hAnsi="宋体"/>
          <w:sz w:val="22"/>
          <w:szCs w:val="28"/>
        </w:rPr>
        <w:t>投标人的投标资格；投标文件是否完整；投标文件是否恰当地签署；是否作出实质性响应</w:t>
      </w:r>
      <w:r>
        <w:rPr>
          <w:rFonts w:hint="eastAsia" w:ascii="宋体" w:hAnsi="宋体"/>
          <w:b/>
          <w:sz w:val="22"/>
          <w:szCs w:val="28"/>
        </w:rPr>
        <w:t>；</w:t>
      </w:r>
      <w:r>
        <w:rPr>
          <w:rFonts w:hint="eastAsia" w:ascii="宋体" w:hAnsi="宋体"/>
          <w:sz w:val="22"/>
          <w:szCs w:val="28"/>
        </w:rPr>
        <w:t>是否有计算错误。</w:t>
      </w:r>
      <w:r>
        <w:rPr>
          <w:rFonts w:hint="eastAsia" w:ascii="宋体" w:hAnsi="宋体"/>
          <w:b/>
          <w:sz w:val="22"/>
          <w:szCs w:val="28"/>
        </w:rPr>
        <w:t>评委评标只根据投标文件本身，而不寻求外部证据</w:t>
      </w:r>
    </w:p>
    <w:p w14:paraId="0648B3F0">
      <w:pPr>
        <w:snapToGrid w:val="0"/>
        <w:spacing w:line="360" w:lineRule="auto"/>
        <w:rPr>
          <w:rFonts w:ascii="宋体"/>
          <w:b/>
          <w:bCs/>
          <w:sz w:val="22"/>
          <w:szCs w:val="28"/>
        </w:rPr>
      </w:pPr>
      <w:r>
        <w:rPr>
          <w:rFonts w:hint="eastAsia" w:ascii="宋体" w:hAnsi="宋体"/>
          <w:b/>
          <w:bCs/>
          <w:sz w:val="22"/>
          <w:szCs w:val="28"/>
        </w:rPr>
        <w:t>（</w:t>
      </w:r>
      <w:r>
        <w:rPr>
          <w:rFonts w:ascii="宋体" w:hAnsi="宋体"/>
          <w:b/>
          <w:bCs/>
          <w:sz w:val="22"/>
          <w:szCs w:val="28"/>
        </w:rPr>
        <w:t>2</w:t>
      </w:r>
      <w:r>
        <w:rPr>
          <w:rFonts w:hint="eastAsia" w:ascii="宋体" w:hAnsi="宋体"/>
          <w:b/>
          <w:bCs/>
          <w:sz w:val="22"/>
          <w:szCs w:val="28"/>
        </w:rPr>
        <w:t>）相应的规定</w:t>
      </w:r>
    </w:p>
    <w:p w14:paraId="5F67D569">
      <w:pPr>
        <w:snapToGrid w:val="0"/>
        <w:spacing w:line="360" w:lineRule="auto"/>
        <w:ind w:firstLine="440" w:firstLineChars="200"/>
        <w:rPr>
          <w:rFonts w:ascii="宋体"/>
          <w:sz w:val="22"/>
          <w:szCs w:val="28"/>
        </w:rPr>
      </w:pPr>
      <w:r>
        <w:rPr>
          <w:rFonts w:hint="eastAsia" w:ascii="宋体" w:hAnsi="宋体"/>
          <w:sz w:val="22"/>
          <w:szCs w:val="28"/>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14:paraId="612A695B">
      <w:pPr>
        <w:snapToGrid w:val="0"/>
        <w:spacing w:line="360" w:lineRule="auto"/>
        <w:rPr>
          <w:rFonts w:ascii="宋体"/>
          <w:b/>
          <w:bCs/>
          <w:sz w:val="22"/>
          <w:szCs w:val="28"/>
        </w:rPr>
      </w:pPr>
      <w:r>
        <w:rPr>
          <w:rFonts w:hint="eastAsia" w:ascii="宋体" w:hAnsi="宋体"/>
          <w:b/>
          <w:sz w:val="22"/>
          <w:szCs w:val="28"/>
        </w:rPr>
        <w:t>（</w:t>
      </w:r>
      <w:r>
        <w:rPr>
          <w:rFonts w:ascii="宋体" w:hAnsi="宋体"/>
          <w:b/>
          <w:sz w:val="22"/>
          <w:szCs w:val="28"/>
        </w:rPr>
        <w:t>3</w:t>
      </w:r>
      <w:r>
        <w:rPr>
          <w:rFonts w:hint="eastAsia" w:ascii="宋体" w:hAnsi="宋体"/>
          <w:b/>
          <w:sz w:val="22"/>
          <w:szCs w:val="28"/>
        </w:rPr>
        <w:t>）陈述、演示、</w:t>
      </w:r>
      <w:r>
        <w:rPr>
          <w:rFonts w:hint="eastAsia" w:ascii="宋体" w:hAnsi="宋体"/>
          <w:b/>
          <w:bCs/>
          <w:sz w:val="22"/>
          <w:szCs w:val="28"/>
        </w:rPr>
        <w:t>答疑、澄清</w:t>
      </w:r>
    </w:p>
    <w:p w14:paraId="464F14CA">
      <w:pPr>
        <w:snapToGrid w:val="0"/>
        <w:spacing w:line="360" w:lineRule="auto"/>
        <w:ind w:firstLine="450"/>
        <w:rPr>
          <w:rFonts w:ascii="宋体"/>
          <w:sz w:val="22"/>
          <w:szCs w:val="28"/>
        </w:rPr>
      </w:pPr>
      <w:r>
        <w:rPr>
          <w:rFonts w:hint="eastAsia" w:ascii="宋体" w:hAnsi="宋体"/>
          <w:sz w:val="22"/>
          <w:szCs w:val="28"/>
          <w:shd w:val="clear" w:color="auto" w:fill="FFFFFF"/>
        </w:rPr>
        <w:t>如评委会认为有必要，投标人按评委会的要求作陈述、演示、</w:t>
      </w:r>
      <w:r>
        <w:rPr>
          <w:rFonts w:hint="eastAsia" w:ascii="宋体" w:hAnsi="宋体"/>
          <w:sz w:val="22"/>
          <w:szCs w:val="28"/>
        </w:rPr>
        <w:t>答疑及澄清其投标内容。时间由评委会掌握。重要澄清答复应是书面的，但不得对投标内容进行实质性修改。</w:t>
      </w:r>
    </w:p>
    <w:p w14:paraId="7AF0C571">
      <w:pPr>
        <w:pStyle w:val="5"/>
        <w:spacing w:line="360" w:lineRule="auto"/>
        <w:rPr>
          <w:sz w:val="28"/>
        </w:rPr>
      </w:pPr>
      <w:r>
        <w:rPr>
          <w:sz w:val="28"/>
        </w:rPr>
        <w:t>3</w:t>
      </w:r>
      <w:r>
        <w:rPr>
          <w:rFonts w:hint="eastAsia"/>
          <w:sz w:val="28"/>
        </w:rPr>
        <w:t>、中标通知</w:t>
      </w:r>
    </w:p>
    <w:p w14:paraId="6AB67ABE">
      <w:pPr>
        <w:spacing w:line="360" w:lineRule="auto"/>
        <w:ind w:left="-360" w:firstLine="420" w:firstLineChars="200"/>
        <w:rPr>
          <w:rFonts w:ascii="宋体"/>
          <w:szCs w:val="21"/>
          <w:lang w:val="en-GB"/>
        </w:rPr>
      </w:pPr>
      <w:r>
        <w:rPr>
          <w:rFonts w:hint="eastAsia" w:ascii="宋体" w:hAnsi="宋体"/>
          <w:szCs w:val="21"/>
          <w:lang w:val="en-GB"/>
        </w:rPr>
        <w:t>（</w:t>
      </w:r>
      <w:r>
        <w:rPr>
          <w:rFonts w:ascii="宋体" w:hAnsi="宋体"/>
          <w:szCs w:val="21"/>
          <w:lang w:val="en-GB"/>
        </w:rPr>
        <w:t>1</w:t>
      </w:r>
      <w:r>
        <w:rPr>
          <w:rFonts w:hint="eastAsia" w:ascii="宋体" w:hAnsi="宋体"/>
          <w:szCs w:val="21"/>
          <w:lang w:val="en-GB"/>
        </w:rPr>
        <w:t>）中标结果确定后，将在指定媒体上公示</w:t>
      </w:r>
      <w:r>
        <w:rPr>
          <w:rFonts w:ascii="宋体" w:hAnsi="宋体"/>
          <w:szCs w:val="21"/>
          <w:lang w:val="en-GB"/>
        </w:rPr>
        <w:t>3</w:t>
      </w:r>
      <w:r>
        <w:rPr>
          <w:rFonts w:hint="eastAsia" w:ascii="宋体" w:hAnsi="宋体"/>
          <w:szCs w:val="21"/>
          <w:lang w:val="en-GB"/>
        </w:rPr>
        <w:t>个工作日。公示期满，如无异议的，由</w:t>
      </w:r>
      <w:r>
        <w:rPr>
          <w:rFonts w:hint="eastAsia" w:ascii="宋体" w:hAnsi="宋体"/>
          <w:sz w:val="22"/>
          <w:szCs w:val="24"/>
        </w:rPr>
        <w:t>南通市海门区海门街道社区卫生服务中心</w:t>
      </w:r>
      <w:r>
        <w:rPr>
          <w:rFonts w:hint="eastAsia" w:ascii="宋体" w:hAnsi="宋体"/>
          <w:szCs w:val="21"/>
          <w:lang w:val="en-GB"/>
        </w:rPr>
        <w:t>其签发《中标通知书》，《中标通知书》一经发出，即具有法律效力。采购人和成交供应商依法承担法律责任。</w:t>
      </w:r>
    </w:p>
    <w:p w14:paraId="7F0EDD2C">
      <w:pPr>
        <w:spacing w:line="360" w:lineRule="auto"/>
        <w:ind w:left="-360" w:firstLine="420" w:firstLineChars="200"/>
        <w:rPr>
          <w:rFonts w:ascii="宋体"/>
          <w:szCs w:val="21"/>
          <w:lang w:val="en-GB"/>
        </w:rPr>
      </w:pPr>
      <w:r>
        <w:rPr>
          <w:rFonts w:hint="eastAsia" w:ascii="宋体" w:hAnsi="宋体"/>
          <w:szCs w:val="21"/>
        </w:rPr>
        <w:t>（</w:t>
      </w:r>
      <w:r>
        <w:rPr>
          <w:rFonts w:ascii="宋体" w:hAnsi="宋体"/>
          <w:szCs w:val="21"/>
        </w:rPr>
        <w:t>2</w:t>
      </w:r>
      <w:r>
        <w:rPr>
          <w:rFonts w:hint="eastAsia" w:ascii="宋体" w:hAnsi="宋体"/>
          <w:szCs w:val="21"/>
        </w:rPr>
        <w:t>）</w:t>
      </w:r>
      <w:r>
        <w:rPr>
          <w:rFonts w:hint="eastAsia" w:ascii="宋体" w:hAnsi="宋体"/>
          <w:szCs w:val="21"/>
          <w:lang w:val="en-GB"/>
        </w:rPr>
        <w:t>未收到中标通知的投标人默认为未中标人，</w:t>
      </w:r>
      <w:r>
        <w:rPr>
          <w:rFonts w:hint="eastAsia" w:ascii="宋体" w:hAnsi="宋体"/>
          <w:sz w:val="22"/>
          <w:szCs w:val="24"/>
        </w:rPr>
        <w:t>南通市海门区海门街道社区卫生服务中心</w:t>
      </w:r>
      <w:r>
        <w:rPr>
          <w:rFonts w:hint="eastAsia" w:ascii="宋体" w:hAnsi="宋体"/>
          <w:szCs w:val="21"/>
          <w:lang w:val="en-GB"/>
        </w:rPr>
        <w:t>不再以其它方式另行通知。</w:t>
      </w:r>
    </w:p>
    <w:p w14:paraId="67DE677B">
      <w:pPr>
        <w:pStyle w:val="3"/>
        <w:spacing w:line="360" w:lineRule="auto"/>
      </w:pPr>
      <w:r>
        <w:rPr>
          <w:rFonts w:hint="eastAsia"/>
        </w:rPr>
        <w:t>二、评标办法</w:t>
      </w:r>
    </w:p>
    <w:p w14:paraId="5A842916">
      <w:pPr>
        <w:pStyle w:val="4"/>
        <w:spacing w:line="360" w:lineRule="auto"/>
        <w:rPr>
          <w:rFonts w:ascii="宋体"/>
          <w:b/>
          <w:bCs/>
          <w:color w:val="FF0000"/>
          <w:sz w:val="24"/>
          <w:szCs w:val="24"/>
        </w:rPr>
      </w:pPr>
      <w:r>
        <w:rPr>
          <w:rFonts w:hint="eastAsia"/>
          <w:sz w:val="24"/>
          <w:szCs w:val="24"/>
        </w:rPr>
        <w:t>符合招标文件需求，且报价最低者成交。如果出现相同的最低报价，则相同最低报价的供应商继续报价，直到出现最低报价为止。</w:t>
      </w:r>
    </w:p>
    <w:p w14:paraId="797ACC37">
      <w:pPr>
        <w:spacing w:line="360" w:lineRule="auto"/>
        <w:jc w:val="center"/>
        <w:rPr>
          <w:rFonts w:ascii="宋体"/>
          <w:b/>
          <w:bCs/>
          <w:sz w:val="44"/>
          <w:szCs w:val="44"/>
        </w:rPr>
      </w:pPr>
    </w:p>
    <w:p w14:paraId="2FCC2C08">
      <w:pPr>
        <w:spacing w:line="360" w:lineRule="auto"/>
        <w:jc w:val="center"/>
        <w:rPr>
          <w:rFonts w:ascii="宋体"/>
          <w:b/>
          <w:bCs/>
          <w:sz w:val="44"/>
          <w:szCs w:val="44"/>
        </w:rPr>
      </w:pPr>
    </w:p>
    <w:p w14:paraId="77634D22">
      <w:pPr>
        <w:spacing w:line="360" w:lineRule="auto"/>
        <w:jc w:val="center"/>
        <w:rPr>
          <w:rFonts w:ascii="宋体"/>
          <w:b/>
          <w:bCs/>
          <w:sz w:val="44"/>
          <w:szCs w:val="44"/>
        </w:rPr>
      </w:pPr>
      <w:r>
        <w:rPr>
          <w:rFonts w:ascii="宋体"/>
          <w:b/>
          <w:bCs/>
          <w:sz w:val="44"/>
          <w:szCs w:val="44"/>
        </w:rPr>
        <w:br w:type="page"/>
      </w:r>
      <w:r>
        <w:rPr>
          <w:rFonts w:hint="eastAsia" w:ascii="宋体" w:hAnsi="宋体"/>
          <w:b/>
          <w:bCs/>
          <w:sz w:val="44"/>
          <w:szCs w:val="44"/>
        </w:rPr>
        <w:t>第五部分合同相关要求</w:t>
      </w:r>
    </w:p>
    <w:p w14:paraId="2326644A">
      <w:pPr>
        <w:rPr>
          <w:rFonts w:ascii="仿宋_GB2312" w:hAnsi="宋体" w:eastAsia="仿宋_GB2312"/>
          <w:sz w:val="28"/>
          <w:szCs w:val="28"/>
        </w:rPr>
      </w:pPr>
    </w:p>
    <w:p w14:paraId="3A35742D">
      <w:pPr>
        <w:spacing w:before="145" w:beforeLines="50" w:line="360" w:lineRule="auto"/>
        <w:jc w:val="center"/>
        <w:rPr>
          <w:rFonts w:ascii="宋体"/>
          <w:b/>
          <w:bCs/>
          <w:sz w:val="44"/>
          <w:szCs w:val="44"/>
        </w:rPr>
      </w:pPr>
      <w:r>
        <w:rPr>
          <w:rFonts w:hint="eastAsia" w:ascii="宋体" w:hAnsi="宋体"/>
          <w:b/>
          <w:bCs/>
          <w:sz w:val="44"/>
          <w:szCs w:val="44"/>
        </w:rPr>
        <w:t>采购合同</w:t>
      </w:r>
    </w:p>
    <w:p w14:paraId="3B839D5E">
      <w:pPr>
        <w:rPr>
          <w:rFonts w:ascii="仿宋_GB2312" w:hAnsi="宋体" w:eastAsia="仿宋_GB2312"/>
          <w:sz w:val="28"/>
          <w:szCs w:val="28"/>
        </w:rPr>
      </w:pPr>
    </w:p>
    <w:p w14:paraId="32D0AF53">
      <w:pPr>
        <w:spacing w:line="560" w:lineRule="exact"/>
        <w:ind w:firstLine="354" w:firstLineChars="147"/>
        <w:rPr>
          <w:rFonts w:ascii="宋体"/>
          <w:sz w:val="24"/>
          <w:u w:val="single"/>
        </w:rPr>
      </w:pPr>
      <w:r>
        <w:rPr>
          <w:rFonts w:hint="eastAsia" w:ascii="宋体" w:hAnsi="宋体"/>
          <w:b/>
          <w:sz w:val="24"/>
        </w:rPr>
        <w:t>甲方</w:t>
      </w:r>
      <w:r>
        <w:rPr>
          <w:rFonts w:ascii="宋体" w:hAnsi="宋体"/>
          <w:b/>
          <w:sz w:val="24"/>
        </w:rPr>
        <w:t>(</w:t>
      </w:r>
      <w:r>
        <w:rPr>
          <w:rFonts w:hint="eastAsia" w:ascii="宋体" w:hAnsi="宋体"/>
          <w:b/>
          <w:sz w:val="24"/>
        </w:rPr>
        <w:t>需方</w:t>
      </w:r>
      <w:r>
        <w:rPr>
          <w:rFonts w:ascii="宋体" w:hAnsi="宋体"/>
          <w:b/>
          <w:sz w:val="24"/>
        </w:rPr>
        <w:t>)</w:t>
      </w:r>
      <w:r>
        <w:rPr>
          <w:rFonts w:hint="eastAsia" w:ascii="宋体" w:hAnsi="宋体"/>
          <w:b/>
          <w:sz w:val="24"/>
        </w:rPr>
        <w:t>：</w:t>
      </w:r>
      <w:r>
        <w:rPr>
          <w:rFonts w:hint="eastAsia" w:ascii="宋体" w:hAnsi="宋体"/>
          <w:sz w:val="24"/>
        </w:rPr>
        <w:t>签订地点：</w:t>
      </w:r>
    </w:p>
    <w:p w14:paraId="225FEBB5">
      <w:pPr>
        <w:spacing w:line="560" w:lineRule="exact"/>
        <w:ind w:firstLine="354" w:firstLineChars="147"/>
        <w:rPr>
          <w:rFonts w:ascii="宋体"/>
          <w:sz w:val="24"/>
          <w:u w:val="single"/>
        </w:rPr>
      </w:pPr>
      <w:r>
        <w:rPr>
          <w:rFonts w:hint="eastAsia" w:ascii="宋体" w:hAnsi="宋体"/>
          <w:b/>
          <w:sz w:val="24"/>
        </w:rPr>
        <w:t>乙方</w:t>
      </w:r>
      <w:r>
        <w:rPr>
          <w:rFonts w:ascii="宋体" w:hAnsi="宋体"/>
          <w:b/>
          <w:sz w:val="24"/>
        </w:rPr>
        <w:t>(</w:t>
      </w:r>
      <w:r>
        <w:rPr>
          <w:rFonts w:hint="eastAsia" w:ascii="宋体" w:hAnsi="宋体"/>
          <w:b/>
          <w:sz w:val="24"/>
        </w:rPr>
        <w:t>供方</w:t>
      </w:r>
      <w:r>
        <w:rPr>
          <w:rFonts w:ascii="宋体" w:hAnsi="宋体"/>
          <w:b/>
          <w:sz w:val="24"/>
        </w:rPr>
        <w:t>)</w:t>
      </w:r>
      <w:r>
        <w:rPr>
          <w:rFonts w:hint="eastAsia" w:ascii="宋体" w:hAnsi="宋体"/>
          <w:b/>
          <w:sz w:val="24"/>
        </w:rPr>
        <w:t>：</w:t>
      </w:r>
      <w:r>
        <w:rPr>
          <w:rFonts w:hint="eastAsia" w:ascii="宋体" w:hAnsi="宋体"/>
          <w:sz w:val="24"/>
        </w:rPr>
        <w:t>签订时间：</w:t>
      </w:r>
    </w:p>
    <w:p w14:paraId="306D37C8">
      <w:pPr>
        <w:spacing w:line="240" w:lineRule="exact"/>
        <w:rPr>
          <w:rFonts w:ascii="方正书宋_GBK" w:hAnsi="宋体" w:eastAsia="方正书宋_GBK"/>
          <w:sz w:val="32"/>
          <w:szCs w:val="32"/>
        </w:rPr>
      </w:pPr>
    </w:p>
    <w:p w14:paraId="4AD63AC4">
      <w:pPr>
        <w:spacing w:line="360" w:lineRule="auto"/>
        <w:jc w:val="left"/>
        <w:rPr>
          <w:rFonts w:ascii="宋体"/>
          <w:sz w:val="24"/>
          <w:szCs w:val="24"/>
        </w:rPr>
      </w:pPr>
      <w:r>
        <w:rPr>
          <w:rFonts w:hint="eastAsia" w:ascii="宋体" w:hAnsi="宋体"/>
          <w:sz w:val="24"/>
        </w:rPr>
        <w:t>根据</w:t>
      </w:r>
      <w:r>
        <w:rPr>
          <w:rFonts w:hint="eastAsia" w:ascii="宋体" w:hAnsi="宋体"/>
          <w:sz w:val="24"/>
          <w:szCs w:val="22"/>
        </w:rPr>
        <w:t>南通市海门区项目招标结果、采购单位“招标文件”</w:t>
      </w:r>
      <w:r>
        <w:rPr>
          <w:rFonts w:hint="eastAsia" w:ascii="宋体" w:hAnsi="宋体"/>
          <w:sz w:val="24"/>
        </w:rPr>
        <w:t>的要求及供应商投标文件的承诺，供需双方本着平等、自愿和诚实信用的原则</w:t>
      </w:r>
      <w:r>
        <w:rPr>
          <w:rFonts w:ascii="宋体"/>
          <w:sz w:val="24"/>
        </w:rPr>
        <w:t>,</w:t>
      </w:r>
      <w:r>
        <w:rPr>
          <w:rFonts w:hint="eastAsia" w:ascii="宋体" w:hAnsi="宋体"/>
          <w:sz w:val="24"/>
        </w:rPr>
        <w:t>订立如下供需合同：</w:t>
      </w:r>
    </w:p>
    <w:p w14:paraId="26BAD739">
      <w:pPr>
        <w:spacing w:line="400" w:lineRule="exact"/>
        <w:ind w:firstLine="540"/>
        <w:rPr>
          <w:rFonts w:ascii="宋体"/>
          <w:sz w:val="24"/>
        </w:rPr>
      </w:pPr>
      <w:r>
        <w:rPr>
          <w:rFonts w:hint="eastAsia" w:ascii="宋体" w:hAnsi="宋体"/>
          <w:sz w:val="24"/>
        </w:rPr>
        <w:t>一、货物清单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57"/>
        <w:gridCol w:w="3971"/>
        <w:gridCol w:w="720"/>
        <w:gridCol w:w="720"/>
        <w:gridCol w:w="900"/>
        <w:gridCol w:w="1247"/>
      </w:tblGrid>
      <w:tr w14:paraId="7942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09" w:type="dxa"/>
            <w:vAlign w:val="center"/>
          </w:tcPr>
          <w:p w14:paraId="469EAFF4">
            <w:pPr>
              <w:spacing w:line="280" w:lineRule="exact"/>
              <w:jc w:val="center"/>
              <w:rPr>
                <w:rFonts w:ascii="宋体"/>
                <w:szCs w:val="21"/>
              </w:rPr>
            </w:pPr>
            <w:r>
              <w:rPr>
                <w:rFonts w:hint="eastAsia" w:ascii="宋体" w:hAnsi="宋体"/>
                <w:szCs w:val="21"/>
              </w:rPr>
              <w:t>序</w:t>
            </w:r>
          </w:p>
          <w:p w14:paraId="1D8F1EBC">
            <w:pPr>
              <w:spacing w:line="280" w:lineRule="exact"/>
              <w:jc w:val="center"/>
              <w:rPr>
                <w:rFonts w:ascii="宋体"/>
                <w:szCs w:val="21"/>
              </w:rPr>
            </w:pPr>
            <w:r>
              <w:rPr>
                <w:rFonts w:hint="eastAsia" w:ascii="宋体" w:hAnsi="宋体"/>
                <w:szCs w:val="21"/>
              </w:rPr>
              <w:t>号</w:t>
            </w:r>
          </w:p>
        </w:tc>
        <w:tc>
          <w:tcPr>
            <w:tcW w:w="1357" w:type="dxa"/>
            <w:vAlign w:val="center"/>
          </w:tcPr>
          <w:p w14:paraId="5C7C5774">
            <w:pPr>
              <w:spacing w:line="280" w:lineRule="exact"/>
              <w:jc w:val="center"/>
              <w:rPr>
                <w:rFonts w:ascii="宋体" w:hAnsi="宋体"/>
                <w:szCs w:val="21"/>
              </w:rPr>
            </w:pPr>
            <w:r>
              <w:rPr>
                <w:rFonts w:hint="eastAsia" w:ascii="宋体" w:hAnsi="宋体"/>
                <w:szCs w:val="21"/>
              </w:rPr>
              <w:t>货物</w:t>
            </w:r>
          </w:p>
          <w:p w14:paraId="12ACF0F7">
            <w:pPr>
              <w:spacing w:line="280" w:lineRule="exact"/>
              <w:jc w:val="center"/>
              <w:rPr>
                <w:rFonts w:ascii="宋体"/>
                <w:szCs w:val="21"/>
              </w:rPr>
            </w:pPr>
            <w:r>
              <w:rPr>
                <w:rFonts w:hint="eastAsia" w:ascii="宋体" w:hAnsi="宋体"/>
                <w:szCs w:val="21"/>
              </w:rPr>
              <w:t>名称</w:t>
            </w:r>
          </w:p>
        </w:tc>
        <w:tc>
          <w:tcPr>
            <w:tcW w:w="3971" w:type="dxa"/>
            <w:vAlign w:val="center"/>
          </w:tcPr>
          <w:p w14:paraId="30C61683">
            <w:pPr>
              <w:spacing w:line="280" w:lineRule="exact"/>
              <w:jc w:val="center"/>
              <w:rPr>
                <w:rFonts w:ascii="宋体"/>
                <w:szCs w:val="21"/>
              </w:rPr>
            </w:pPr>
            <w:r>
              <w:rPr>
                <w:rFonts w:hint="eastAsia" w:ascii="宋体" w:hAnsi="宋体"/>
                <w:szCs w:val="21"/>
              </w:rPr>
              <w:t>品牌、规格、型号、配置</w:t>
            </w:r>
          </w:p>
        </w:tc>
        <w:tc>
          <w:tcPr>
            <w:tcW w:w="720" w:type="dxa"/>
            <w:vAlign w:val="center"/>
          </w:tcPr>
          <w:p w14:paraId="11A3529A">
            <w:pPr>
              <w:spacing w:line="280" w:lineRule="exact"/>
              <w:jc w:val="center"/>
              <w:rPr>
                <w:rFonts w:ascii="宋体"/>
                <w:szCs w:val="21"/>
              </w:rPr>
            </w:pPr>
            <w:r>
              <w:rPr>
                <w:rFonts w:hint="eastAsia" w:ascii="宋体" w:hAnsi="宋体"/>
                <w:szCs w:val="21"/>
              </w:rPr>
              <w:t>数量</w:t>
            </w:r>
          </w:p>
        </w:tc>
        <w:tc>
          <w:tcPr>
            <w:tcW w:w="720" w:type="dxa"/>
            <w:vAlign w:val="center"/>
          </w:tcPr>
          <w:p w14:paraId="7BBCF358">
            <w:pPr>
              <w:spacing w:line="280" w:lineRule="exact"/>
              <w:jc w:val="center"/>
              <w:rPr>
                <w:rFonts w:ascii="宋体"/>
                <w:szCs w:val="21"/>
              </w:rPr>
            </w:pPr>
            <w:r>
              <w:rPr>
                <w:rFonts w:hint="eastAsia" w:ascii="宋体" w:hAnsi="宋体"/>
                <w:szCs w:val="21"/>
              </w:rPr>
              <w:t>计量</w:t>
            </w:r>
          </w:p>
          <w:p w14:paraId="54CA6ECC">
            <w:pPr>
              <w:spacing w:line="280" w:lineRule="exact"/>
              <w:jc w:val="center"/>
              <w:rPr>
                <w:rFonts w:ascii="宋体"/>
                <w:szCs w:val="21"/>
              </w:rPr>
            </w:pPr>
            <w:r>
              <w:rPr>
                <w:rFonts w:hint="eastAsia" w:ascii="宋体" w:hAnsi="宋体"/>
                <w:szCs w:val="21"/>
              </w:rPr>
              <w:t>单位</w:t>
            </w:r>
          </w:p>
        </w:tc>
        <w:tc>
          <w:tcPr>
            <w:tcW w:w="900" w:type="dxa"/>
            <w:vAlign w:val="center"/>
          </w:tcPr>
          <w:p w14:paraId="12E51E8F">
            <w:pPr>
              <w:spacing w:line="280" w:lineRule="exact"/>
              <w:jc w:val="center"/>
              <w:rPr>
                <w:rFonts w:ascii="宋体"/>
                <w:szCs w:val="21"/>
              </w:rPr>
            </w:pPr>
            <w:r>
              <w:rPr>
                <w:rFonts w:hint="eastAsia" w:ascii="宋体" w:hAnsi="宋体"/>
                <w:szCs w:val="21"/>
              </w:rPr>
              <w:t>单价</w:t>
            </w:r>
          </w:p>
        </w:tc>
        <w:tc>
          <w:tcPr>
            <w:tcW w:w="1247" w:type="dxa"/>
            <w:vAlign w:val="center"/>
          </w:tcPr>
          <w:p w14:paraId="3A239120">
            <w:pPr>
              <w:spacing w:line="280" w:lineRule="exact"/>
              <w:jc w:val="center"/>
              <w:rPr>
                <w:rFonts w:ascii="宋体"/>
                <w:szCs w:val="21"/>
              </w:rPr>
            </w:pPr>
            <w:r>
              <w:rPr>
                <w:rFonts w:hint="eastAsia" w:ascii="宋体" w:hAnsi="宋体"/>
                <w:szCs w:val="21"/>
              </w:rPr>
              <w:t>合计</w:t>
            </w:r>
          </w:p>
          <w:p w14:paraId="0E2D3A0A">
            <w:pPr>
              <w:spacing w:line="280" w:lineRule="exact"/>
              <w:jc w:val="center"/>
              <w:rPr>
                <w:rFonts w:ascii="宋体"/>
                <w:szCs w:val="21"/>
              </w:rPr>
            </w:pPr>
            <w:r>
              <w:rPr>
                <w:rFonts w:hint="eastAsia" w:ascii="宋体" w:hAnsi="宋体"/>
                <w:szCs w:val="21"/>
              </w:rPr>
              <w:t>金额</w:t>
            </w:r>
          </w:p>
        </w:tc>
      </w:tr>
      <w:tr w14:paraId="24A1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709" w:type="dxa"/>
            <w:vAlign w:val="center"/>
          </w:tcPr>
          <w:p w14:paraId="1707306B">
            <w:pPr>
              <w:spacing w:line="480" w:lineRule="exact"/>
              <w:jc w:val="center"/>
              <w:rPr>
                <w:rFonts w:ascii="宋体"/>
                <w:sz w:val="24"/>
              </w:rPr>
            </w:pPr>
          </w:p>
        </w:tc>
        <w:tc>
          <w:tcPr>
            <w:tcW w:w="1357" w:type="dxa"/>
            <w:vAlign w:val="center"/>
          </w:tcPr>
          <w:p w14:paraId="0FD78A8A">
            <w:pPr>
              <w:spacing w:line="480" w:lineRule="exact"/>
              <w:jc w:val="center"/>
              <w:rPr>
                <w:rFonts w:ascii="宋体"/>
                <w:sz w:val="24"/>
              </w:rPr>
            </w:pPr>
          </w:p>
        </w:tc>
        <w:tc>
          <w:tcPr>
            <w:tcW w:w="3971" w:type="dxa"/>
            <w:vAlign w:val="center"/>
          </w:tcPr>
          <w:p w14:paraId="4931464F">
            <w:pPr>
              <w:spacing w:line="480" w:lineRule="exact"/>
              <w:jc w:val="center"/>
              <w:rPr>
                <w:rFonts w:ascii="宋体"/>
                <w:sz w:val="24"/>
              </w:rPr>
            </w:pPr>
          </w:p>
        </w:tc>
        <w:tc>
          <w:tcPr>
            <w:tcW w:w="720" w:type="dxa"/>
            <w:vAlign w:val="center"/>
          </w:tcPr>
          <w:p w14:paraId="7E7DDD14">
            <w:pPr>
              <w:spacing w:line="480" w:lineRule="exact"/>
              <w:jc w:val="center"/>
              <w:rPr>
                <w:rFonts w:ascii="宋体"/>
                <w:sz w:val="24"/>
              </w:rPr>
            </w:pPr>
          </w:p>
        </w:tc>
        <w:tc>
          <w:tcPr>
            <w:tcW w:w="720" w:type="dxa"/>
            <w:vAlign w:val="center"/>
          </w:tcPr>
          <w:p w14:paraId="7EFF4456">
            <w:pPr>
              <w:spacing w:line="480" w:lineRule="exact"/>
              <w:jc w:val="center"/>
              <w:rPr>
                <w:rFonts w:ascii="宋体"/>
                <w:sz w:val="24"/>
              </w:rPr>
            </w:pPr>
          </w:p>
        </w:tc>
        <w:tc>
          <w:tcPr>
            <w:tcW w:w="900" w:type="dxa"/>
            <w:vAlign w:val="center"/>
          </w:tcPr>
          <w:p w14:paraId="06F09A15">
            <w:pPr>
              <w:spacing w:line="480" w:lineRule="exact"/>
              <w:jc w:val="center"/>
              <w:rPr>
                <w:rFonts w:ascii="宋体"/>
                <w:sz w:val="24"/>
              </w:rPr>
            </w:pPr>
          </w:p>
        </w:tc>
        <w:tc>
          <w:tcPr>
            <w:tcW w:w="1247" w:type="dxa"/>
            <w:vAlign w:val="center"/>
          </w:tcPr>
          <w:p w14:paraId="670BEB0E">
            <w:pPr>
              <w:spacing w:line="480" w:lineRule="exact"/>
              <w:jc w:val="center"/>
              <w:rPr>
                <w:rFonts w:ascii="宋体"/>
                <w:sz w:val="24"/>
              </w:rPr>
            </w:pPr>
          </w:p>
        </w:tc>
      </w:tr>
      <w:tr w14:paraId="0A02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709" w:type="dxa"/>
            <w:vAlign w:val="center"/>
          </w:tcPr>
          <w:p w14:paraId="79741464">
            <w:pPr>
              <w:spacing w:line="480" w:lineRule="exact"/>
              <w:jc w:val="center"/>
              <w:rPr>
                <w:rFonts w:ascii="宋体"/>
                <w:sz w:val="24"/>
              </w:rPr>
            </w:pPr>
          </w:p>
        </w:tc>
        <w:tc>
          <w:tcPr>
            <w:tcW w:w="1357" w:type="dxa"/>
            <w:vAlign w:val="center"/>
          </w:tcPr>
          <w:p w14:paraId="698969D5">
            <w:pPr>
              <w:spacing w:line="480" w:lineRule="exact"/>
              <w:jc w:val="center"/>
              <w:rPr>
                <w:rFonts w:ascii="宋体"/>
                <w:sz w:val="24"/>
              </w:rPr>
            </w:pPr>
          </w:p>
        </w:tc>
        <w:tc>
          <w:tcPr>
            <w:tcW w:w="3971" w:type="dxa"/>
            <w:vAlign w:val="center"/>
          </w:tcPr>
          <w:p w14:paraId="500AAB1D">
            <w:pPr>
              <w:spacing w:line="480" w:lineRule="exact"/>
              <w:jc w:val="center"/>
              <w:rPr>
                <w:rFonts w:ascii="宋体"/>
                <w:sz w:val="24"/>
              </w:rPr>
            </w:pPr>
          </w:p>
        </w:tc>
        <w:tc>
          <w:tcPr>
            <w:tcW w:w="720" w:type="dxa"/>
            <w:vAlign w:val="center"/>
          </w:tcPr>
          <w:p w14:paraId="4DC5D6D2">
            <w:pPr>
              <w:spacing w:line="480" w:lineRule="exact"/>
              <w:jc w:val="center"/>
              <w:rPr>
                <w:rFonts w:ascii="宋体"/>
                <w:sz w:val="24"/>
              </w:rPr>
            </w:pPr>
          </w:p>
        </w:tc>
        <w:tc>
          <w:tcPr>
            <w:tcW w:w="720" w:type="dxa"/>
            <w:vAlign w:val="center"/>
          </w:tcPr>
          <w:p w14:paraId="0CCE8AF1">
            <w:pPr>
              <w:spacing w:line="480" w:lineRule="exact"/>
              <w:jc w:val="center"/>
              <w:rPr>
                <w:rFonts w:ascii="宋体"/>
                <w:sz w:val="24"/>
              </w:rPr>
            </w:pPr>
          </w:p>
        </w:tc>
        <w:tc>
          <w:tcPr>
            <w:tcW w:w="900" w:type="dxa"/>
            <w:vAlign w:val="center"/>
          </w:tcPr>
          <w:p w14:paraId="7BCCC4E1">
            <w:pPr>
              <w:spacing w:line="480" w:lineRule="exact"/>
              <w:jc w:val="center"/>
              <w:rPr>
                <w:rFonts w:ascii="宋体"/>
                <w:sz w:val="24"/>
              </w:rPr>
            </w:pPr>
          </w:p>
        </w:tc>
        <w:tc>
          <w:tcPr>
            <w:tcW w:w="1247" w:type="dxa"/>
            <w:vAlign w:val="center"/>
          </w:tcPr>
          <w:p w14:paraId="6660B03D">
            <w:pPr>
              <w:spacing w:line="480" w:lineRule="exact"/>
              <w:jc w:val="center"/>
              <w:rPr>
                <w:rFonts w:ascii="宋体"/>
                <w:sz w:val="24"/>
              </w:rPr>
            </w:pPr>
          </w:p>
        </w:tc>
      </w:tr>
      <w:tr w14:paraId="107D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709" w:type="dxa"/>
            <w:vAlign w:val="center"/>
          </w:tcPr>
          <w:p w14:paraId="42518734">
            <w:pPr>
              <w:spacing w:line="480" w:lineRule="exact"/>
              <w:jc w:val="center"/>
              <w:rPr>
                <w:rFonts w:ascii="宋体"/>
                <w:sz w:val="24"/>
              </w:rPr>
            </w:pPr>
          </w:p>
        </w:tc>
        <w:tc>
          <w:tcPr>
            <w:tcW w:w="1357" w:type="dxa"/>
            <w:vAlign w:val="center"/>
          </w:tcPr>
          <w:p w14:paraId="4C07592C">
            <w:pPr>
              <w:spacing w:line="480" w:lineRule="exact"/>
              <w:jc w:val="center"/>
              <w:rPr>
                <w:rFonts w:ascii="宋体"/>
                <w:sz w:val="24"/>
              </w:rPr>
            </w:pPr>
          </w:p>
        </w:tc>
        <w:tc>
          <w:tcPr>
            <w:tcW w:w="3971" w:type="dxa"/>
            <w:vAlign w:val="center"/>
          </w:tcPr>
          <w:p w14:paraId="4CB77BF6">
            <w:pPr>
              <w:spacing w:line="480" w:lineRule="exact"/>
              <w:jc w:val="center"/>
              <w:rPr>
                <w:rFonts w:ascii="宋体"/>
                <w:sz w:val="24"/>
              </w:rPr>
            </w:pPr>
          </w:p>
        </w:tc>
        <w:tc>
          <w:tcPr>
            <w:tcW w:w="720" w:type="dxa"/>
            <w:vAlign w:val="center"/>
          </w:tcPr>
          <w:p w14:paraId="73A66E4A">
            <w:pPr>
              <w:spacing w:line="480" w:lineRule="exact"/>
              <w:jc w:val="center"/>
              <w:rPr>
                <w:rFonts w:ascii="宋体"/>
                <w:sz w:val="24"/>
              </w:rPr>
            </w:pPr>
          </w:p>
        </w:tc>
        <w:tc>
          <w:tcPr>
            <w:tcW w:w="720" w:type="dxa"/>
            <w:vAlign w:val="center"/>
          </w:tcPr>
          <w:p w14:paraId="6C106574">
            <w:pPr>
              <w:spacing w:line="480" w:lineRule="exact"/>
              <w:jc w:val="center"/>
              <w:rPr>
                <w:rFonts w:ascii="宋体"/>
                <w:sz w:val="24"/>
              </w:rPr>
            </w:pPr>
          </w:p>
        </w:tc>
        <w:tc>
          <w:tcPr>
            <w:tcW w:w="900" w:type="dxa"/>
            <w:vAlign w:val="center"/>
          </w:tcPr>
          <w:p w14:paraId="493CD5C9">
            <w:pPr>
              <w:spacing w:line="480" w:lineRule="exact"/>
              <w:jc w:val="center"/>
              <w:rPr>
                <w:rFonts w:ascii="宋体"/>
                <w:sz w:val="24"/>
              </w:rPr>
            </w:pPr>
          </w:p>
        </w:tc>
        <w:tc>
          <w:tcPr>
            <w:tcW w:w="1247" w:type="dxa"/>
            <w:vAlign w:val="center"/>
          </w:tcPr>
          <w:p w14:paraId="53870BEE">
            <w:pPr>
              <w:spacing w:line="480" w:lineRule="exact"/>
              <w:jc w:val="center"/>
              <w:rPr>
                <w:rFonts w:ascii="宋体"/>
                <w:sz w:val="24"/>
              </w:rPr>
            </w:pPr>
          </w:p>
        </w:tc>
      </w:tr>
      <w:tr w14:paraId="236C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709" w:type="dxa"/>
            <w:vAlign w:val="center"/>
          </w:tcPr>
          <w:p w14:paraId="4EDE6389">
            <w:pPr>
              <w:spacing w:line="480" w:lineRule="exact"/>
              <w:jc w:val="center"/>
              <w:rPr>
                <w:rFonts w:ascii="宋体"/>
                <w:sz w:val="24"/>
              </w:rPr>
            </w:pPr>
          </w:p>
        </w:tc>
        <w:tc>
          <w:tcPr>
            <w:tcW w:w="1357" w:type="dxa"/>
            <w:vAlign w:val="center"/>
          </w:tcPr>
          <w:p w14:paraId="0EFB2C0C">
            <w:pPr>
              <w:spacing w:line="480" w:lineRule="exact"/>
              <w:jc w:val="center"/>
              <w:rPr>
                <w:rFonts w:ascii="宋体"/>
                <w:sz w:val="24"/>
              </w:rPr>
            </w:pPr>
          </w:p>
        </w:tc>
        <w:tc>
          <w:tcPr>
            <w:tcW w:w="3971" w:type="dxa"/>
            <w:vAlign w:val="center"/>
          </w:tcPr>
          <w:p w14:paraId="03DFFE6B">
            <w:pPr>
              <w:spacing w:line="480" w:lineRule="exact"/>
              <w:jc w:val="center"/>
              <w:rPr>
                <w:rFonts w:ascii="宋体"/>
                <w:sz w:val="24"/>
              </w:rPr>
            </w:pPr>
          </w:p>
        </w:tc>
        <w:tc>
          <w:tcPr>
            <w:tcW w:w="720" w:type="dxa"/>
            <w:vAlign w:val="center"/>
          </w:tcPr>
          <w:p w14:paraId="7386182F">
            <w:pPr>
              <w:spacing w:line="480" w:lineRule="exact"/>
              <w:jc w:val="center"/>
              <w:rPr>
                <w:rFonts w:ascii="宋体"/>
                <w:sz w:val="24"/>
              </w:rPr>
            </w:pPr>
          </w:p>
        </w:tc>
        <w:tc>
          <w:tcPr>
            <w:tcW w:w="720" w:type="dxa"/>
            <w:vAlign w:val="center"/>
          </w:tcPr>
          <w:p w14:paraId="5D93A6F9">
            <w:pPr>
              <w:spacing w:line="480" w:lineRule="exact"/>
              <w:jc w:val="center"/>
              <w:rPr>
                <w:rFonts w:ascii="宋体"/>
                <w:sz w:val="24"/>
              </w:rPr>
            </w:pPr>
          </w:p>
        </w:tc>
        <w:tc>
          <w:tcPr>
            <w:tcW w:w="900" w:type="dxa"/>
            <w:vAlign w:val="center"/>
          </w:tcPr>
          <w:p w14:paraId="530D1154">
            <w:pPr>
              <w:spacing w:line="480" w:lineRule="exact"/>
              <w:jc w:val="center"/>
              <w:rPr>
                <w:rFonts w:ascii="宋体"/>
                <w:sz w:val="24"/>
              </w:rPr>
            </w:pPr>
          </w:p>
        </w:tc>
        <w:tc>
          <w:tcPr>
            <w:tcW w:w="1247" w:type="dxa"/>
            <w:vAlign w:val="center"/>
          </w:tcPr>
          <w:p w14:paraId="46AB792A">
            <w:pPr>
              <w:spacing w:line="480" w:lineRule="exact"/>
              <w:jc w:val="center"/>
              <w:rPr>
                <w:rFonts w:ascii="宋体"/>
                <w:sz w:val="24"/>
              </w:rPr>
            </w:pPr>
          </w:p>
        </w:tc>
      </w:tr>
      <w:tr w14:paraId="3018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709" w:type="dxa"/>
            <w:vAlign w:val="center"/>
          </w:tcPr>
          <w:p w14:paraId="52D2DC90">
            <w:pPr>
              <w:spacing w:line="480" w:lineRule="exact"/>
              <w:jc w:val="center"/>
              <w:rPr>
                <w:rFonts w:ascii="宋体"/>
                <w:sz w:val="24"/>
              </w:rPr>
            </w:pPr>
          </w:p>
        </w:tc>
        <w:tc>
          <w:tcPr>
            <w:tcW w:w="1357" w:type="dxa"/>
            <w:vAlign w:val="center"/>
          </w:tcPr>
          <w:p w14:paraId="114F9C6B">
            <w:pPr>
              <w:spacing w:line="480" w:lineRule="exact"/>
              <w:jc w:val="center"/>
              <w:rPr>
                <w:rFonts w:ascii="宋体"/>
                <w:sz w:val="24"/>
              </w:rPr>
            </w:pPr>
          </w:p>
        </w:tc>
        <w:tc>
          <w:tcPr>
            <w:tcW w:w="3971" w:type="dxa"/>
            <w:vAlign w:val="center"/>
          </w:tcPr>
          <w:p w14:paraId="551ADC52">
            <w:pPr>
              <w:spacing w:line="480" w:lineRule="exact"/>
              <w:jc w:val="center"/>
              <w:rPr>
                <w:rFonts w:ascii="宋体"/>
                <w:sz w:val="24"/>
              </w:rPr>
            </w:pPr>
          </w:p>
        </w:tc>
        <w:tc>
          <w:tcPr>
            <w:tcW w:w="720" w:type="dxa"/>
            <w:vAlign w:val="center"/>
          </w:tcPr>
          <w:p w14:paraId="4CA099A1">
            <w:pPr>
              <w:spacing w:line="480" w:lineRule="exact"/>
              <w:jc w:val="center"/>
              <w:rPr>
                <w:rFonts w:ascii="宋体"/>
                <w:sz w:val="24"/>
              </w:rPr>
            </w:pPr>
          </w:p>
        </w:tc>
        <w:tc>
          <w:tcPr>
            <w:tcW w:w="720" w:type="dxa"/>
            <w:vAlign w:val="center"/>
          </w:tcPr>
          <w:p w14:paraId="1B81771D">
            <w:pPr>
              <w:spacing w:line="480" w:lineRule="exact"/>
              <w:jc w:val="center"/>
              <w:rPr>
                <w:rFonts w:ascii="宋体"/>
                <w:sz w:val="24"/>
              </w:rPr>
            </w:pPr>
          </w:p>
        </w:tc>
        <w:tc>
          <w:tcPr>
            <w:tcW w:w="900" w:type="dxa"/>
            <w:vAlign w:val="center"/>
          </w:tcPr>
          <w:p w14:paraId="102DF161">
            <w:pPr>
              <w:spacing w:line="480" w:lineRule="exact"/>
              <w:jc w:val="center"/>
              <w:rPr>
                <w:rFonts w:ascii="宋体"/>
                <w:sz w:val="24"/>
              </w:rPr>
            </w:pPr>
          </w:p>
        </w:tc>
        <w:tc>
          <w:tcPr>
            <w:tcW w:w="1247" w:type="dxa"/>
            <w:vAlign w:val="center"/>
          </w:tcPr>
          <w:p w14:paraId="73924BB3">
            <w:pPr>
              <w:spacing w:line="480" w:lineRule="exact"/>
              <w:jc w:val="center"/>
              <w:rPr>
                <w:rFonts w:ascii="宋体"/>
                <w:sz w:val="24"/>
              </w:rPr>
            </w:pPr>
          </w:p>
        </w:tc>
      </w:tr>
      <w:tr w14:paraId="2F1D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709" w:type="dxa"/>
            <w:vAlign w:val="center"/>
          </w:tcPr>
          <w:p w14:paraId="544AD554">
            <w:pPr>
              <w:spacing w:line="480" w:lineRule="exact"/>
              <w:jc w:val="center"/>
              <w:rPr>
                <w:rFonts w:ascii="宋体"/>
                <w:sz w:val="24"/>
              </w:rPr>
            </w:pPr>
          </w:p>
        </w:tc>
        <w:tc>
          <w:tcPr>
            <w:tcW w:w="1357" w:type="dxa"/>
            <w:vAlign w:val="center"/>
          </w:tcPr>
          <w:p w14:paraId="2BE89482">
            <w:pPr>
              <w:spacing w:line="480" w:lineRule="exact"/>
              <w:jc w:val="center"/>
              <w:rPr>
                <w:rFonts w:ascii="宋体"/>
                <w:sz w:val="24"/>
              </w:rPr>
            </w:pPr>
          </w:p>
        </w:tc>
        <w:tc>
          <w:tcPr>
            <w:tcW w:w="3971" w:type="dxa"/>
            <w:vAlign w:val="center"/>
          </w:tcPr>
          <w:p w14:paraId="77EE11A5">
            <w:pPr>
              <w:spacing w:line="480" w:lineRule="exact"/>
              <w:jc w:val="center"/>
              <w:rPr>
                <w:rFonts w:ascii="宋体"/>
                <w:sz w:val="24"/>
              </w:rPr>
            </w:pPr>
          </w:p>
        </w:tc>
        <w:tc>
          <w:tcPr>
            <w:tcW w:w="720" w:type="dxa"/>
            <w:vAlign w:val="center"/>
          </w:tcPr>
          <w:p w14:paraId="4838CC51">
            <w:pPr>
              <w:spacing w:line="480" w:lineRule="exact"/>
              <w:jc w:val="center"/>
              <w:rPr>
                <w:rFonts w:ascii="宋体"/>
                <w:sz w:val="24"/>
              </w:rPr>
            </w:pPr>
          </w:p>
        </w:tc>
        <w:tc>
          <w:tcPr>
            <w:tcW w:w="720" w:type="dxa"/>
            <w:vAlign w:val="center"/>
          </w:tcPr>
          <w:p w14:paraId="5D8B8128">
            <w:pPr>
              <w:spacing w:line="480" w:lineRule="exact"/>
              <w:jc w:val="center"/>
              <w:rPr>
                <w:rFonts w:ascii="宋体"/>
                <w:sz w:val="24"/>
              </w:rPr>
            </w:pPr>
          </w:p>
        </w:tc>
        <w:tc>
          <w:tcPr>
            <w:tcW w:w="900" w:type="dxa"/>
            <w:vAlign w:val="center"/>
          </w:tcPr>
          <w:p w14:paraId="00FFBD80">
            <w:pPr>
              <w:spacing w:line="480" w:lineRule="exact"/>
              <w:jc w:val="center"/>
              <w:rPr>
                <w:rFonts w:ascii="宋体"/>
                <w:sz w:val="24"/>
              </w:rPr>
            </w:pPr>
          </w:p>
        </w:tc>
        <w:tc>
          <w:tcPr>
            <w:tcW w:w="1247" w:type="dxa"/>
            <w:vAlign w:val="center"/>
          </w:tcPr>
          <w:p w14:paraId="1632EE64">
            <w:pPr>
              <w:spacing w:line="480" w:lineRule="exact"/>
              <w:jc w:val="center"/>
              <w:rPr>
                <w:rFonts w:ascii="宋体"/>
                <w:sz w:val="24"/>
              </w:rPr>
            </w:pPr>
          </w:p>
        </w:tc>
      </w:tr>
      <w:tr w14:paraId="1F3C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709" w:type="dxa"/>
            <w:vAlign w:val="center"/>
          </w:tcPr>
          <w:p w14:paraId="30D3EFA8">
            <w:pPr>
              <w:spacing w:line="480" w:lineRule="exact"/>
              <w:jc w:val="center"/>
              <w:rPr>
                <w:rFonts w:ascii="宋体"/>
                <w:sz w:val="24"/>
              </w:rPr>
            </w:pPr>
          </w:p>
        </w:tc>
        <w:tc>
          <w:tcPr>
            <w:tcW w:w="1357" w:type="dxa"/>
            <w:vAlign w:val="center"/>
          </w:tcPr>
          <w:p w14:paraId="3FE40E61">
            <w:pPr>
              <w:spacing w:line="480" w:lineRule="exact"/>
              <w:jc w:val="center"/>
              <w:rPr>
                <w:rFonts w:ascii="宋体"/>
                <w:sz w:val="24"/>
              </w:rPr>
            </w:pPr>
          </w:p>
        </w:tc>
        <w:tc>
          <w:tcPr>
            <w:tcW w:w="3971" w:type="dxa"/>
            <w:vAlign w:val="center"/>
          </w:tcPr>
          <w:p w14:paraId="73C2EAB9">
            <w:pPr>
              <w:spacing w:line="480" w:lineRule="exact"/>
              <w:jc w:val="center"/>
              <w:rPr>
                <w:rFonts w:ascii="宋体"/>
                <w:sz w:val="24"/>
              </w:rPr>
            </w:pPr>
          </w:p>
        </w:tc>
        <w:tc>
          <w:tcPr>
            <w:tcW w:w="720" w:type="dxa"/>
            <w:vAlign w:val="center"/>
          </w:tcPr>
          <w:p w14:paraId="41BC2086">
            <w:pPr>
              <w:spacing w:line="480" w:lineRule="exact"/>
              <w:jc w:val="center"/>
              <w:rPr>
                <w:rFonts w:ascii="宋体"/>
                <w:sz w:val="24"/>
              </w:rPr>
            </w:pPr>
          </w:p>
        </w:tc>
        <w:tc>
          <w:tcPr>
            <w:tcW w:w="720" w:type="dxa"/>
            <w:vAlign w:val="center"/>
          </w:tcPr>
          <w:p w14:paraId="66BBB764">
            <w:pPr>
              <w:spacing w:line="480" w:lineRule="exact"/>
              <w:jc w:val="center"/>
              <w:rPr>
                <w:rFonts w:ascii="宋体"/>
                <w:sz w:val="24"/>
              </w:rPr>
            </w:pPr>
          </w:p>
        </w:tc>
        <w:tc>
          <w:tcPr>
            <w:tcW w:w="900" w:type="dxa"/>
            <w:vAlign w:val="center"/>
          </w:tcPr>
          <w:p w14:paraId="4DECC7B0">
            <w:pPr>
              <w:spacing w:line="480" w:lineRule="exact"/>
              <w:jc w:val="center"/>
              <w:rPr>
                <w:rFonts w:ascii="宋体"/>
                <w:sz w:val="24"/>
              </w:rPr>
            </w:pPr>
          </w:p>
        </w:tc>
        <w:tc>
          <w:tcPr>
            <w:tcW w:w="1247" w:type="dxa"/>
            <w:vAlign w:val="center"/>
          </w:tcPr>
          <w:p w14:paraId="2F0CD539">
            <w:pPr>
              <w:spacing w:line="480" w:lineRule="exact"/>
              <w:jc w:val="center"/>
              <w:rPr>
                <w:rFonts w:ascii="宋体"/>
                <w:sz w:val="24"/>
              </w:rPr>
            </w:pPr>
          </w:p>
        </w:tc>
      </w:tr>
      <w:tr w14:paraId="0184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6037" w:type="dxa"/>
            <w:gridSpan w:val="3"/>
            <w:vAlign w:val="center"/>
          </w:tcPr>
          <w:p w14:paraId="35C0044B">
            <w:pPr>
              <w:spacing w:line="280" w:lineRule="exact"/>
              <w:jc w:val="left"/>
              <w:rPr>
                <w:rFonts w:ascii="宋体"/>
                <w:sz w:val="24"/>
              </w:rPr>
            </w:pPr>
            <w:r>
              <w:rPr>
                <w:rFonts w:hint="eastAsia" w:ascii="宋体" w:hAnsi="宋体"/>
                <w:sz w:val="24"/>
              </w:rPr>
              <w:t>合计总金额：人名币（</w:t>
            </w:r>
            <w:r>
              <w:rPr>
                <w:rFonts w:hint="eastAsia" w:ascii="宋体" w:hAnsi="宋体"/>
                <w:sz w:val="24"/>
                <w:lang w:val="en-US" w:eastAsia="zh-CN"/>
              </w:rPr>
              <w:t>大</w:t>
            </w:r>
            <w:r>
              <w:rPr>
                <w:rFonts w:hint="eastAsia" w:ascii="宋体" w:hAnsi="宋体"/>
                <w:sz w:val="24"/>
              </w:rPr>
              <w:t>写）</w:t>
            </w:r>
          </w:p>
        </w:tc>
        <w:tc>
          <w:tcPr>
            <w:tcW w:w="3587" w:type="dxa"/>
            <w:gridSpan w:val="4"/>
            <w:vAlign w:val="center"/>
          </w:tcPr>
          <w:p w14:paraId="320AC8CD">
            <w:pPr>
              <w:spacing w:line="480" w:lineRule="exact"/>
              <w:jc w:val="center"/>
              <w:rPr>
                <w:rFonts w:ascii="宋体"/>
                <w:sz w:val="24"/>
              </w:rPr>
            </w:pPr>
          </w:p>
        </w:tc>
      </w:tr>
    </w:tbl>
    <w:p w14:paraId="6CD6ADB0">
      <w:pPr>
        <w:spacing w:line="720" w:lineRule="exact"/>
        <w:ind w:firstLine="540" w:firstLineChars="225"/>
        <w:rPr>
          <w:rFonts w:ascii="宋体"/>
          <w:sz w:val="24"/>
        </w:rPr>
      </w:pPr>
      <w:r>
        <w:rPr>
          <w:rFonts w:hint="eastAsia" w:ascii="宋体" w:hAnsi="宋体"/>
          <w:sz w:val="24"/>
        </w:rPr>
        <w:t>二、合同总金额：人民币（大写）。</w:t>
      </w:r>
    </w:p>
    <w:p w14:paraId="5DA1B25B">
      <w:pPr>
        <w:spacing w:line="400" w:lineRule="exact"/>
        <w:ind w:firstLine="540"/>
        <w:rPr>
          <w:rFonts w:ascii="宋体"/>
          <w:sz w:val="24"/>
        </w:rPr>
      </w:pPr>
      <w:r>
        <w:rPr>
          <w:rFonts w:hint="eastAsia" w:ascii="宋体" w:hAnsi="宋体"/>
          <w:sz w:val="24"/>
        </w:rPr>
        <w:t>三、交货时间：年月日前。</w:t>
      </w:r>
    </w:p>
    <w:p w14:paraId="548BC04A">
      <w:pPr>
        <w:spacing w:line="400" w:lineRule="exact"/>
        <w:ind w:firstLine="540"/>
        <w:rPr>
          <w:rFonts w:ascii="宋体"/>
          <w:sz w:val="24"/>
        </w:rPr>
      </w:pPr>
      <w:r>
        <w:rPr>
          <w:rFonts w:hint="eastAsia" w:ascii="宋体" w:hAnsi="宋体"/>
          <w:sz w:val="24"/>
        </w:rPr>
        <w:t>四、质量要求和技术标准：供方所供商品必须为原装、原封、原标记完好的全新正品。国家有统一技术标准的，不低于国家标准。如需方有特殊要求，按采购文件中有关条款执行。</w:t>
      </w:r>
    </w:p>
    <w:p w14:paraId="2AB2A68C">
      <w:pPr>
        <w:spacing w:line="400" w:lineRule="exact"/>
        <w:ind w:firstLine="540"/>
        <w:rPr>
          <w:rFonts w:ascii="宋体"/>
          <w:sz w:val="24"/>
        </w:rPr>
      </w:pPr>
      <w:r>
        <w:rPr>
          <w:rFonts w:hint="eastAsia" w:ascii="宋体" w:hAnsi="宋体"/>
          <w:sz w:val="24"/>
        </w:rPr>
        <w:t>五、免费质保期为个月。需方有特殊要求的，按采购文件中有关条款执行。</w:t>
      </w:r>
    </w:p>
    <w:p w14:paraId="3030D38E">
      <w:pPr>
        <w:spacing w:line="400" w:lineRule="exact"/>
        <w:ind w:firstLine="540"/>
        <w:rPr>
          <w:rFonts w:ascii="宋体"/>
          <w:sz w:val="24"/>
        </w:rPr>
      </w:pPr>
      <w:r>
        <w:rPr>
          <w:rFonts w:hint="eastAsia" w:ascii="宋体" w:hAnsi="宋体"/>
          <w:sz w:val="24"/>
        </w:rPr>
        <w:t>六、交货地点：需方指定地点。交货前风险及费用由供方承担。</w:t>
      </w:r>
    </w:p>
    <w:p w14:paraId="2F350A1F">
      <w:pPr>
        <w:spacing w:line="400" w:lineRule="exact"/>
        <w:ind w:firstLine="540"/>
        <w:jc w:val="left"/>
        <w:rPr>
          <w:rFonts w:ascii="宋体"/>
          <w:sz w:val="24"/>
        </w:rPr>
      </w:pPr>
      <w:r>
        <w:rPr>
          <w:rFonts w:hint="eastAsia" w:ascii="宋体" w:hAnsi="宋体"/>
          <w:sz w:val="24"/>
        </w:rPr>
        <w:t>七、验收：由需方按采购文件相关要求组织验收。</w:t>
      </w:r>
    </w:p>
    <w:p w14:paraId="57F496E3">
      <w:pPr>
        <w:spacing w:line="400" w:lineRule="exact"/>
        <w:ind w:firstLine="540"/>
        <w:jc w:val="left"/>
        <w:rPr>
          <w:rFonts w:ascii="宋体"/>
          <w:sz w:val="24"/>
        </w:rPr>
      </w:pPr>
      <w:r>
        <w:rPr>
          <w:rFonts w:hint="eastAsia" w:ascii="宋体" w:hAnsi="宋体"/>
          <w:sz w:val="24"/>
        </w:rPr>
        <w:t>八、付款方式：。</w:t>
      </w:r>
    </w:p>
    <w:p w14:paraId="4CB9175B">
      <w:pPr>
        <w:spacing w:line="400" w:lineRule="exact"/>
        <w:ind w:firstLine="540"/>
        <w:jc w:val="left"/>
        <w:rPr>
          <w:rFonts w:ascii="宋体"/>
          <w:sz w:val="24"/>
        </w:rPr>
      </w:pPr>
      <w:r>
        <w:rPr>
          <w:rFonts w:hint="eastAsia" w:ascii="宋体" w:hAnsi="宋体"/>
          <w:sz w:val="24"/>
        </w:rPr>
        <w:t>九、违约责任：任何一方违约</w:t>
      </w:r>
      <w:r>
        <w:rPr>
          <w:rFonts w:ascii="宋体"/>
          <w:sz w:val="24"/>
        </w:rPr>
        <w:t>,</w:t>
      </w:r>
      <w:r>
        <w:rPr>
          <w:rFonts w:hint="eastAsia" w:ascii="宋体" w:hAnsi="宋体"/>
          <w:sz w:val="24"/>
        </w:rPr>
        <w:t>均须依照下列约定向对方支付违约金。</w:t>
      </w:r>
    </w:p>
    <w:p w14:paraId="6E3CF43F">
      <w:pPr>
        <w:spacing w:line="400" w:lineRule="exact"/>
        <w:ind w:firstLine="540"/>
        <w:rPr>
          <w:rFonts w:ascii="宋体"/>
          <w:sz w:val="24"/>
        </w:rPr>
      </w:pPr>
      <w:r>
        <w:rPr>
          <w:rFonts w:hint="eastAsia" w:ascii="宋体" w:hAnsi="宋体"/>
          <w:sz w:val="24"/>
        </w:rPr>
        <w:t>⒈供方不能交货及需方中途退货</w:t>
      </w:r>
      <w:r>
        <w:rPr>
          <w:rFonts w:ascii="宋体"/>
          <w:sz w:val="24"/>
        </w:rPr>
        <w:t>,</w:t>
      </w:r>
      <w:r>
        <w:rPr>
          <w:rFonts w:hint="eastAsia" w:ascii="宋体" w:hAnsi="宋体"/>
          <w:sz w:val="24"/>
        </w:rPr>
        <w:t>按照违约部分货款总额的</w:t>
      </w:r>
      <w:r>
        <w:rPr>
          <w:rFonts w:ascii="宋体" w:hAnsi="宋体"/>
          <w:sz w:val="24"/>
        </w:rPr>
        <w:t>%</w:t>
      </w:r>
      <w:r>
        <w:rPr>
          <w:rFonts w:hint="eastAsia" w:ascii="宋体" w:hAnsi="宋体"/>
          <w:sz w:val="24"/>
        </w:rPr>
        <w:t>结算。</w:t>
      </w:r>
    </w:p>
    <w:p w14:paraId="6A04D67B">
      <w:pPr>
        <w:spacing w:line="400" w:lineRule="exact"/>
        <w:ind w:firstLine="540"/>
        <w:rPr>
          <w:rFonts w:ascii="宋体"/>
          <w:sz w:val="24"/>
        </w:rPr>
      </w:pPr>
      <w:r>
        <w:rPr>
          <w:rFonts w:hint="eastAsia" w:ascii="宋体" w:hAnsi="宋体"/>
          <w:sz w:val="24"/>
        </w:rPr>
        <w:t>⒉供方逾期交货</w:t>
      </w:r>
      <w:r>
        <w:rPr>
          <w:rFonts w:ascii="宋体"/>
          <w:sz w:val="24"/>
        </w:rPr>
        <w:t>,</w:t>
      </w:r>
      <w:r>
        <w:rPr>
          <w:rFonts w:hint="eastAsia" w:ascii="宋体" w:hAnsi="宋体"/>
          <w:sz w:val="24"/>
        </w:rPr>
        <w:t>则按照逾期部分货款总额的每日万分之结算。</w:t>
      </w:r>
    </w:p>
    <w:p w14:paraId="5DC362EF">
      <w:pPr>
        <w:spacing w:line="400" w:lineRule="exact"/>
        <w:ind w:firstLine="540"/>
        <w:rPr>
          <w:rFonts w:ascii="宋体"/>
          <w:sz w:val="24"/>
        </w:rPr>
      </w:pPr>
      <w:r>
        <w:rPr>
          <w:rFonts w:hint="eastAsia" w:ascii="宋体" w:hAnsi="宋体"/>
          <w:sz w:val="24"/>
        </w:rPr>
        <w:t>⒊供方交付的货物质量存在重大问题的</w:t>
      </w:r>
      <w:r>
        <w:rPr>
          <w:rFonts w:ascii="宋体"/>
          <w:sz w:val="24"/>
        </w:rPr>
        <w:t>,</w:t>
      </w:r>
      <w:r>
        <w:rPr>
          <w:rFonts w:hint="eastAsia" w:ascii="宋体" w:hAnsi="宋体"/>
          <w:sz w:val="24"/>
        </w:rPr>
        <w:t>需方有权视为不能交货或逾期交货</w:t>
      </w:r>
      <w:r>
        <w:rPr>
          <w:rFonts w:ascii="宋体"/>
          <w:sz w:val="24"/>
        </w:rPr>
        <w:t>,</w:t>
      </w:r>
      <w:r>
        <w:rPr>
          <w:rFonts w:hint="eastAsia" w:ascii="宋体" w:hAnsi="宋体"/>
          <w:sz w:val="24"/>
        </w:rPr>
        <w:t>并由供方承担相应的违约责任。</w:t>
      </w:r>
    </w:p>
    <w:p w14:paraId="6F931927">
      <w:pPr>
        <w:autoSpaceDE w:val="0"/>
        <w:autoSpaceDN w:val="0"/>
        <w:adjustRightInd w:val="0"/>
        <w:spacing w:line="400" w:lineRule="exact"/>
        <w:ind w:firstLine="480" w:firstLineChars="200"/>
        <w:rPr>
          <w:rFonts w:ascii="宋体"/>
          <w:sz w:val="24"/>
        </w:rPr>
      </w:pPr>
      <w:r>
        <w:rPr>
          <w:rFonts w:hint="eastAsia" w:ascii="宋体" w:hAnsi="宋体"/>
          <w:sz w:val="24"/>
        </w:rPr>
        <w:t>十、合同纠纷处理：本合同在履行过程中发生争议的</w:t>
      </w:r>
      <w:r>
        <w:rPr>
          <w:rFonts w:ascii="宋体" w:hAnsi="宋体"/>
          <w:sz w:val="24"/>
        </w:rPr>
        <w:t xml:space="preserve">, </w:t>
      </w:r>
      <w:r>
        <w:rPr>
          <w:rFonts w:hint="eastAsia" w:ascii="宋体" w:hAnsi="宋体"/>
          <w:sz w:val="24"/>
        </w:rPr>
        <w:t>由双方当事人协商解决，若未能达成一致意见，则可通过南通仲裁委员会申请仲裁。</w:t>
      </w:r>
    </w:p>
    <w:p w14:paraId="00F35304">
      <w:pPr>
        <w:spacing w:line="400" w:lineRule="exact"/>
        <w:ind w:firstLine="540"/>
        <w:jc w:val="left"/>
        <w:rPr>
          <w:rFonts w:ascii="宋体"/>
          <w:sz w:val="24"/>
        </w:rPr>
      </w:pPr>
      <w:r>
        <w:rPr>
          <w:rFonts w:hint="eastAsia" w:ascii="宋体" w:hAnsi="宋体"/>
          <w:sz w:val="24"/>
        </w:rPr>
        <w:t>十一、合同其他事项：。</w:t>
      </w:r>
    </w:p>
    <w:p w14:paraId="156BD4BE">
      <w:pPr>
        <w:spacing w:line="400" w:lineRule="exact"/>
        <w:ind w:firstLine="540"/>
        <w:rPr>
          <w:rFonts w:ascii="宋体"/>
          <w:sz w:val="24"/>
        </w:rPr>
      </w:pPr>
      <w:r>
        <w:rPr>
          <w:rFonts w:hint="eastAsia" w:ascii="宋体" w:hAnsi="宋体"/>
          <w:sz w:val="24"/>
        </w:rPr>
        <w:t>十二、组成本合同的文件包括：</w:t>
      </w:r>
    </w:p>
    <w:p w14:paraId="0CC3FF71">
      <w:pPr>
        <w:spacing w:line="400" w:lineRule="exact"/>
        <w:ind w:firstLine="540" w:firstLineChars="225"/>
        <w:rPr>
          <w:rFonts w:ascii="宋体"/>
          <w:sz w:val="24"/>
        </w:rPr>
      </w:pPr>
      <w:r>
        <w:rPr>
          <w:rFonts w:hint="eastAsia" w:ascii="宋体" w:hAnsi="宋体"/>
          <w:sz w:val="24"/>
        </w:rPr>
        <w:t>⒈本合同条款；</w:t>
      </w:r>
    </w:p>
    <w:p w14:paraId="4D217EB8">
      <w:pPr>
        <w:spacing w:line="400" w:lineRule="exact"/>
        <w:ind w:firstLine="540" w:firstLineChars="225"/>
        <w:rPr>
          <w:rFonts w:ascii="宋体"/>
          <w:sz w:val="24"/>
        </w:rPr>
      </w:pPr>
      <w:r>
        <w:rPr>
          <w:rFonts w:hint="eastAsia" w:ascii="宋体" w:hAnsi="宋体"/>
          <w:sz w:val="24"/>
        </w:rPr>
        <w:t>⒉本项目的政府采购文件和供方应标文件；</w:t>
      </w:r>
    </w:p>
    <w:p w14:paraId="1D95F302">
      <w:pPr>
        <w:spacing w:line="400" w:lineRule="exact"/>
        <w:ind w:firstLine="540" w:firstLineChars="225"/>
        <w:rPr>
          <w:rFonts w:ascii="宋体"/>
          <w:sz w:val="24"/>
        </w:rPr>
      </w:pPr>
      <w:r>
        <w:rPr>
          <w:rFonts w:hint="eastAsia" w:ascii="宋体" w:hAnsi="宋体"/>
          <w:sz w:val="24"/>
        </w:rPr>
        <w:t>⒊本项目在采购过程中供需双方签署的全部文字和图片资料；</w:t>
      </w:r>
    </w:p>
    <w:p w14:paraId="32DF6EA7">
      <w:pPr>
        <w:spacing w:line="400" w:lineRule="exact"/>
        <w:ind w:firstLine="540" w:firstLineChars="225"/>
        <w:rPr>
          <w:rFonts w:ascii="宋体"/>
          <w:sz w:val="24"/>
        </w:rPr>
      </w:pPr>
      <w:r>
        <w:rPr>
          <w:rFonts w:hint="eastAsia" w:ascii="宋体" w:hAnsi="宋体"/>
          <w:sz w:val="24"/>
        </w:rPr>
        <w:t>⒋供需双方其它按规定约定事宜。</w:t>
      </w:r>
    </w:p>
    <w:p w14:paraId="04E0777E">
      <w:pPr>
        <w:spacing w:line="400" w:lineRule="exact"/>
        <w:ind w:firstLine="540"/>
        <w:rPr>
          <w:rFonts w:ascii="宋体"/>
          <w:sz w:val="24"/>
        </w:rPr>
      </w:pPr>
      <w:r>
        <w:rPr>
          <w:rFonts w:hint="eastAsia" w:ascii="宋体" w:hAnsi="宋体"/>
          <w:sz w:val="24"/>
        </w:rPr>
        <w:t>十三、本合同内容如有冲突，以政府采购文件为准。</w:t>
      </w:r>
    </w:p>
    <w:p w14:paraId="199B8EAE">
      <w:pPr>
        <w:spacing w:line="400" w:lineRule="exact"/>
        <w:ind w:firstLine="540"/>
        <w:rPr>
          <w:rFonts w:ascii="宋体"/>
          <w:b/>
          <w:bCs/>
          <w:sz w:val="24"/>
        </w:rPr>
      </w:pPr>
      <w:r>
        <w:rPr>
          <w:rFonts w:hint="eastAsia" w:ascii="宋体" w:hAnsi="宋体"/>
          <w:sz w:val="24"/>
        </w:rPr>
        <w:t>十四、合同生效：本合同由供需双方签字盖章后生效。</w:t>
      </w:r>
      <w:r>
        <w:rPr>
          <w:rFonts w:hint="eastAsia" w:ascii="宋体" w:hAnsi="宋体"/>
          <w:b/>
          <w:bCs/>
          <w:sz w:val="24"/>
        </w:rPr>
        <w:t>（多页合同供需双方必须加盖骑缝公章）</w:t>
      </w:r>
    </w:p>
    <w:p w14:paraId="62195F04">
      <w:pPr>
        <w:spacing w:line="240" w:lineRule="exact"/>
        <w:ind w:firstLine="480" w:firstLineChars="200"/>
        <w:rPr>
          <w:rFonts w:ascii="方正书宋_GBK" w:hAnsi="宋体" w:eastAsia="方正书宋_GBK"/>
          <w:sz w:val="32"/>
          <w:szCs w:val="32"/>
        </w:rPr>
      </w:pPr>
      <w:r>
        <w:rPr>
          <w:rFonts w:hint="eastAsia" w:ascii="宋体" w:hAnsi="宋体"/>
          <w:sz w:val="24"/>
        </w:rPr>
        <w:t>十五、合同见证备案：本合同一式叁份。</w:t>
      </w:r>
    </w:p>
    <w:p w14:paraId="0AADE0E4">
      <w:pPr>
        <w:spacing w:line="560" w:lineRule="exact"/>
        <w:rPr>
          <w:rFonts w:ascii="方正书宋_GBK" w:hAnsi="宋体" w:eastAsia="方正书宋_GBK"/>
          <w:sz w:val="24"/>
          <w:u w:val="single"/>
        </w:rPr>
      </w:pPr>
      <w:r>
        <w:rPr>
          <w:rFonts w:hint="eastAsia" w:ascii="方正书宋_GBK" w:hAnsi="宋体" w:eastAsia="方正书宋_GBK"/>
          <w:sz w:val="24"/>
        </w:rPr>
        <w:t>甲方（需方）（盖章）：乙方（供方）（盖章）：</w:t>
      </w:r>
    </w:p>
    <w:p w14:paraId="2D00D618">
      <w:pPr>
        <w:spacing w:line="560" w:lineRule="exact"/>
        <w:rPr>
          <w:rFonts w:ascii="方正书宋_GBK" w:hAnsi="宋体" w:eastAsia="方正书宋_GBK"/>
          <w:sz w:val="24"/>
        </w:rPr>
      </w:pPr>
      <w:r>
        <w:rPr>
          <w:rFonts w:hint="eastAsia" w:ascii="方正书宋_GBK" w:hAnsi="宋体" w:eastAsia="方正书宋_GBK"/>
          <w:sz w:val="24"/>
        </w:rPr>
        <w:t>地址：地址：</w:t>
      </w:r>
    </w:p>
    <w:p w14:paraId="23227E73">
      <w:pPr>
        <w:spacing w:line="560" w:lineRule="exact"/>
        <w:rPr>
          <w:rFonts w:ascii="方正书宋_GBK" w:hAnsi="宋体" w:eastAsia="方正书宋_GBK"/>
          <w:sz w:val="24"/>
        </w:rPr>
      </w:pPr>
      <w:r>
        <w:rPr>
          <w:rFonts w:hint="eastAsia" w:ascii="方正书宋_GBK" w:hAnsi="宋体" w:eastAsia="方正书宋_GBK"/>
          <w:sz w:val="24"/>
        </w:rPr>
        <w:t>法定（授权）代表人：法定（授权）代表人：</w:t>
      </w:r>
    </w:p>
    <w:p w14:paraId="3F06560F">
      <w:pPr>
        <w:spacing w:line="560" w:lineRule="exact"/>
        <w:ind w:firstLine="4800" w:firstLineChars="2000"/>
        <w:rPr>
          <w:rFonts w:ascii="方正书宋_GBK" w:hAnsi="宋体" w:eastAsia="方正书宋_GBK"/>
          <w:sz w:val="24"/>
          <w:u w:val="single"/>
        </w:rPr>
      </w:pPr>
      <w:r>
        <w:rPr>
          <w:rFonts w:hint="eastAsia" w:ascii="方正书宋_GBK" w:hAnsi="宋体" w:eastAsia="方正书宋_GBK"/>
          <w:sz w:val="24"/>
        </w:rPr>
        <w:t>开户银行：</w:t>
      </w:r>
    </w:p>
    <w:p w14:paraId="5827FBE2">
      <w:pPr>
        <w:spacing w:line="560" w:lineRule="exact"/>
        <w:ind w:firstLine="4800" w:firstLineChars="2000"/>
        <w:rPr>
          <w:rFonts w:ascii="方正书宋_GBK" w:hAnsi="宋体" w:eastAsia="方正书宋_GBK"/>
          <w:sz w:val="24"/>
          <w:u w:val="single"/>
        </w:rPr>
      </w:pPr>
      <w:r>
        <w:rPr>
          <w:rFonts w:hint="eastAsia" w:ascii="方正书宋_GBK" w:hAnsi="宋体" w:eastAsia="方正书宋_GBK"/>
          <w:sz w:val="24"/>
        </w:rPr>
        <w:t>账号：</w:t>
      </w:r>
    </w:p>
    <w:p w14:paraId="1B19DFD4">
      <w:pPr>
        <w:spacing w:line="560" w:lineRule="exact"/>
        <w:rPr>
          <w:rFonts w:ascii="宋体"/>
          <w:b/>
          <w:sz w:val="24"/>
          <w:u w:val="single"/>
        </w:rPr>
      </w:pPr>
    </w:p>
    <w:p w14:paraId="17A1F62D">
      <w:pPr>
        <w:spacing w:line="360" w:lineRule="auto"/>
        <w:ind w:left="-360" w:firstLine="883" w:firstLineChars="200"/>
        <w:jc w:val="center"/>
        <w:rPr>
          <w:rFonts w:ascii="宋体"/>
          <w:b/>
          <w:sz w:val="44"/>
          <w:szCs w:val="44"/>
        </w:rPr>
      </w:pPr>
    </w:p>
    <w:p w14:paraId="562F77B4">
      <w:pPr>
        <w:spacing w:line="360" w:lineRule="auto"/>
        <w:ind w:left="-360" w:firstLine="883" w:firstLineChars="200"/>
        <w:jc w:val="center"/>
        <w:rPr>
          <w:rFonts w:ascii="宋体"/>
          <w:b/>
          <w:sz w:val="44"/>
          <w:szCs w:val="44"/>
        </w:rPr>
      </w:pPr>
    </w:p>
    <w:p w14:paraId="6EFCC9E4">
      <w:pPr>
        <w:spacing w:line="360" w:lineRule="auto"/>
        <w:ind w:left="-360" w:firstLine="883" w:firstLineChars="200"/>
        <w:jc w:val="center"/>
        <w:rPr>
          <w:rFonts w:ascii="宋体"/>
          <w:b/>
          <w:sz w:val="44"/>
          <w:szCs w:val="44"/>
          <w:lang w:val="en-GB"/>
        </w:rPr>
      </w:pPr>
    </w:p>
    <w:p w14:paraId="2E805774">
      <w:pPr>
        <w:spacing w:line="360" w:lineRule="auto"/>
        <w:ind w:left="-360" w:firstLine="883" w:firstLineChars="200"/>
        <w:jc w:val="center"/>
        <w:rPr>
          <w:rFonts w:ascii="宋体"/>
          <w:b/>
          <w:sz w:val="44"/>
          <w:szCs w:val="44"/>
          <w:lang w:val="en-GB"/>
        </w:rPr>
      </w:pPr>
    </w:p>
    <w:p w14:paraId="6F30C979">
      <w:pPr>
        <w:spacing w:line="360" w:lineRule="auto"/>
        <w:ind w:left="-360" w:firstLine="883" w:firstLineChars="200"/>
        <w:jc w:val="center"/>
        <w:rPr>
          <w:rFonts w:ascii="宋体" w:hAnsi="宋体"/>
          <w:b/>
          <w:sz w:val="44"/>
          <w:szCs w:val="44"/>
          <w:lang w:val="en-GB"/>
        </w:rPr>
      </w:pPr>
    </w:p>
    <w:p w14:paraId="0488BC3D">
      <w:pPr>
        <w:spacing w:line="360" w:lineRule="auto"/>
        <w:ind w:left="-360" w:firstLine="883" w:firstLineChars="200"/>
        <w:jc w:val="center"/>
        <w:rPr>
          <w:rFonts w:ascii="宋体" w:hAnsi="宋体"/>
          <w:b/>
          <w:sz w:val="44"/>
          <w:szCs w:val="44"/>
          <w:lang w:val="en-GB"/>
        </w:rPr>
      </w:pPr>
    </w:p>
    <w:p w14:paraId="1534E725">
      <w:pPr>
        <w:spacing w:line="360" w:lineRule="auto"/>
        <w:ind w:left="-360" w:firstLine="883" w:firstLineChars="200"/>
        <w:jc w:val="center"/>
        <w:rPr>
          <w:rFonts w:ascii="宋体" w:hAnsi="宋体"/>
          <w:b/>
          <w:sz w:val="44"/>
          <w:szCs w:val="44"/>
          <w:lang w:val="en-GB"/>
        </w:rPr>
      </w:pPr>
    </w:p>
    <w:p w14:paraId="5B810B59">
      <w:pPr>
        <w:spacing w:line="360" w:lineRule="auto"/>
        <w:ind w:left="-360" w:firstLine="883" w:firstLineChars="200"/>
        <w:jc w:val="center"/>
        <w:rPr>
          <w:rFonts w:ascii="宋体"/>
          <w:b/>
          <w:sz w:val="44"/>
          <w:szCs w:val="44"/>
          <w:lang w:val="en-GB"/>
        </w:rPr>
      </w:pPr>
      <w:r>
        <w:rPr>
          <w:rFonts w:hint="eastAsia" w:ascii="宋体" w:hAnsi="宋体"/>
          <w:b/>
          <w:sz w:val="44"/>
          <w:szCs w:val="44"/>
          <w:lang w:val="en-GB"/>
        </w:rPr>
        <w:t>第六部分投标文件格式</w:t>
      </w:r>
    </w:p>
    <w:p w14:paraId="0F194361">
      <w:pPr>
        <w:pStyle w:val="3"/>
      </w:pPr>
      <w:r>
        <w:rPr>
          <w:rFonts w:hint="eastAsia"/>
        </w:rPr>
        <w:t>投标资料目录</w:t>
      </w:r>
    </w:p>
    <w:tbl>
      <w:tblPr>
        <w:tblStyle w:val="8"/>
        <w:tblpPr w:leftFromText="180" w:rightFromText="180" w:vertAnchor="text" w:horzAnchor="margin" w:tblpY="6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793"/>
        <w:gridCol w:w="2160"/>
        <w:gridCol w:w="1800"/>
        <w:gridCol w:w="1962"/>
      </w:tblGrid>
      <w:tr w14:paraId="59A5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35" w:type="dxa"/>
            <w:vAlign w:val="center"/>
          </w:tcPr>
          <w:p w14:paraId="5F7895C0">
            <w:pPr>
              <w:tabs>
                <w:tab w:val="left" w:pos="4167"/>
              </w:tabs>
              <w:spacing w:line="440" w:lineRule="atLeast"/>
              <w:jc w:val="left"/>
              <w:rPr>
                <w:rFonts w:ascii="宋体" w:hAnsi="宋体"/>
                <w:szCs w:val="21"/>
              </w:rPr>
            </w:pPr>
            <w:r>
              <w:rPr>
                <w:rFonts w:hint="eastAsia" w:ascii="黑体" w:hAnsi="黑体" w:eastAsia="黑体" w:cs="黑体"/>
                <w:b/>
                <w:sz w:val="30"/>
                <w:szCs w:val="30"/>
                <w:lang w:val="en-GB"/>
              </w:rPr>
              <w:tab/>
            </w:r>
            <w:r>
              <w:rPr>
                <w:rFonts w:hint="eastAsia" w:ascii="宋体" w:hAnsi="宋体" w:cs="宋体"/>
                <w:sz w:val="24"/>
              </w:rPr>
              <w:t>序号</w:t>
            </w:r>
          </w:p>
        </w:tc>
        <w:tc>
          <w:tcPr>
            <w:tcW w:w="2793" w:type="dxa"/>
            <w:vAlign w:val="center"/>
          </w:tcPr>
          <w:p w14:paraId="4979F617">
            <w:pPr>
              <w:tabs>
                <w:tab w:val="left" w:pos="3375"/>
              </w:tabs>
              <w:autoSpaceDE w:val="0"/>
              <w:autoSpaceDN w:val="0"/>
              <w:adjustRightInd w:val="0"/>
              <w:snapToGrid w:val="0"/>
              <w:jc w:val="center"/>
              <w:rPr>
                <w:rFonts w:ascii="宋体" w:hAnsi="宋体"/>
                <w:szCs w:val="21"/>
              </w:rPr>
            </w:pPr>
            <w:r>
              <w:rPr>
                <w:rFonts w:hint="eastAsia" w:ascii="宋体" w:hAnsi="宋体" w:cs="宋体"/>
                <w:sz w:val="24"/>
              </w:rPr>
              <w:t>招标文件要求</w:t>
            </w:r>
          </w:p>
        </w:tc>
        <w:tc>
          <w:tcPr>
            <w:tcW w:w="2160" w:type="dxa"/>
            <w:vAlign w:val="center"/>
          </w:tcPr>
          <w:p w14:paraId="29AC2F9B">
            <w:pPr>
              <w:tabs>
                <w:tab w:val="left" w:pos="3375"/>
              </w:tabs>
              <w:autoSpaceDE w:val="0"/>
              <w:autoSpaceDN w:val="0"/>
              <w:adjustRightInd w:val="0"/>
              <w:snapToGrid w:val="0"/>
              <w:jc w:val="center"/>
              <w:rPr>
                <w:rFonts w:ascii="宋体" w:hAnsi="宋体"/>
                <w:szCs w:val="21"/>
              </w:rPr>
            </w:pPr>
            <w:r>
              <w:rPr>
                <w:rFonts w:hint="eastAsia" w:ascii="宋体" w:hAnsi="宋体" w:cs="宋体"/>
                <w:sz w:val="24"/>
              </w:rPr>
              <w:t>证明材料名称</w:t>
            </w:r>
          </w:p>
        </w:tc>
        <w:tc>
          <w:tcPr>
            <w:tcW w:w="1800" w:type="dxa"/>
            <w:vAlign w:val="center"/>
          </w:tcPr>
          <w:p w14:paraId="4C1C8DA9">
            <w:pPr>
              <w:tabs>
                <w:tab w:val="left" w:pos="3375"/>
              </w:tabs>
              <w:autoSpaceDE w:val="0"/>
              <w:autoSpaceDN w:val="0"/>
              <w:adjustRightInd w:val="0"/>
              <w:snapToGrid w:val="0"/>
              <w:jc w:val="center"/>
              <w:rPr>
                <w:rFonts w:ascii="宋体" w:hAnsi="宋体"/>
                <w:szCs w:val="21"/>
              </w:rPr>
            </w:pPr>
            <w:r>
              <w:rPr>
                <w:rFonts w:hint="eastAsia" w:ascii="宋体" w:hAnsi="宋体" w:cs="宋体"/>
                <w:sz w:val="24"/>
              </w:rPr>
              <w:t>响应文件位置</w:t>
            </w:r>
          </w:p>
        </w:tc>
        <w:tc>
          <w:tcPr>
            <w:tcW w:w="1962" w:type="dxa"/>
            <w:vAlign w:val="center"/>
          </w:tcPr>
          <w:p w14:paraId="0024841C">
            <w:pPr>
              <w:tabs>
                <w:tab w:val="left" w:pos="3375"/>
              </w:tabs>
              <w:autoSpaceDE w:val="0"/>
              <w:autoSpaceDN w:val="0"/>
              <w:adjustRightInd w:val="0"/>
              <w:snapToGrid w:val="0"/>
              <w:jc w:val="center"/>
              <w:rPr>
                <w:rFonts w:ascii="宋体" w:hAnsi="宋体"/>
                <w:szCs w:val="21"/>
              </w:rPr>
            </w:pPr>
            <w:r>
              <w:rPr>
                <w:rFonts w:hint="eastAsia" w:ascii="宋体" w:hAnsi="宋体" w:cs="宋体"/>
                <w:sz w:val="24"/>
              </w:rPr>
              <w:t>说  明</w:t>
            </w:r>
          </w:p>
        </w:tc>
      </w:tr>
      <w:tr w14:paraId="1E85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35" w:type="dxa"/>
            <w:vAlign w:val="center"/>
          </w:tcPr>
          <w:p w14:paraId="7FAA8BDF">
            <w:pPr>
              <w:tabs>
                <w:tab w:val="left" w:pos="3375"/>
              </w:tabs>
              <w:autoSpaceDE w:val="0"/>
              <w:autoSpaceDN w:val="0"/>
              <w:adjustRightInd w:val="0"/>
              <w:snapToGrid w:val="0"/>
              <w:rPr>
                <w:rFonts w:asciiTheme="minorEastAsia" w:hAnsiTheme="minorEastAsia" w:eastAsiaTheme="minorEastAsia"/>
                <w:sz w:val="22"/>
                <w:szCs w:val="21"/>
              </w:rPr>
            </w:pPr>
            <w:r>
              <w:rPr>
                <w:rFonts w:hint="eastAsia" w:asciiTheme="minorEastAsia" w:hAnsiTheme="minorEastAsia" w:eastAsiaTheme="minorEastAsia"/>
                <w:sz w:val="22"/>
                <w:szCs w:val="21"/>
              </w:rPr>
              <w:t xml:space="preserve">  1</w:t>
            </w:r>
          </w:p>
        </w:tc>
        <w:tc>
          <w:tcPr>
            <w:tcW w:w="2793" w:type="dxa"/>
            <w:vAlign w:val="center"/>
          </w:tcPr>
          <w:p w14:paraId="2835A30A">
            <w:pPr>
              <w:tabs>
                <w:tab w:val="left" w:pos="3375"/>
              </w:tabs>
              <w:autoSpaceDE w:val="0"/>
              <w:autoSpaceDN w:val="0"/>
              <w:adjustRightInd w:val="0"/>
              <w:snapToGrid w:val="0"/>
              <w:jc w:val="left"/>
              <w:rPr>
                <w:rFonts w:asciiTheme="minorEastAsia" w:hAnsiTheme="minorEastAsia" w:eastAsiaTheme="minorEastAsia"/>
                <w:sz w:val="22"/>
                <w:szCs w:val="18"/>
              </w:rPr>
            </w:pPr>
            <w:r>
              <w:rPr>
                <w:rFonts w:hint="eastAsia" w:cs="宋体" w:asciiTheme="minorEastAsia" w:hAnsiTheme="minorEastAsia" w:eastAsiaTheme="minorEastAsia"/>
                <w:sz w:val="22"/>
                <w:szCs w:val="18"/>
              </w:rPr>
              <w:t>关于资格的声明函</w:t>
            </w:r>
          </w:p>
        </w:tc>
        <w:tc>
          <w:tcPr>
            <w:tcW w:w="2160" w:type="dxa"/>
            <w:vAlign w:val="center"/>
          </w:tcPr>
          <w:p w14:paraId="1D4DF53F">
            <w:pPr>
              <w:tabs>
                <w:tab w:val="left" w:pos="3375"/>
              </w:tabs>
              <w:autoSpaceDE w:val="0"/>
              <w:autoSpaceDN w:val="0"/>
              <w:adjustRightInd w:val="0"/>
              <w:snapToGrid w:val="0"/>
              <w:jc w:val="center"/>
              <w:rPr>
                <w:rFonts w:asciiTheme="minorEastAsia" w:hAnsiTheme="minorEastAsia" w:eastAsiaTheme="minorEastAsia"/>
                <w:sz w:val="22"/>
                <w:szCs w:val="18"/>
              </w:rPr>
            </w:pPr>
          </w:p>
        </w:tc>
        <w:tc>
          <w:tcPr>
            <w:tcW w:w="1800" w:type="dxa"/>
            <w:vAlign w:val="center"/>
          </w:tcPr>
          <w:p w14:paraId="2631369B">
            <w:pPr>
              <w:tabs>
                <w:tab w:val="left" w:pos="3375"/>
              </w:tabs>
              <w:autoSpaceDE w:val="0"/>
              <w:autoSpaceDN w:val="0"/>
              <w:adjustRightInd w:val="0"/>
              <w:snapToGrid w:val="0"/>
              <w:jc w:val="center"/>
              <w:rPr>
                <w:rFonts w:asciiTheme="minorEastAsia" w:hAnsiTheme="minorEastAsia" w:eastAsiaTheme="minorEastAsia"/>
                <w:sz w:val="22"/>
                <w:szCs w:val="18"/>
              </w:rPr>
            </w:pPr>
            <w:r>
              <w:rPr>
                <w:rFonts w:hint="eastAsia" w:asciiTheme="minorEastAsia" w:hAnsiTheme="minorEastAsia" w:eastAsiaTheme="minorEastAsia"/>
                <w:sz w:val="22"/>
                <w:szCs w:val="18"/>
              </w:rPr>
              <w:t>第    页</w:t>
            </w:r>
          </w:p>
        </w:tc>
        <w:tc>
          <w:tcPr>
            <w:tcW w:w="1962" w:type="dxa"/>
            <w:vAlign w:val="center"/>
          </w:tcPr>
          <w:p w14:paraId="17D978B8">
            <w:pPr>
              <w:tabs>
                <w:tab w:val="left" w:pos="3375"/>
              </w:tabs>
              <w:autoSpaceDE w:val="0"/>
              <w:autoSpaceDN w:val="0"/>
              <w:adjustRightInd w:val="0"/>
              <w:snapToGrid w:val="0"/>
              <w:jc w:val="center"/>
              <w:rPr>
                <w:rFonts w:asciiTheme="minorEastAsia" w:hAnsiTheme="minorEastAsia" w:eastAsiaTheme="minorEastAsia"/>
                <w:sz w:val="22"/>
                <w:szCs w:val="18"/>
              </w:rPr>
            </w:pPr>
            <w:r>
              <w:rPr>
                <w:rFonts w:hint="eastAsia" w:asciiTheme="minorEastAsia" w:hAnsiTheme="minorEastAsia" w:eastAsiaTheme="minorEastAsia"/>
                <w:sz w:val="22"/>
                <w:szCs w:val="18"/>
              </w:rPr>
              <w:t>见附件</w:t>
            </w:r>
          </w:p>
        </w:tc>
      </w:tr>
      <w:tr w14:paraId="153B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35" w:type="dxa"/>
            <w:vAlign w:val="center"/>
          </w:tcPr>
          <w:p w14:paraId="22572748">
            <w:pPr>
              <w:tabs>
                <w:tab w:val="left" w:pos="3375"/>
              </w:tabs>
              <w:autoSpaceDE w:val="0"/>
              <w:autoSpaceDN w:val="0"/>
              <w:adjustRightInd w:val="0"/>
              <w:snapToGrid w:val="0"/>
              <w:jc w:val="center"/>
              <w:rPr>
                <w:rFonts w:asciiTheme="minorEastAsia" w:hAnsiTheme="minorEastAsia" w:eastAsiaTheme="minorEastAsia"/>
                <w:sz w:val="22"/>
                <w:szCs w:val="21"/>
              </w:rPr>
            </w:pPr>
            <w:r>
              <w:rPr>
                <w:rFonts w:hint="eastAsia" w:asciiTheme="minorEastAsia" w:hAnsiTheme="minorEastAsia" w:eastAsiaTheme="minorEastAsia"/>
                <w:sz w:val="22"/>
                <w:szCs w:val="21"/>
              </w:rPr>
              <w:t>2</w:t>
            </w:r>
          </w:p>
        </w:tc>
        <w:tc>
          <w:tcPr>
            <w:tcW w:w="2793" w:type="dxa"/>
            <w:vAlign w:val="center"/>
          </w:tcPr>
          <w:p w14:paraId="0AA12B9A">
            <w:pPr>
              <w:tabs>
                <w:tab w:val="left" w:pos="3375"/>
              </w:tabs>
              <w:autoSpaceDE w:val="0"/>
              <w:autoSpaceDN w:val="0"/>
              <w:adjustRightInd w:val="0"/>
              <w:snapToGrid w:val="0"/>
              <w:jc w:val="left"/>
              <w:rPr>
                <w:rFonts w:asciiTheme="minorEastAsia" w:hAnsiTheme="minorEastAsia" w:eastAsiaTheme="minorEastAsia"/>
                <w:sz w:val="22"/>
                <w:szCs w:val="18"/>
                <w:lang w:val="en-GB"/>
              </w:rPr>
            </w:pPr>
            <w:r>
              <w:rPr>
                <w:rFonts w:hint="eastAsia" w:cs="宋体" w:asciiTheme="minorEastAsia" w:hAnsiTheme="minorEastAsia" w:eastAsiaTheme="minorEastAsia"/>
                <w:sz w:val="22"/>
                <w:szCs w:val="18"/>
              </w:rPr>
              <w:t>法定代表人身份证明书</w:t>
            </w:r>
          </w:p>
        </w:tc>
        <w:tc>
          <w:tcPr>
            <w:tcW w:w="2160" w:type="dxa"/>
            <w:vAlign w:val="center"/>
          </w:tcPr>
          <w:p w14:paraId="42C79EC0">
            <w:pPr>
              <w:tabs>
                <w:tab w:val="left" w:pos="3375"/>
              </w:tabs>
              <w:autoSpaceDE w:val="0"/>
              <w:autoSpaceDN w:val="0"/>
              <w:adjustRightInd w:val="0"/>
              <w:snapToGrid w:val="0"/>
              <w:jc w:val="left"/>
              <w:rPr>
                <w:rFonts w:asciiTheme="minorEastAsia" w:hAnsiTheme="minorEastAsia" w:eastAsiaTheme="minorEastAsia"/>
                <w:sz w:val="22"/>
                <w:szCs w:val="18"/>
              </w:rPr>
            </w:pPr>
          </w:p>
        </w:tc>
        <w:tc>
          <w:tcPr>
            <w:tcW w:w="1800" w:type="dxa"/>
            <w:vAlign w:val="center"/>
          </w:tcPr>
          <w:p w14:paraId="55801A5A">
            <w:pPr>
              <w:tabs>
                <w:tab w:val="left" w:pos="3375"/>
              </w:tabs>
              <w:autoSpaceDE w:val="0"/>
              <w:autoSpaceDN w:val="0"/>
              <w:adjustRightInd w:val="0"/>
              <w:snapToGrid w:val="0"/>
              <w:jc w:val="center"/>
              <w:rPr>
                <w:rFonts w:asciiTheme="minorEastAsia" w:hAnsiTheme="minorEastAsia" w:eastAsiaTheme="minorEastAsia"/>
                <w:sz w:val="22"/>
                <w:szCs w:val="18"/>
              </w:rPr>
            </w:pPr>
            <w:r>
              <w:rPr>
                <w:rFonts w:hint="eastAsia" w:asciiTheme="minorEastAsia" w:hAnsiTheme="minorEastAsia" w:eastAsiaTheme="minorEastAsia"/>
                <w:sz w:val="22"/>
                <w:szCs w:val="18"/>
              </w:rPr>
              <w:t>第    页</w:t>
            </w:r>
          </w:p>
        </w:tc>
        <w:tc>
          <w:tcPr>
            <w:tcW w:w="1962" w:type="dxa"/>
            <w:vAlign w:val="center"/>
          </w:tcPr>
          <w:p w14:paraId="5890B522">
            <w:pPr>
              <w:tabs>
                <w:tab w:val="left" w:pos="3375"/>
              </w:tabs>
              <w:autoSpaceDE w:val="0"/>
              <w:autoSpaceDN w:val="0"/>
              <w:adjustRightInd w:val="0"/>
              <w:snapToGrid w:val="0"/>
              <w:jc w:val="center"/>
              <w:rPr>
                <w:rFonts w:asciiTheme="minorEastAsia" w:hAnsiTheme="minorEastAsia" w:eastAsiaTheme="minorEastAsia"/>
                <w:sz w:val="22"/>
                <w:szCs w:val="18"/>
              </w:rPr>
            </w:pPr>
            <w:r>
              <w:rPr>
                <w:rFonts w:hint="eastAsia" w:cs="宋体" w:asciiTheme="minorEastAsia" w:hAnsiTheme="minorEastAsia" w:eastAsiaTheme="minorEastAsia"/>
                <w:sz w:val="22"/>
                <w:szCs w:val="18"/>
              </w:rPr>
              <w:t>法定代表人参加招标的可不提供</w:t>
            </w:r>
          </w:p>
        </w:tc>
      </w:tr>
      <w:tr w14:paraId="282C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35" w:type="dxa"/>
            <w:vAlign w:val="center"/>
          </w:tcPr>
          <w:p w14:paraId="72BD6721">
            <w:pPr>
              <w:tabs>
                <w:tab w:val="left" w:pos="3375"/>
              </w:tabs>
              <w:autoSpaceDE w:val="0"/>
              <w:autoSpaceDN w:val="0"/>
              <w:adjustRightInd w:val="0"/>
              <w:snapToGrid w:val="0"/>
              <w:jc w:val="center"/>
              <w:rPr>
                <w:rFonts w:asciiTheme="minorEastAsia" w:hAnsiTheme="minorEastAsia" w:eastAsiaTheme="minorEastAsia"/>
                <w:sz w:val="22"/>
                <w:szCs w:val="21"/>
              </w:rPr>
            </w:pPr>
            <w:r>
              <w:rPr>
                <w:rFonts w:hint="eastAsia" w:asciiTheme="minorEastAsia" w:hAnsiTheme="minorEastAsia" w:eastAsiaTheme="minorEastAsia"/>
                <w:sz w:val="22"/>
                <w:szCs w:val="21"/>
              </w:rPr>
              <w:t>3</w:t>
            </w:r>
          </w:p>
        </w:tc>
        <w:tc>
          <w:tcPr>
            <w:tcW w:w="2793" w:type="dxa"/>
            <w:vAlign w:val="center"/>
          </w:tcPr>
          <w:p w14:paraId="683C1B9A">
            <w:pPr>
              <w:tabs>
                <w:tab w:val="left" w:pos="3375"/>
              </w:tabs>
              <w:autoSpaceDE w:val="0"/>
              <w:autoSpaceDN w:val="0"/>
              <w:adjustRightInd w:val="0"/>
              <w:snapToGrid w:val="0"/>
              <w:jc w:val="left"/>
              <w:rPr>
                <w:rFonts w:asciiTheme="minorEastAsia" w:hAnsiTheme="minorEastAsia" w:eastAsiaTheme="minorEastAsia"/>
                <w:sz w:val="22"/>
                <w:szCs w:val="18"/>
              </w:rPr>
            </w:pPr>
            <w:r>
              <w:rPr>
                <w:rFonts w:hint="eastAsia" w:asciiTheme="minorEastAsia" w:hAnsiTheme="minorEastAsia" w:eastAsiaTheme="minorEastAsia"/>
                <w:sz w:val="22"/>
                <w:szCs w:val="18"/>
              </w:rPr>
              <w:t>法定代表人授权书</w:t>
            </w:r>
          </w:p>
        </w:tc>
        <w:tc>
          <w:tcPr>
            <w:tcW w:w="2160" w:type="dxa"/>
            <w:vAlign w:val="center"/>
          </w:tcPr>
          <w:p w14:paraId="7EAFBC97">
            <w:pPr>
              <w:tabs>
                <w:tab w:val="left" w:pos="3375"/>
              </w:tabs>
              <w:autoSpaceDE w:val="0"/>
              <w:autoSpaceDN w:val="0"/>
              <w:adjustRightInd w:val="0"/>
              <w:snapToGrid w:val="0"/>
              <w:jc w:val="center"/>
              <w:rPr>
                <w:rFonts w:asciiTheme="minorEastAsia" w:hAnsiTheme="minorEastAsia" w:eastAsiaTheme="minorEastAsia"/>
                <w:sz w:val="22"/>
                <w:szCs w:val="18"/>
              </w:rPr>
            </w:pPr>
          </w:p>
        </w:tc>
        <w:tc>
          <w:tcPr>
            <w:tcW w:w="1800" w:type="dxa"/>
            <w:vAlign w:val="center"/>
          </w:tcPr>
          <w:p w14:paraId="7283A2C7">
            <w:pPr>
              <w:tabs>
                <w:tab w:val="left" w:pos="3375"/>
              </w:tabs>
              <w:autoSpaceDE w:val="0"/>
              <w:autoSpaceDN w:val="0"/>
              <w:adjustRightInd w:val="0"/>
              <w:snapToGrid w:val="0"/>
              <w:jc w:val="center"/>
              <w:rPr>
                <w:rFonts w:asciiTheme="minorEastAsia" w:hAnsiTheme="minorEastAsia" w:eastAsiaTheme="minorEastAsia"/>
                <w:sz w:val="22"/>
                <w:szCs w:val="18"/>
              </w:rPr>
            </w:pPr>
            <w:r>
              <w:rPr>
                <w:rFonts w:hint="eastAsia" w:asciiTheme="minorEastAsia" w:hAnsiTheme="minorEastAsia" w:eastAsiaTheme="minorEastAsia"/>
                <w:sz w:val="22"/>
                <w:szCs w:val="18"/>
              </w:rPr>
              <w:t>第    页</w:t>
            </w:r>
          </w:p>
        </w:tc>
        <w:tc>
          <w:tcPr>
            <w:tcW w:w="1962" w:type="dxa"/>
            <w:vAlign w:val="center"/>
          </w:tcPr>
          <w:p w14:paraId="19351BFE">
            <w:pPr>
              <w:tabs>
                <w:tab w:val="left" w:pos="3375"/>
              </w:tabs>
              <w:autoSpaceDE w:val="0"/>
              <w:autoSpaceDN w:val="0"/>
              <w:adjustRightInd w:val="0"/>
              <w:snapToGrid w:val="0"/>
              <w:jc w:val="center"/>
              <w:rPr>
                <w:rFonts w:asciiTheme="minorEastAsia" w:hAnsiTheme="minorEastAsia" w:eastAsiaTheme="minorEastAsia"/>
                <w:sz w:val="22"/>
                <w:szCs w:val="18"/>
              </w:rPr>
            </w:pPr>
            <w:r>
              <w:rPr>
                <w:rFonts w:hint="eastAsia" w:cs="宋体" w:asciiTheme="minorEastAsia" w:hAnsiTheme="minorEastAsia" w:eastAsiaTheme="minorEastAsia"/>
                <w:sz w:val="22"/>
                <w:szCs w:val="18"/>
              </w:rPr>
              <w:t>法定代表人参加招标的可不提供</w:t>
            </w:r>
          </w:p>
        </w:tc>
      </w:tr>
      <w:tr w14:paraId="2155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14:paraId="7C11E135">
            <w:pPr>
              <w:tabs>
                <w:tab w:val="left" w:pos="3375"/>
              </w:tabs>
              <w:autoSpaceDE w:val="0"/>
              <w:autoSpaceDN w:val="0"/>
              <w:adjustRightInd w:val="0"/>
              <w:snapToGrid w:val="0"/>
              <w:jc w:val="center"/>
              <w:rPr>
                <w:rFonts w:asciiTheme="minorEastAsia" w:hAnsiTheme="minorEastAsia" w:eastAsiaTheme="minorEastAsia"/>
                <w:sz w:val="22"/>
                <w:szCs w:val="21"/>
              </w:rPr>
            </w:pPr>
            <w:r>
              <w:rPr>
                <w:rFonts w:hint="eastAsia" w:asciiTheme="minorEastAsia" w:hAnsiTheme="minorEastAsia" w:eastAsiaTheme="minorEastAsia"/>
                <w:sz w:val="22"/>
                <w:szCs w:val="21"/>
              </w:rPr>
              <w:t>4</w:t>
            </w:r>
          </w:p>
        </w:tc>
        <w:tc>
          <w:tcPr>
            <w:tcW w:w="2793" w:type="dxa"/>
            <w:vAlign w:val="center"/>
          </w:tcPr>
          <w:p w14:paraId="048E7620">
            <w:pPr>
              <w:tabs>
                <w:tab w:val="left" w:pos="3375"/>
              </w:tabs>
              <w:autoSpaceDE w:val="0"/>
              <w:autoSpaceDN w:val="0"/>
              <w:adjustRightInd w:val="0"/>
              <w:snapToGrid w:val="0"/>
              <w:jc w:val="left"/>
              <w:rPr>
                <w:rFonts w:asciiTheme="minorEastAsia" w:hAnsiTheme="minorEastAsia" w:eastAsiaTheme="minorEastAsia"/>
                <w:sz w:val="22"/>
                <w:szCs w:val="18"/>
                <w:lang w:val="en-GB"/>
              </w:rPr>
            </w:pPr>
            <w:r>
              <w:rPr>
                <w:rFonts w:hint="eastAsia" w:cs="宋体" w:asciiTheme="minorEastAsia" w:hAnsiTheme="minorEastAsia" w:eastAsiaTheme="minorEastAsia"/>
                <w:sz w:val="22"/>
                <w:szCs w:val="18"/>
              </w:rPr>
              <w:t>授权代表身份证复印件</w:t>
            </w:r>
          </w:p>
        </w:tc>
        <w:tc>
          <w:tcPr>
            <w:tcW w:w="2160" w:type="dxa"/>
            <w:vAlign w:val="center"/>
          </w:tcPr>
          <w:p w14:paraId="6BDCBD1C">
            <w:pPr>
              <w:tabs>
                <w:tab w:val="left" w:pos="3375"/>
              </w:tabs>
              <w:autoSpaceDE w:val="0"/>
              <w:autoSpaceDN w:val="0"/>
              <w:adjustRightInd w:val="0"/>
              <w:snapToGrid w:val="0"/>
              <w:jc w:val="left"/>
              <w:rPr>
                <w:rFonts w:asciiTheme="minorEastAsia" w:hAnsiTheme="minorEastAsia" w:eastAsiaTheme="minorEastAsia"/>
                <w:sz w:val="22"/>
                <w:szCs w:val="18"/>
              </w:rPr>
            </w:pPr>
          </w:p>
        </w:tc>
        <w:tc>
          <w:tcPr>
            <w:tcW w:w="1800" w:type="dxa"/>
            <w:vAlign w:val="center"/>
          </w:tcPr>
          <w:p w14:paraId="0EE7303A">
            <w:pPr>
              <w:tabs>
                <w:tab w:val="left" w:pos="3375"/>
              </w:tabs>
              <w:autoSpaceDE w:val="0"/>
              <w:autoSpaceDN w:val="0"/>
              <w:adjustRightInd w:val="0"/>
              <w:snapToGrid w:val="0"/>
              <w:jc w:val="center"/>
              <w:rPr>
                <w:rFonts w:asciiTheme="minorEastAsia" w:hAnsiTheme="minorEastAsia" w:eastAsiaTheme="minorEastAsia"/>
                <w:sz w:val="22"/>
                <w:szCs w:val="18"/>
              </w:rPr>
            </w:pPr>
            <w:r>
              <w:rPr>
                <w:rFonts w:hint="eastAsia" w:asciiTheme="minorEastAsia" w:hAnsiTheme="minorEastAsia" w:eastAsiaTheme="minorEastAsia"/>
                <w:sz w:val="22"/>
                <w:szCs w:val="18"/>
              </w:rPr>
              <w:t>第    页</w:t>
            </w:r>
          </w:p>
        </w:tc>
        <w:tc>
          <w:tcPr>
            <w:tcW w:w="1962" w:type="dxa"/>
            <w:vAlign w:val="center"/>
          </w:tcPr>
          <w:p w14:paraId="4EAB858A">
            <w:pPr>
              <w:tabs>
                <w:tab w:val="left" w:pos="3375"/>
              </w:tabs>
              <w:autoSpaceDE w:val="0"/>
              <w:autoSpaceDN w:val="0"/>
              <w:adjustRightInd w:val="0"/>
              <w:snapToGrid w:val="0"/>
              <w:jc w:val="center"/>
              <w:rPr>
                <w:rFonts w:asciiTheme="minorEastAsia" w:hAnsiTheme="minorEastAsia" w:eastAsiaTheme="minorEastAsia"/>
                <w:sz w:val="22"/>
                <w:szCs w:val="18"/>
              </w:rPr>
            </w:pPr>
            <w:r>
              <w:rPr>
                <w:rFonts w:hint="eastAsia" w:cs="宋体" w:asciiTheme="minorEastAsia" w:hAnsiTheme="minorEastAsia" w:eastAsiaTheme="minorEastAsia"/>
                <w:sz w:val="22"/>
                <w:szCs w:val="18"/>
              </w:rPr>
              <w:t>法定代表人参加招标的，提供法定代表人身份证复印件</w:t>
            </w:r>
          </w:p>
        </w:tc>
      </w:tr>
      <w:tr w14:paraId="6F6F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35" w:type="dxa"/>
            <w:vAlign w:val="center"/>
          </w:tcPr>
          <w:p w14:paraId="6C8BCCD9">
            <w:pPr>
              <w:tabs>
                <w:tab w:val="left" w:pos="3375"/>
              </w:tabs>
              <w:autoSpaceDE w:val="0"/>
              <w:autoSpaceDN w:val="0"/>
              <w:adjustRightInd w:val="0"/>
              <w:snapToGrid w:val="0"/>
              <w:jc w:val="center"/>
              <w:rPr>
                <w:rFonts w:asciiTheme="minorEastAsia" w:hAnsiTheme="minorEastAsia" w:eastAsiaTheme="minorEastAsia"/>
                <w:sz w:val="22"/>
                <w:szCs w:val="21"/>
              </w:rPr>
            </w:pPr>
            <w:r>
              <w:rPr>
                <w:rFonts w:hint="eastAsia" w:asciiTheme="minorEastAsia" w:hAnsiTheme="minorEastAsia" w:eastAsiaTheme="minorEastAsia"/>
                <w:sz w:val="22"/>
                <w:szCs w:val="21"/>
              </w:rPr>
              <w:t>5</w:t>
            </w:r>
          </w:p>
        </w:tc>
        <w:tc>
          <w:tcPr>
            <w:tcW w:w="2793" w:type="dxa"/>
            <w:vAlign w:val="center"/>
          </w:tcPr>
          <w:p w14:paraId="2D2EC9D6">
            <w:pPr>
              <w:tabs>
                <w:tab w:val="left" w:pos="3375"/>
              </w:tabs>
              <w:autoSpaceDE w:val="0"/>
              <w:autoSpaceDN w:val="0"/>
              <w:adjustRightInd w:val="0"/>
              <w:snapToGrid w:val="0"/>
              <w:jc w:val="left"/>
              <w:rPr>
                <w:rFonts w:asciiTheme="minorEastAsia" w:hAnsiTheme="minorEastAsia" w:eastAsiaTheme="minorEastAsia"/>
                <w:sz w:val="22"/>
                <w:szCs w:val="18"/>
              </w:rPr>
            </w:pPr>
            <w:r>
              <w:rPr>
                <w:rFonts w:hint="eastAsia" w:asciiTheme="minorEastAsia" w:hAnsiTheme="minorEastAsia" w:eastAsiaTheme="minorEastAsia"/>
                <w:sz w:val="22"/>
                <w:szCs w:val="18"/>
              </w:rPr>
              <w:t>经销商资格证明文件</w:t>
            </w:r>
          </w:p>
        </w:tc>
        <w:tc>
          <w:tcPr>
            <w:tcW w:w="2160" w:type="dxa"/>
            <w:vAlign w:val="center"/>
          </w:tcPr>
          <w:p w14:paraId="3553F683">
            <w:pPr>
              <w:tabs>
                <w:tab w:val="left" w:pos="3375"/>
              </w:tabs>
              <w:autoSpaceDE w:val="0"/>
              <w:autoSpaceDN w:val="0"/>
              <w:adjustRightInd w:val="0"/>
              <w:snapToGrid w:val="0"/>
              <w:jc w:val="center"/>
              <w:rPr>
                <w:rFonts w:asciiTheme="minorEastAsia" w:hAnsiTheme="minorEastAsia" w:eastAsiaTheme="minorEastAsia"/>
                <w:sz w:val="22"/>
                <w:szCs w:val="18"/>
              </w:rPr>
            </w:pPr>
          </w:p>
        </w:tc>
        <w:tc>
          <w:tcPr>
            <w:tcW w:w="1800" w:type="dxa"/>
            <w:vAlign w:val="center"/>
          </w:tcPr>
          <w:p w14:paraId="46358607">
            <w:pPr>
              <w:tabs>
                <w:tab w:val="left" w:pos="3375"/>
              </w:tabs>
              <w:autoSpaceDE w:val="0"/>
              <w:autoSpaceDN w:val="0"/>
              <w:adjustRightInd w:val="0"/>
              <w:snapToGrid w:val="0"/>
              <w:jc w:val="center"/>
              <w:rPr>
                <w:rFonts w:asciiTheme="minorEastAsia" w:hAnsiTheme="minorEastAsia" w:eastAsiaTheme="minorEastAsia"/>
                <w:sz w:val="22"/>
                <w:szCs w:val="18"/>
              </w:rPr>
            </w:pPr>
            <w:r>
              <w:rPr>
                <w:rFonts w:hint="eastAsia" w:asciiTheme="minorEastAsia" w:hAnsiTheme="minorEastAsia" w:eastAsiaTheme="minorEastAsia"/>
                <w:sz w:val="22"/>
                <w:szCs w:val="18"/>
              </w:rPr>
              <w:t>第    页</w:t>
            </w:r>
          </w:p>
        </w:tc>
        <w:tc>
          <w:tcPr>
            <w:tcW w:w="1962" w:type="dxa"/>
            <w:vAlign w:val="center"/>
          </w:tcPr>
          <w:p w14:paraId="15A56911">
            <w:pPr>
              <w:tabs>
                <w:tab w:val="left" w:pos="3375"/>
              </w:tabs>
              <w:autoSpaceDE w:val="0"/>
              <w:autoSpaceDN w:val="0"/>
              <w:adjustRightInd w:val="0"/>
              <w:snapToGrid w:val="0"/>
              <w:jc w:val="center"/>
              <w:rPr>
                <w:rFonts w:asciiTheme="minorEastAsia" w:hAnsiTheme="minorEastAsia" w:eastAsiaTheme="minorEastAsia"/>
                <w:sz w:val="22"/>
                <w:szCs w:val="18"/>
              </w:rPr>
            </w:pPr>
          </w:p>
        </w:tc>
      </w:tr>
      <w:tr w14:paraId="3B0E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35" w:type="dxa"/>
            <w:vAlign w:val="center"/>
          </w:tcPr>
          <w:p w14:paraId="0E2DAF3B">
            <w:pPr>
              <w:tabs>
                <w:tab w:val="left" w:pos="3375"/>
              </w:tabs>
              <w:autoSpaceDE w:val="0"/>
              <w:autoSpaceDN w:val="0"/>
              <w:adjustRightInd w:val="0"/>
              <w:snapToGrid w:val="0"/>
              <w:jc w:val="center"/>
              <w:rPr>
                <w:rFonts w:asciiTheme="minorEastAsia" w:hAnsiTheme="minorEastAsia" w:eastAsiaTheme="minorEastAsia"/>
                <w:sz w:val="22"/>
                <w:szCs w:val="21"/>
              </w:rPr>
            </w:pPr>
            <w:r>
              <w:rPr>
                <w:rFonts w:hint="eastAsia" w:asciiTheme="minorEastAsia" w:hAnsiTheme="minorEastAsia" w:eastAsiaTheme="minorEastAsia"/>
                <w:sz w:val="22"/>
                <w:szCs w:val="21"/>
              </w:rPr>
              <w:t>6</w:t>
            </w:r>
          </w:p>
        </w:tc>
        <w:tc>
          <w:tcPr>
            <w:tcW w:w="2793" w:type="dxa"/>
            <w:vAlign w:val="center"/>
          </w:tcPr>
          <w:p w14:paraId="5F44DBCC">
            <w:pPr>
              <w:tabs>
                <w:tab w:val="left" w:pos="3375"/>
              </w:tabs>
              <w:autoSpaceDE w:val="0"/>
              <w:autoSpaceDN w:val="0"/>
              <w:adjustRightInd w:val="0"/>
              <w:snapToGrid w:val="0"/>
              <w:jc w:val="left"/>
              <w:rPr>
                <w:rFonts w:asciiTheme="minorEastAsia" w:hAnsiTheme="minorEastAsia" w:eastAsiaTheme="minorEastAsia"/>
                <w:sz w:val="22"/>
                <w:szCs w:val="18"/>
              </w:rPr>
            </w:pPr>
            <w:r>
              <w:rPr>
                <w:rFonts w:hint="eastAsia" w:cs="宋体" w:asciiTheme="minorEastAsia" w:hAnsiTheme="minorEastAsia" w:eastAsiaTheme="minorEastAsia"/>
                <w:sz w:val="22"/>
              </w:rPr>
              <w:t>生产厂家针对本项目的专项投标授权文件</w:t>
            </w:r>
          </w:p>
        </w:tc>
        <w:tc>
          <w:tcPr>
            <w:tcW w:w="2160" w:type="dxa"/>
            <w:vAlign w:val="center"/>
          </w:tcPr>
          <w:p w14:paraId="33598858">
            <w:pPr>
              <w:tabs>
                <w:tab w:val="left" w:pos="3375"/>
              </w:tabs>
              <w:autoSpaceDE w:val="0"/>
              <w:autoSpaceDN w:val="0"/>
              <w:adjustRightInd w:val="0"/>
              <w:snapToGrid w:val="0"/>
              <w:jc w:val="center"/>
              <w:rPr>
                <w:rFonts w:asciiTheme="minorEastAsia" w:hAnsiTheme="minorEastAsia" w:eastAsiaTheme="minorEastAsia"/>
                <w:sz w:val="22"/>
                <w:szCs w:val="18"/>
              </w:rPr>
            </w:pPr>
          </w:p>
        </w:tc>
        <w:tc>
          <w:tcPr>
            <w:tcW w:w="1800" w:type="dxa"/>
            <w:vAlign w:val="center"/>
          </w:tcPr>
          <w:p w14:paraId="5D5AFB2F">
            <w:pPr>
              <w:tabs>
                <w:tab w:val="left" w:pos="3375"/>
              </w:tabs>
              <w:autoSpaceDE w:val="0"/>
              <w:autoSpaceDN w:val="0"/>
              <w:adjustRightInd w:val="0"/>
              <w:snapToGrid w:val="0"/>
              <w:jc w:val="center"/>
              <w:rPr>
                <w:rFonts w:asciiTheme="minorEastAsia" w:hAnsiTheme="minorEastAsia" w:eastAsiaTheme="minorEastAsia"/>
                <w:sz w:val="22"/>
                <w:szCs w:val="18"/>
              </w:rPr>
            </w:pPr>
          </w:p>
        </w:tc>
        <w:tc>
          <w:tcPr>
            <w:tcW w:w="1962" w:type="dxa"/>
            <w:vAlign w:val="center"/>
          </w:tcPr>
          <w:p w14:paraId="32694A49">
            <w:pPr>
              <w:tabs>
                <w:tab w:val="left" w:pos="3375"/>
              </w:tabs>
              <w:autoSpaceDE w:val="0"/>
              <w:autoSpaceDN w:val="0"/>
              <w:adjustRightInd w:val="0"/>
              <w:snapToGrid w:val="0"/>
              <w:jc w:val="center"/>
              <w:rPr>
                <w:rFonts w:asciiTheme="minorEastAsia" w:hAnsiTheme="minorEastAsia" w:eastAsiaTheme="minorEastAsia"/>
                <w:sz w:val="22"/>
                <w:szCs w:val="18"/>
              </w:rPr>
            </w:pPr>
          </w:p>
        </w:tc>
      </w:tr>
      <w:tr w14:paraId="47FC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35" w:type="dxa"/>
            <w:vAlign w:val="center"/>
          </w:tcPr>
          <w:p w14:paraId="087ABF58">
            <w:pPr>
              <w:tabs>
                <w:tab w:val="left" w:pos="3375"/>
              </w:tabs>
              <w:autoSpaceDE w:val="0"/>
              <w:autoSpaceDN w:val="0"/>
              <w:adjustRightInd w:val="0"/>
              <w:snapToGrid w:val="0"/>
              <w:jc w:val="center"/>
              <w:rPr>
                <w:rFonts w:asciiTheme="minorEastAsia" w:hAnsiTheme="minorEastAsia" w:eastAsiaTheme="minorEastAsia"/>
                <w:sz w:val="22"/>
                <w:szCs w:val="21"/>
              </w:rPr>
            </w:pPr>
            <w:r>
              <w:rPr>
                <w:rFonts w:hint="eastAsia" w:asciiTheme="minorEastAsia" w:hAnsiTheme="minorEastAsia" w:eastAsiaTheme="minorEastAsia"/>
                <w:sz w:val="22"/>
                <w:szCs w:val="21"/>
              </w:rPr>
              <w:t>7</w:t>
            </w:r>
          </w:p>
        </w:tc>
        <w:tc>
          <w:tcPr>
            <w:tcW w:w="2793" w:type="dxa"/>
            <w:vAlign w:val="center"/>
          </w:tcPr>
          <w:p w14:paraId="60AA5CC0">
            <w:pPr>
              <w:tabs>
                <w:tab w:val="left" w:pos="3375"/>
              </w:tabs>
              <w:autoSpaceDE w:val="0"/>
              <w:autoSpaceDN w:val="0"/>
              <w:adjustRightInd w:val="0"/>
              <w:snapToGrid w:val="0"/>
              <w:rPr>
                <w:rFonts w:asciiTheme="minorEastAsia" w:hAnsiTheme="minorEastAsia" w:eastAsiaTheme="minorEastAsia"/>
                <w:sz w:val="22"/>
                <w:szCs w:val="18"/>
              </w:rPr>
            </w:pPr>
            <w:r>
              <w:rPr>
                <w:rFonts w:hint="eastAsia" w:asciiTheme="minorEastAsia" w:hAnsiTheme="minorEastAsia" w:eastAsiaTheme="minorEastAsia"/>
                <w:sz w:val="22"/>
                <w:szCs w:val="18"/>
              </w:rPr>
              <w:t>医疗器械生产许可证、医疗器械注册证和医疗器械注册登记表</w:t>
            </w:r>
          </w:p>
        </w:tc>
        <w:tc>
          <w:tcPr>
            <w:tcW w:w="2160" w:type="dxa"/>
            <w:vAlign w:val="center"/>
          </w:tcPr>
          <w:p w14:paraId="66A9AF6D">
            <w:pPr>
              <w:spacing w:before="60" w:after="60"/>
              <w:ind w:right="60"/>
              <w:jc w:val="left"/>
              <w:rPr>
                <w:rFonts w:cs="宋体" w:asciiTheme="minorEastAsia" w:hAnsiTheme="minorEastAsia" w:eastAsiaTheme="minorEastAsia"/>
                <w:sz w:val="22"/>
                <w:szCs w:val="18"/>
              </w:rPr>
            </w:pPr>
          </w:p>
        </w:tc>
        <w:tc>
          <w:tcPr>
            <w:tcW w:w="1800" w:type="dxa"/>
            <w:vAlign w:val="center"/>
          </w:tcPr>
          <w:p w14:paraId="389D42F6">
            <w:pPr>
              <w:tabs>
                <w:tab w:val="left" w:pos="3375"/>
              </w:tabs>
              <w:autoSpaceDE w:val="0"/>
              <w:autoSpaceDN w:val="0"/>
              <w:adjustRightInd w:val="0"/>
              <w:snapToGrid w:val="0"/>
              <w:jc w:val="center"/>
              <w:rPr>
                <w:rFonts w:asciiTheme="minorEastAsia" w:hAnsiTheme="minorEastAsia" w:eastAsiaTheme="minorEastAsia"/>
                <w:sz w:val="22"/>
                <w:szCs w:val="18"/>
              </w:rPr>
            </w:pPr>
            <w:r>
              <w:rPr>
                <w:rFonts w:hint="eastAsia" w:asciiTheme="minorEastAsia" w:hAnsiTheme="minorEastAsia" w:eastAsiaTheme="minorEastAsia"/>
                <w:sz w:val="22"/>
                <w:szCs w:val="18"/>
              </w:rPr>
              <w:t>第    页</w:t>
            </w:r>
          </w:p>
        </w:tc>
        <w:tc>
          <w:tcPr>
            <w:tcW w:w="1962" w:type="dxa"/>
            <w:vAlign w:val="center"/>
          </w:tcPr>
          <w:p w14:paraId="1213919F">
            <w:pPr>
              <w:tabs>
                <w:tab w:val="left" w:pos="3375"/>
              </w:tabs>
              <w:autoSpaceDE w:val="0"/>
              <w:autoSpaceDN w:val="0"/>
              <w:adjustRightInd w:val="0"/>
              <w:snapToGrid w:val="0"/>
              <w:jc w:val="center"/>
              <w:rPr>
                <w:rFonts w:asciiTheme="minorEastAsia" w:hAnsiTheme="minorEastAsia" w:eastAsiaTheme="minorEastAsia"/>
                <w:sz w:val="22"/>
                <w:szCs w:val="18"/>
              </w:rPr>
            </w:pPr>
          </w:p>
        </w:tc>
      </w:tr>
      <w:tr w14:paraId="0621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35" w:type="dxa"/>
            <w:vAlign w:val="center"/>
          </w:tcPr>
          <w:p w14:paraId="1C42DF21">
            <w:pPr>
              <w:tabs>
                <w:tab w:val="left" w:pos="3375"/>
              </w:tabs>
              <w:autoSpaceDE w:val="0"/>
              <w:autoSpaceDN w:val="0"/>
              <w:adjustRightInd w:val="0"/>
              <w:snapToGrid w:val="0"/>
              <w:jc w:val="center"/>
              <w:rPr>
                <w:rFonts w:asciiTheme="minorEastAsia" w:hAnsiTheme="minorEastAsia" w:eastAsiaTheme="minorEastAsia"/>
                <w:sz w:val="22"/>
                <w:szCs w:val="21"/>
              </w:rPr>
            </w:pPr>
            <w:r>
              <w:rPr>
                <w:rFonts w:hint="eastAsia" w:asciiTheme="minorEastAsia" w:hAnsiTheme="minorEastAsia" w:eastAsiaTheme="minorEastAsia"/>
                <w:sz w:val="22"/>
                <w:szCs w:val="21"/>
              </w:rPr>
              <w:t>8</w:t>
            </w:r>
          </w:p>
        </w:tc>
        <w:tc>
          <w:tcPr>
            <w:tcW w:w="2793" w:type="dxa"/>
            <w:vAlign w:val="center"/>
          </w:tcPr>
          <w:p w14:paraId="18F9F5C8">
            <w:pPr>
              <w:tabs>
                <w:tab w:val="left" w:pos="3375"/>
              </w:tabs>
              <w:autoSpaceDE w:val="0"/>
              <w:autoSpaceDN w:val="0"/>
              <w:adjustRightInd w:val="0"/>
              <w:snapToGrid w:val="0"/>
              <w:jc w:val="left"/>
              <w:rPr>
                <w:rFonts w:asciiTheme="minorEastAsia" w:hAnsiTheme="minorEastAsia" w:eastAsiaTheme="minorEastAsia"/>
                <w:sz w:val="22"/>
                <w:szCs w:val="18"/>
              </w:rPr>
            </w:pPr>
            <w:r>
              <w:rPr>
                <w:rFonts w:hint="eastAsia" w:cs="宋体" w:asciiTheme="minorEastAsia" w:hAnsiTheme="minorEastAsia" w:eastAsiaTheme="minorEastAsia"/>
                <w:sz w:val="22"/>
                <w:szCs w:val="18"/>
                <w:lang w:val="en-GB"/>
              </w:rPr>
              <w:t>诚信承诺函</w:t>
            </w:r>
          </w:p>
        </w:tc>
        <w:tc>
          <w:tcPr>
            <w:tcW w:w="2160" w:type="dxa"/>
            <w:vAlign w:val="center"/>
          </w:tcPr>
          <w:p w14:paraId="33657FA0">
            <w:pPr>
              <w:tabs>
                <w:tab w:val="left" w:pos="3375"/>
              </w:tabs>
              <w:autoSpaceDE w:val="0"/>
              <w:autoSpaceDN w:val="0"/>
              <w:adjustRightInd w:val="0"/>
              <w:snapToGrid w:val="0"/>
              <w:jc w:val="left"/>
              <w:rPr>
                <w:rFonts w:asciiTheme="minorEastAsia" w:hAnsiTheme="minorEastAsia" w:eastAsiaTheme="minorEastAsia"/>
                <w:sz w:val="22"/>
                <w:szCs w:val="18"/>
              </w:rPr>
            </w:pPr>
          </w:p>
        </w:tc>
        <w:tc>
          <w:tcPr>
            <w:tcW w:w="1800" w:type="dxa"/>
            <w:vAlign w:val="center"/>
          </w:tcPr>
          <w:p w14:paraId="00042A18">
            <w:pPr>
              <w:tabs>
                <w:tab w:val="left" w:pos="3375"/>
              </w:tabs>
              <w:autoSpaceDE w:val="0"/>
              <w:autoSpaceDN w:val="0"/>
              <w:adjustRightInd w:val="0"/>
              <w:snapToGrid w:val="0"/>
              <w:jc w:val="center"/>
              <w:rPr>
                <w:rFonts w:asciiTheme="minorEastAsia" w:hAnsiTheme="minorEastAsia" w:eastAsiaTheme="minorEastAsia"/>
                <w:sz w:val="22"/>
                <w:szCs w:val="18"/>
              </w:rPr>
            </w:pPr>
            <w:r>
              <w:rPr>
                <w:rFonts w:hint="eastAsia" w:asciiTheme="minorEastAsia" w:hAnsiTheme="minorEastAsia" w:eastAsiaTheme="minorEastAsia"/>
                <w:sz w:val="22"/>
                <w:szCs w:val="18"/>
              </w:rPr>
              <w:t>第    页</w:t>
            </w:r>
          </w:p>
        </w:tc>
        <w:tc>
          <w:tcPr>
            <w:tcW w:w="1962" w:type="dxa"/>
            <w:vAlign w:val="center"/>
          </w:tcPr>
          <w:p w14:paraId="24D50B9C">
            <w:pPr>
              <w:tabs>
                <w:tab w:val="left" w:pos="3375"/>
              </w:tabs>
              <w:autoSpaceDE w:val="0"/>
              <w:autoSpaceDN w:val="0"/>
              <w:adjustRightInd w:val="0"/>
              <w:snapToGrid w:val="0"/>
              <w:jc w:val="center"/>
              <w:rPr>
                <w:rFonts w:asciiTheme="minorEastAsia" w:hAnsiTheme="minorEastAsia" w:eastAsiaTheme="minorEastAsia"/>
                <w:sz w:val="22"/>
                <w:szCs w:val="18"/>
              </w:rPr>
            </w:pPr>
          </w:p>
        </w:tc>
      </w:tr>
      <w:tr w14:paraId="41EA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35" w:type="dxa"/>
            <w:vAlign w:val="center"/>
          </w:tcPr>
          <w:p w14:paraId="64FC68CF">
            <w:pPr>
              <w:tabs>
                <w:tab w:val="left" w:pos="3375"/>
              </w:tabs>
              <w:autoSpaceDE w:val="0"/>
              <w:autoSpaceDN w:val="0"/>
              <w:adjustRightInd w:val="0"/>
              <w:snapToGrid w:val="0"/>
              <w:jc w:val="center"/>
              <w:rPr>
                <w:rFonts w:asciiTheme="minorEastAsia" w:hAnsiTheme="minorEastAsia" w:eastAsiaTheme="minorEastAsia"/>
                <w:sz w:val="22"/>
                <w:szCs w:val="21"/>
              </w:rPr>
            </w:pPr>
            <w:r>
              <w:rPr>
                <w:rFonts w:hint="eastAsia" w:asciiTheme="minorEastAsia" w:hAnsiTheme="minorEastAsia" w:eastAsiaTheme="minorEastAsia"/>
                <w:sz w:val="22"/>
                <w:szCs w:val="21"/>
              </w:rPr>
              <w:t>9</w:t>
            </w:r>
          </w:p>
        </w:tc>
        <w:tc>
          <w:tcPr>
            <w:tcW w:w="2793" w:type="dxa"/>
            <w:vAlign w:val="center"/>
          </w:tcPr>
          <w:p w14:paraId="711F3318">
            <w:pPr>
              <w:tabs>
                <w:tab w:val="left" w:pos="3375"/>
              </w:tabs>
              <w:autoSpaceDE w:val="0"/>
              <w:autoSpaceDN w:val="0"/>
              <w:adjustRightInd w:val="0"/>
              <w:snapToGrid w:val="0"/>
              <w:rPr>
                <w:rFonts w:asciiTheme="minorEastAsia" w:hAnsiTheme="minorEastAsia" w:eastAsiaTheme="minorEastAsia"/>
                <w:sz w:val="22"/>
                <w:szCs w:val="18"/>
              </w:rPr>
            </w:pPr>
            <w:r>
              <w:rPr>
                <w:rFonts w:hint="eastAsia" w:asciiTheme="minorEastAsia" w:hAnsiTheme="minorEastAsia" w:eastAsiaTheme="minorEastAsia"/>
                <w:sz w:val="22"/>
                <w:szCs w:val="18"/>
              </w:rPr>
              <w:t>投标产品宣传彩页</w:t>
            </w:r>
          </w:p>
        </w:tc>
        <w:tc>
          <w:tcPr>
            <w:tcW w:w="2160" w:type="dxa"/>
            <w:vAlign w:val="center"/>
          </w:tcPr>
          <w:p w14:paraId="71C2774A">
            <w:pPr>
              <w:tabs>
                <w:tab w:val="left" w:pos="3375"/>
              </w:tabs>
              <w:autoSpaceDE w:val="0"/>
              <w:autoSpaceDN w:val="0"/>
              <w:adjustRightInd w:val="0"/>
              <w:snapToGrid w:val="0"/>
              <w:rPr>
                <w:rFonts w:asciiTheme="minorEastAsia" w:hAnsiTheme="minorEastAsia" w:eastAsiaTheme="minorEastAsia"/>
                <w:sz w:val="22"/>
                <w:szCs w:val="18"/>
              </w:rPr>
            </w:pPr>
          </w:p>
        </w:tc>
        <w:tc>
          <w:tcPr>
            <w:tcW w:w="1800" w:type="dxa"/>
            <w:vAlign w:val="center"/>
          </w:tcPr>
          <w:p w14:paraId="348CC89C">
            <w:pPr>
              <w:tabs>
                <w:tab w:val="left" w:pos="3375"/>
              </w:tabs>
              <w:autoSpaceDE w:val="0"/>
              <w:autoSpaceDN w:val="0"/>
              <w:adjustRightInd w:val="0"/>
              <w:snapToGrid w:val="0"/>
              <w:jc w:val="center"/>
              <w:rPr>
                <w:rFonts w:asciiTheme="minorEastAsia" w:hAnsiTheme="minorEastAsia" w:eastAsiaTheme="minorEastAsia"/>
                <w:sz w:val="22"/>
                <w:szCs w:val="18"/>
              </w:rPr>
            </w:pPr>
            <w:r>
              <w:rPr>
                <w:rFonts w:hint="eastAsia" w:asciiTheme="minorEastAsia" w:hAnsiTheme="minorEastAsia" w:eastAsiaTheme="minorEastAsia"/>
                <w:sz w:val="22"/>
                <w:szCs w:val="18"/>
              </w:rPr>
              <w:t>第    页</w:t>
            </w:r>
          </w:p>
        </w:tc>
        <w:tc>
          <w:tcPr>
            <w:tcW w:w="1962" w:type="dxa"/>
            <w:vAlign w:val="center"/>
          </w:tcPr>
          <w:p w14:paraId="1A2E6D4D">
            <w:pPr>
              <w:tabs>
                <w:tab w:val="left" w:pos="3375"/>
              </w:tabs>
              <w:autoSpaceDE w:val="0"/>
              <w:autoSpaceDN w:val="0"/>
              <w:adjustRightInd w:val="0"/>
              <w:snapToGrid w:val="0"/>
              <w:jc w:val="center"/>
              <w:rPr>
                <w:rFonts w:asciiTheme="minorEastAsia" w:hAnsiTheme="minorEastAsia" w:eastAsiaTheme="minorEastAsia"/>
                <w:sz w:val="22"/>
                <w:szCs w:val="18"/>
              </w:rPr>
            </w:pPr>
          </w:p>
        </w:tc>
      </w:tr>
      <w:tr w14:paraId="2219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Align w:val="center"/>
          </w:tcPr>
          <w:p w14:paraId="5D8560EE">
            <w:pPr>
              <w:tabs>
                <w:tab w:val="left" w:pos="3375"/>
              </w:tabs>
              <w:autoSpaceDE w:val="0"/>
              <w:autoSpaceDN w:val="0"/>
              <w:adjustRightInd w:val="0"/>
              <w:snapToGrid w:val="0"/>
              <w:jc w:val="center"/>
              <w:rPr>
                <w:rFonts w:asciiTheme="minorEastAsia" w:hAnsiTheme="minorEastAsia" w:eastAsiaTheme="minorEastAsia"/>
                <w:sz w:val="22"/>
                <w:szCs w:val="21"/>
              </w:rPr>
            </w:pPr>
            <w:r>
              <w:rPr>
                <w:rFonts w:hint="eastAsia" w:asciiTheme="minorEastAsia" w:hAnsiTheme="minorEastAsia" w:eastAsiaTheme="minorEastAsia"/>
                <w:sz w:val="22"/>
                <w:szCs w:val="21"/>
              </w:rPr>
              <w:t>10</w:t>
            </w:r>
          </w:p>
        </w:tc>
        <w:tc>
          <w:tcPr>
            <w:tcW w:w="2793" w:type="dxa"/>
            <w:vAlign w:val="center"/>
          </w:tcPr>
          <w:p w14:paraId="5475BB03">
            <w:pPr>
              <w:tabs>
                <w:tab w:val="left" w:pos="3375"/>
              </w:tabs>
              <w:autoSpaceDE w:val="0"/>
              <w:autoSpaceDN w:val="0"/>
              <w:adjustRightInd w:val="0"/>
              <w:snapToGrid w:val="0"/>
              <w:rPr>
                <w:rFonts w:asciiTheme="minorEastAsia" w:hAnsiTheme="minorEastAsia" w:eastAsiaTheme="minorEastAsia"/>
                <w:sz w:val="22"/>
                <w:szCs w:val="18"/>
              </w:rPr>
            </w:pPr>
            <w:r>
              <w:rPr>
                <w:rFonts w:hint="eastAsia" w:asciiTheme="minorEastAsia" w:hAnsiTheme="minorEastAsia" w:eastAsiaTheme="minorEastAsia"/>
                <w:sz w:val="22"/>
                <w:szCs w:val="18"/>
              </w:rPr>
              <w:t>原厂家的技术参数表</w:t>
            </w:r>
          </w:p>
        </w:tc>
        <w:tc>
          <w:tcPr>
            <w:tcW w:w="2160" w:type="dxa"/>
            <w:vAlign w:val="center"/>
          </w:tcPr>
          <w:p w14:paraId="37CC5FA7">
            <w:pPr>
              <w:tabs>
                <w:tab w:val="left" w:pos="3375"/>
              </w:tabs>
              <w:autoSpaceDE w:val="0"/>
              <w:autoSpaceDN w:val="0"/>
              <w:adjustRightInd w:val="0"/>
              <w:snapToGrid w:val="0"/>
              <w:rPr>
                <w:rFonts w:asciiTheme="minorEastAsia" w:hAnsiTheme="minorEastAsia" w:eastAsiaTheme="minorEastAsia"/>
                <w:sz w:val="22"/>
                <w:szCs w:val="18"/>
              </w:rPr>
            </w:pPr>
          </w:p>
        </w:tc>
        <w:tc>
          <w:tcPr>
            <w:tcW w:w="1800" w:type="dxa"/>
            <w:vAlign w:val="center"/>
          </w:tcPr>
          <w:p w14:paraId="31AABE9E">
            <w:pPr>
              <w:tabs>
                <w:tab w:val="left" w:pos="3375"/>
              </w:tabs>
              <w:autoSpaceDE w:val="0"/>
              <w:autoSpaceDN w:val="0"/>
              <w:adjustRightInd w:val="0"/>
              <w:snapToGrid w:val="0"/>
              <w:jc w:val="center"/>
              <w:rPr>
                <w:rFonts w:asciiTheme="minorEastAsia" w:hAnsiTheme="minorEastAsia" w:eastAsiaTheme="minorEastAsia"/>
                <w:sz w:val="22"/>
                <w:szCs w:val="18"/>
              </w:rPr>
            </w:pPr>
            <w:r>
              <w:rPr>
                <w:rFonts w:hint="eastAsia" w:asciiTheme="minorEastAsia" w:hAnsiTheme="minorEastAsia" w:eastAsiaTheme="minorEastAsia"/>
                <w:sz w:val="22"/>
                <w:szCs w:val="18"/>
              </w:rPr>
              <w:t>第    页</w:t>
            </w:r>
          </w:p>
        </w:tc>
        <w:tc>
          <w:tcPr>
            <w:tcW w:w="1962" w:type="dxa"/>
            <w:vAlign w:val="center"/>
          </w:tcPr>
          <w:p w14:paraId="3B4B08FE">
            <w:pPr>
              <w:tabs>
                <w:tab w:val="left" w:pos="3375"/>
              </w:tabs>
              <w:autoSpaceDE w:val="0"/>
              <w:autoSpaceDN w:val="0"/>
              <w:adjustRightInd w:val="0"/>
              <w:snapToGrid w:val="0"/>
              <w:jc w:val="center"/>
              <w:rPr>
                <w:rFonts w:asciiTheme="minorEastAsia" w:hAnsiTheme="minorEastAsia" w:eastAsiaTheme="minorEastAsia"/>
                <w:sz w:val="22"/>
                <w:szCs w:val="18"/>
              </w:rPr>
            </w:pPr>
          </w:p>
        </w:tc>
      </w:tr>
      <w:tr w14:paraId="100E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35" w:type="dxa"/>
            <w:vAlign w:val="center"/>
          </w:tcPr>
          <w:p w14:paraId="42005DCE">
            <w:pPr>
              <w:tabs>
                <w:tab w:val="left" w:pos="3375"/>
              </w:tabs>
              <w:autoSpaceDE w:val="0"/>
              <w:autoSpaceDN w:val="0"/>
              <w:adjustRightInd w:val="0"/>
              <w:snapToGrid w:val="0"/>
              <w:jc w:val="center"/>
              <w:rPr>
                <w:rFonts w:asciiTheme="minorEastAsia" w:hAnsiTheme="minorEastAsia" w:eastAsiaTheme="minorEastAsia"/>
                <w:sz w:val="22"/>
                <w:szCs w:val="21"/>
              </w:rPr>
            </w:pPr>
            <w:r>
              <w:rPr>
                <w:rFonts w:hint="eastAsia" w:asciiTheme="minorEastAsia" w:hAnsiTheme="minorEastAsia" w:eastAsiaTheme="minorEastAsia"/>
                <w:sz w:val="22"/>
                <w:szCs w:val="21"/>
              </w:rPr>
              <w:t>11</w:t>
            </w:r>
          </w:p>
        </w:tc>
        <w:tc>
          <w:tcPr>
            <w:tcW w:w="2793" w:type="dxa"/>
            <w:vAlign w:val="center"/>
          </w:tcPr>
          <w:p w14:paraId="3D64D836">
            <w:pPr>
              <w:tabs>
                <w:tab w:val="left" w:pos="3375"/>
              </w:tabs>
              <w:autoSpaceDE w:val="0"/>
              <w:autoSpaceDN w:val="0"/>
              <w:adjustRightInd w:val="0"/>
              <w:snapToGrid w:val="0"/>
              <w:rPr>
                <w:rFonts w:asciiTheme="minorEastAsia" w:hAnsiTheme="minorEastAsia" w:eastAsiaTheme="minorEastAsia"/>
                <w:sz w:val="22"/>
                <w:szCs w:val="18"/>
              </w:rPr>
            </w:pPr>
            <w:r>
              <w:rPr>
                <w:rFonts w:hint="eastAsia" w:asciiTheme="minorEastAsia" w:hAnsiTheme="minorEastAsia" w:eastAsiaTheme="minorEastAsia"/>
                <w:sz w:val="22"/>
                <w:szCs w:val="18"/>
              </w:rPr>
              <w:t>医疗设备技术偏离表</w:t>
            </w:r>
          </w:p>
        </w:tc>
        <w:tc>
          <w:tcPr>
            <w:tcW w:w="2160" w:type="dxa"/>
            <w:vAlign w:val="center"/>
          </w:tcPr>
          <w:p w14:paraId="52073A62">
            <w:pPr>
              <w:tabs>
                <w:tab w:val="left" w:pos="3375"/>
              </w:tabs>
              <w:autoSpaceDE w:val="0"/>
              <w:autoSpaceDN w:val="0"/>
              <w:adjustRightInd w:val="0"/>
              <w:snapToGrid w:val="0"/>
              <w:rPr>
                <w:rFonts w:asciiTheme="minorEastAsia" w:hAnsiTheme="minorEastAsia" w:eastAsiaTheme="minorEastAsia"/>
                <w:sz w:val="22"/>
                <w:szCs w:val="18"/>
              </w:rPr>
            </w:pPr>
          </w:p>
        </w:tc>
        <w:tc>
          <w:tcPr>
            <w:tcW w:w="1800" w:type="dxa"/>
            <w:vAlign w:val="center"/>
          </w:tcPr>
          <w:p w14:paraId="7D91681C">
            <w:pPr>
              <w:tabs>
                <w:tab w:val="left" w:pos="3375"/>
              </w:tabs>
              <w:autoSpaceDE w:val="0"/>
              <w:autoSpaceDN w:val="0"/>
              <w:adjustRightInd w:val="0"/>
              <w:snapToGrid w:val="0"/>
              <w:jc w:val="center"/>
              <w:rPr>
                <w:rFonts w:asciiTheme="minorEastAsia" w:hAnsiTheme="minorEastAsia" w:eastAsiaTheme="minorEastAsia"/>
                <w:sz w:val="22"/>
                <w:szCs w:val="18"/>
              </w:rPr>
            </w:pPr>
            <w:r>
              <w:rPr>
                <w:rFonts w:hint="eastAsia" w:asciiTheme="minorEastAsia" w:hAnsiTheme="minorEastAsia" w:eastAsiaTheme="minorEastAsia"/>
                <w:sz w:val="22"/>
                <w:szCs w:val="18"/>
              </w:rPr>
              <w:t>第    页</w:t>
            </w:r>
          </w:p>
        </w:tc>
        <w:tc>
          <w:tcPr>
            <w:tcW w:w="1962" w:type="dxa"/>
            <w:vAlign w:val="center"/>
          </w:tcPr>
          <w:p w14:paraId="15D01EE7">
            <w:pPr>
              <w:tabs>
                <w:tab w:val="left" w:pos="3375"/>
              </w:tabs>
              <w:autoSpaceDE w:val="0"/>
              <w:autoSpaceDN w:val="0"/>
              <w:adjustRightInd w:val="0"/>
              <w:snapToGrid w:val="0"/>
              <w:jc w:val="center"/>
              <w:rPr>
                <w:rFonts w:asciiTheme="minorEastAsia" w:hAnsiTheme="minorEastAsia" w:eastAsiaTheme="minorEastAsia"/>
                <w:sz w:val="22"/>
                <w:szCs w:val="18"/>
              </w:rPr>
            </w:pPr>
          </w:p>
        </w:tc>
      </w:tr>
      <w:tr w14:paraId="50A9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35" w:type="dxa"/>
            <w:vAlign w:val="center"/>
          </w:tcPr>
          <w:p w14:paraId="68EBF110">
            <w:pPr>
              <w:tabs>
                <w:tab w:val="left" w:pos="3375"/>
              </w:tabs>
              <w:autoSpaceDE w:val="0"/>
              <w:autoSpaceDN w:val="0"/>
              <w:adjustRightInd w:val="0"/>
              <w:snapToGrid w:val="0"/>
              <w:jc w:val="center"/>
              <w:rPr>
                <w:rFonts w:asciiTheme="minorEastAsia" w:hAnsiTheme="minorEastAsia" w:eastAsiaTheme="minorEastAsia"/>
                <w:sz w:val="22"/>
                <w:szCs w:val="21"/>
              </w:rPr>
            </w:pPr>
            <w:r>
              <w:rPr>
                <w:rFonts w:hint="eastAsia" w:asciiTheme="minorEastAsia" w:hAnsiTheme="minorEastAsia" w:eastAsiaTheme="minorEastAsia"/>
                <w:sz w:val="22"/>
                <w:szCs w:val="21"/>
              </w:rPr>
              <w:t>12</w:t>
            </w:r>
          </w:p>
        </w:tc>
        <w:tc>
          <w:tcPr>
            <w:tcW w:w="2793" w:type="dxa"/>
            <w:vAlign w:val="center"/>
          </w:tcPr>
          <w:p w14:paraId="56ABB677">
            <w:pPr>
              <w:tabs>
                <w:tab w:val="left" w:pos="3375"/>
              </w:tabs>
              <w:autoSpaceDE w:val="0"/>
              <w:autoSpaceDN w:val="0"/>
              <w:adjustRightInd w:val="0"/>
              <w:snapToGrid w:val="0"/>
              <w:rPr>
                <w:rFonts w:asciiTheme="minorEastAsia" w:hAnsiTheme="minorEastAsia" w:eastAsiaTheme="minorEastAsia"/>
                <w:sz w:val="22"/>
                <w:szCs w:val="18"/>
              </w:rPr>
            </w:pPr>
            <w:r>
              <w:rPr>
                <w:rFonts w:hint="eastAsia" w:asciiTheme="minorEastAsia" w:hAnsiTheme="minorEastAsia" w:eastAsiaTheme="minorEastAsia"/>
                <w:sz w:val="22"/>
                <w:szCs w:val="18"/>
              </w:rPr>
              <w:t>产品配置清单</w:t>
            </w:r>
          </w:p>
        </w:tc>
        <w:tc>
          <w:tcPr>
            <w:tcW w:w="2160" w:type="dxa"/>
            <w:vAlign w:val="center"/>
          </w:tcPr>
          <w:p w14:paraId="7894ED01">
            <w:pPr>
              <w:tabs>
                <w:tab w:val="left" w:pos="3375"/>
              </w:tabs>
              <w:autoSpaceDE w:val="0"/>
              <w:autoSpaceDN w:val="0"/>
              <w:adjustRightInd w:val="0"/>
              <w:snapToGrid w:val="0"/>
              <w:rPr>
                <w:rFonts w:asciiTheme="minorEastAsia" w:hAnsiTheme="minorEastAsia" w:eastAsiaTheme="minorEastAsia"/>
                <w:sz w:val="22"/>
                <w:szCs w:val="18"/>
              </w:rPr>
            </w:pPr>
          </w:p>
        </w:tc>
        <w:tc>
          <w:tcPr>
            <w:tcW w:w="1800" w:type="dxa"/>
            <w:vAlign w:val="center"/>
          </w:tcPr>
          <w:p w14:paraId="306D7492">
            <w:pPr>
              <w:tabs>
                <w:tab w:val="left" w:pos="3375"/>
              </w:tabs>
              <w:autoSpaceDE w:val="0"/>
              <w:autoSpaceDN w:val="0"/>
              <w:adjustRightInd w:val="0"/>
              <w:snapToGrid w:val="0"/>
              <w:jc w:val="center"/>
              <w:rPr>
                <w:rFonts w:asciiTheme="minorEastAsia" w:hAnsiTheme="minorEastAsia" w:eastAsiaTheme="minorEastAsia"/>
                <w:sz w:val="22"/>
                <w:szCs w:val="18"/>
              </w:rPr>
            </w:pPr>
          </w:p>
        </w:tc>
        <w:tc>
          <w:tcPr>
            <w:tcW w:w="1962" w:type="dxa"/>
            <w:vAlign w:val="center"/>
          </w:tcPr>
          <w:p w14:paraId="7186AD9B">
            <w:pPr>
              <w:tabs>
                <w:tab w:val="left" w:pos="3375"/>
              </w:tabs>
              <w:autoSpaceDE w:val="0"/>
              <w:autoSpaceDN w:val="0"/>
              <w:adjustRightInd w:val="0"/>
              <w:snapToGrid w:val="0"/>
              <w:jc w:val="center"/>
              <w:rPr>
                <w:rFonts w:asciiTheme="minorEastAsia" w:hAnsiTheme="minorEastAsia" w:eastAsiaTheme="minorEastAsia"/>
                <w:sz w:val="22"/>
                <w:szCs w:val="18"/>
              </w:rPr>
            </w:pPr>
          </w:p>
        </w:tc>
      </w:tr>
      <w:tr w14:paraId="2F1F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35" w:type="dxa"/>
            <w:vAlign w:val="center"/>
          </w:tcPr>
          <w:p w14:paraId="34D4CD7C">
            <w:pPr>
              <w:tabs>
                <w:tab w:val="left" w:pos="3375"/>
              </w:tabs>
              <w:autoSpaceDE w:val="0"/>
              <w:autoSpaceDN w:val="0"/>
              <w:adjustRightInd w:val="0"/>
              <w:snapToGrid w:val="0"/>
              <w:jc w:val="center"/>
              <w:rPr>
                <w:rFonts w:asciiTheme="minorEastAsia" w:hAnsiTheme="minorEastAsia" w:eastAsiaTheme="minorEastAsia"/>
                <w:sz w:val="22"/>
                <w:szCs w:val="21"/>
              </w:rPr>
            </w:pPr>
            <w:r>
              <w:rPr>
                <w:rFonts w:hint="eastAsia" w:asciiTheme="minorEastAsia" w:hAnsiTheme="minorEastAsia" w:eastAsiaTheme="minorEastAsia"/>
                <w:sz w:val="22"/>
                <w:szCs w:val="21"/>
              </w:rPr>
              <w:t>13</w:t>
            </w:r>
          </w:p>
        </w:tc>
        <w:tc>
          <w:tcPr>
            <w:tcW w:w="2793" w:type="dxa"/>
            <w:vAlign w:val="center"/>
          </w:tcPr>
          <w:p w14:paraId="7F2E0E84">
            <w:pPr>
              <w:tabs>
                <w:tab w:val="left" w:pos="3375"/>
              </w:tabs>
              <w:autoSpaceDE w:val="0"/>
              <w:autoSpaceDN w:val="0"/>
              <w:adjustRightInd w:val="0"/>
              <w:snapToGrid w:val="0"/>
              <w:rPr>
                <w:rFonts w:asciiTheme="minorEastAsia" w:hAnsiTheme="minorEastAsia" w:eastAsiaTheme="minorEastAsia"/>
                <w:sz w:val="22"/>
                <w:szCs w:val="18"/>
              </w:rPr>
            </w:pPr>
            <w:r>
              <w:rPr>
                <w:rFonts w:hint="eastAsia" w:asciiTheme="minorEastAsia" w:hAnsiTheme="minorEastAsia" w:eastAsiaTheme="minorEastAsia"/>
                <w:sz w:val="22"/>
                <w:szCs w:val="18"/>
              </w:rPr>
              <w:t>产品用户名单</w:t>
            </w:r>
          </w:p>
        </w:tc>
        <w:tc>
          <w:tcPr>
            <w:tcW w:w="2160" w:type="dxa"/>
            <w:vAlign w:val="center"/>
          </w:tcPr>
          <w:p w14:paraId="5B6504FB">
            <w:pPr>
              <w:tabs>
                <w:tab w:val="left" w:pos="3375"/>
              </w:tabs>
              <w:autoSpaceDE w:val="0"/>
              <w:autoSpaceDN w:val="0"/>
              <w:adjustRightInd w:val="0"/>
              <w:snapToGrid w:val="0"/>
              <w:rPr>
                <w:rFonts w:asciiTheme="minorEastAsia" w:hAnsiTheme="minorEastAsia" w:eastAsiaTheme="minorEastAsia"/>
                <w:sz w:val="22"/>
                <w:szCs w:val="18"/>
              </w:rPr>
            </w:pPr>
          </w:p>
        </w:tc>
        <w:tc>
          <w:tcPr>
            <w:tcW w:w="1800" w:type="dxa"/>
            <w:vAlign w:val="center"/>
          </w:tcPr>
          <w:p w14:paraId="38752D61">
            <w:pPr>
              <w:tabs>
                <w:tab w:val="left" w:pos="3375"/>
              </w:tabs>
              <w:autoSpaceDE w:val="0"/>
              <w:autoSpaceDN w:val="0"/>
              <w:adjustRightInd w:val="0"/>
              <w:snapToGrid w:val="0"/>
              <w:jc w:val="center"/>
              <w:rPr>
                <w:rFonts w:asciiTheme="minorEastAsia" w:hAnsiTheme="minorEastAsia" w:eastAsiaTheme="minorEastAsia"/>
                <w:sz w:val="22"/>
                <w:szCs w:val="18"/>
              </w:rPr>
            </w:pPr>
            <w:r>
              <w:rPr>
                <w:rFonts w:hint="eastAsia" w:asciiTheme="minorEastAsia" w:hAnsiTheme="minorEastAsia" w:eastAsiaTheme="minorEastAsia"/>
                <w:sz w:val="22"/>
                <w:szCs w:val="18"/>
              </w:rPr>
              <w:t>第    页</w:t>
            </w:r>
          </w:p>
        </w:tc>
        <w:tc>
          <w:tcPr>
            <w:tcW w:w="1962" w:type="dxa"/>
            <w:vAlign w:val="center"/>
          </w:tcPr>
          <w:p w14:paraId="35097704">
            <w:pPr>
              <w:tabs>
                <w:tab w:val="left" w:pos="3375"/>
              </w:tabs>
              <w:autoSpaceDE w:val="0"/>
              <w:autoSpaceDN w:val="0"/>
              <w:adjustRightInd w:val="0"/>
              <w:snapToGrid w:val="0"/>
              <w:jc w:val="center"/>
              <w:rPr>
                <w:rFonts w:asciiTheme="minorEastAsia" w:hAnsiTheme="minorEastAsia" w:eastAsiaTheme="minorEastAsia"/>
                <w:sz w:val="22"/>
                <w:szCs w:val="18"/>
              </w:rPr>
            </w:pPr>
          </w:p>
        </w:tc>
      </w:tr>
      <w:tr w14:paraId="56AA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35" w:type="dxa"/>
            <w:vAlign w:val="center"/>
          </w:tcPr>
          <w:p w14:paraId="25AF4E77">
            <w:pPr>
              <w:tabs>
                <w:tab w:val="left" w:pos="3375"/>
              </w:tabs>
              <w:autoSpaceDE w:val="0"/>
              <w:autoSpaceDN w:val="0"/>
              <w:adjustRightInd w:val="0"/>
              <w:snapToGrid w:val="0"/>
              <w:jc w:val="center"/>
              <w:rPr>
                <w:rFonts w:asciiTheme="minorEastAsia" w:hAnsiTheme="minorEastAsia" w:eastAsiaTheme="minorEastAsia"/>
                <w:sz w:val="22"/>
                <w:szCs w:val="21"/>
              </w:rPr>
            </w:pPr>
            <w:r>
              <w:rPr>
                <w:rFonts w:hint="eastAsia" w:asciiTheme="minorEastAsia" w:hAnsiTheme="minorEastAsia" w:eastAsiaTheme="minorEastAsia"/>
                <w:sz w:val="22"/>
                <w:szCs w:val="21"/>
              </w:rPr>
              <w:t>14</w:t>
            </w:r>
          </w:p>
        </w:tc>
        <w:tc>
          <w:tcPr>
            <w:tcW w:w="2793" w:type="dxa"/>
            <w:vAlign w:val="center"/>
          </w:tcPr>
          <w:p w14:paraId="741009FE">
            <w:pPr>
              <w:tabs>
                <w:tab w:val="left" w:pos="3375"/>
              </w:tabs>
              <w:autoSpaceDE w:val="0"/>
              <w:autoSpaceDN w:val="0"/>
              <w:adjustRightInd w:val="0"/>
              <w:snapToGrid w:val="0"/>
              <w:rPr>
                <w:rFonts w:asciiTheme="minorEastAsia" w:hAnsiTheme="minorEastAsia" w:eastAsiaTheme="minorEastAsia"/>
                <w:sz w:val="22"/>
                <w:szCs w:val="18"/>
              </w:rPr>
            </w:pPr>
            <w:r>
              <w:rPr>
                <w:rFonts w:hint="eastAsia" w:asciiTheme="minorEastAsia" w:hAnsiTheme="minorEastAsia" w:eastAsiaTheme="minorEastAsia"/>
                <w:sz w:val="22"/>
                <w:szCs w:val="18"/>
              </w:rPr>
              <w:t>售后服务</w:t>
            </w:r>
          </w:p>
        </w:tc>
        <w:tc>
          <w:tcPr>
            <w:tcW w:w="2160" w:type="dxa"/>
            <w:vAlign w:val="center"/>
          </w:tcPr>
          <w:p w14:paraId="7D7C72B9">
            <w:pPr>
              <w:tabs>
                <w:tab w:val="left" w:pos="3375"/>
              </w:tabs>
              <w:autoSpaceDE w:val="0"/>
              <w:autoSpaceDN w:val="0"/>
              <w:adjustRightInd w:val="0"/>
              <w:snapToGrid w:val="0"/>
              <w:jc w:val="center"/>
              <w:rPr>
                <w:rFonts w:asciiTheme="minorEastAsia" w:hAnsiTheme="minorEastAsia" w:eastAsiaTheme="minorEastAsia"/>
                <w:sz w:val="22"/>
                <w:szCs w:val="18"/>
              </w:rPr>
            </w:pPr>
          </w:p>
        </w:tc>
        <w:tc>
          <w:tcPr>
            <w:tcW w:w="1800" w:type="dxa"/>
            <w:vAlign w:val="center"/>
          </w:tcPr>
          <w:p w14:paraId="2F4C46A1">
            <w:pPr>
              <w:tabs>
                <w:tab w:val="left" w:pos="3375"/>
              </w:tabs>
              <w:autoSpaceDE w:val="0"/>
              <w:autoSpaceDN w:val="0"/>
              <w:adjustRightInd w:val="0"/>
              <w:snapToGrid w:val="0"/>
              <w:jc w:val="center"/>
              <w:rPr>
                <w:rFonts w:asciiTheme="minorEastAsia" w:hAnsiTheme="minorEastAsia" w:eastAsiaTheme="minorEastAsia"/>
                <w:sz w:val="22"/>
                <w:szCs w:val="18"/>
              </w:rPr>
            </w:pPr>
            <w:r>
              <w:rPr>
                <w:rFonts w:hint="eastAsia" w:asciiTheme="minorEastAsia" w:hAnsiTheme="minorEastAsia" w:eastAsiaTheme="minorEastAsia"/>
                <w:sz w:val="22"/>
                <w:szCs w:val="18"/>
              </w:rPr>
              <w:t>第    页</w:t>
            </w:r>
          </w:p>
        </w:tc>
        <w:tc>
          <w:tcPr>
            <w:tcW w:w="1962" w:type="dxa"/>
            <w:vAlign w:val="center"/>
          </w:tcPr>
          <w:p w14:paraId="23BE3B8F">
            <w:pPr>
              <w:tabs>
                <w:tab w:val="left" w:pos="3375"/>
              </w:tabs>
              <w:autoSpaceDE w:val="0"/>
              <w:autoSpaceDN w:val="0"/>
              <w:adjustRightInd w:val="0"/>
              <w:snapToGrid w:val="0"/>
              <w:jc w:val="center"/>
              <w:rPr>
                <w:rFonts w:asciiTheme="minorEastAsia" w:hAnsiTheme="minorEastAsia" w:eastAsiaTheme="minorEastAsia"/>
                <w:sz w:val="22"/>
                <w:szCs w:val="18"/>
              </w:rPr>
            </w:pPr>
          </w:p>
        </w:tc>
      </w:tr>
      <w:tr w14:paraId="2B26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35" w:type="dxa"/>
            <w:vAlign w:val="center"/>
          </w:tcPr>
          <w:p w14:paraId="2EB170DA">
            <w:pPr>
              <w:tabs>
                <w:tab w:val="left" w:pos="3375"/>
              </w:tabs>
              <w:autoSpaceDE w:val="0"/>
              <w:autoSpaceDN w:val="0"/>
              <w:adjustRightInd w:val="0"/>
              <w:snapToGrid w:val="0"/>
              <w:jc w:val="center"/>
              <w:rPr>
                <w:rFonts w:asciiTheme="minorEastAsia" w:hAnsiTheme="minorEastAsia" w:eastAsiaTheme="minorEastAsia"/>
                <w:sz w:val="22"/>
                <w:szCs w:val="21"/>
              </w:rPr>
            </w:pPr>
            <w:r>
              <w:rPr>
                <w:rFonts w:hint="eastAsia" w:asciiTheme="minorEastAsia" w:hAnsiTheme="minorEastAsia" w:eastAsiaTheme="minorEastAsia"/>
                <w:sz w:val="22"/>
                <w:szCs w:val="21"/>
              </w:rPr>
              <w:t>15</w:t>
            </w:r>
          </w:p>
        </w:tc>
        <w:tc>
          <w:tcPr>
            <w:tcW w:w="2793" w:type="dxa"/>
            <w:vAlign w:val="center"/>
          </w:tcPr>
          <w:p w14:paraId="2016C85D">
            <w:pPr>
              <w:tabs>
                <w:tab w:val="left" w:pos="3375"/>
              </w:tabs>
              <w:autoSpaceDE w:val="0"/>
              <w:autoSpaceDN w:val="0"/>
              <w:adjustRightInd w:val="0"/>
              <w:snapToGrid w:val="0"/>
              <w:rPr>
                <w:rFonts w:asciiTheme="minorEastAsia" w:hAnsiTheme="minorEastAsia" w:eastAsiaTheme="minorEastAsia"/>
                <w:sz w:val="22"/>
                <w:szCs w:val="18"/>
              </w:rPr>
            </w:pPr>
            <w:r>
              <w:rPr>
                <w:rFonts w:hint="eastAsia" w:asciiTheme="minorEastAsia" w:hAnsiTheme="minorEastAsia" w:eastAsiaTheme="minorEastAsia"/>
                <w:color w:val="000000"/>
                <w:sz w:val="22"/>
                <w:szCs w:val="18"/>
              </w:rPr>
              <w:t>经销商认为需要提交的其他资料</w:t>
            </w:r>
          </w:p>
        </w:tc>
        <w:tc>
          <w:tcPr>
            <w:tcW w:w="2160" w:type="dxa"/>
            <w:vAlign w:val="center"/>
          </w:tcPr>
          <w:p w14:paraId="47516188">
            <w:pPr>
              <w:tabs>
                <w:tab w:val="left" w:pos="3375"/>
              </w:tabs>
              <w:autoSpaceDE w:val="0"/>
              <w:autoSpaceDN w:val="0"/>
              <w:adjustRightInd w:val="0"/>
              <w:snapToGrid w:val="0"/>
              <w:jc w:val="center"/>
              <w:rPr>
                <w:rFonts w:asciiTheme="minorEastAsia" w:hAnsiTheme="minorEastAsia" w:eastAsiaTheme="minorEastAsia"/>
                <w:sz w:val="22"/>
                <w:szCs w:val="18"/>
              </w:rPr>
            </w:pPr>
          </w:p>
        </w:tc>
        <w:tc>
          <w:tcPr>
            <w:tcW w:w="1800" w:type="dxa"/>
            <w:vAlign w:val="center"/>
          </w:tcPr>
          <w:p w14:paraId="68C33A10">
            <w:pPr>
              <w:tabs>
                <w:tab w:val="left" w:pos="3375"/>
              </w:tabs>
              <w:autoSpaceDE w:val="0"/>
              <w:autoSpaceDN w:val="0"/>
              <w:adjustRightInd w:val="0"/>
              <w:snapToGrid w:val="0"/>
              <w:jc w:val="center"/>
              <w:rPr>
                <w:rFonts w:asciiTheme="minorEastAsia" w:hAnsiTheme="minorEastAsia" w:eastAsiaTheme="minorEastAsia"/>
                <w:sz w:val="22"/>
                <w:szCs w:val="18"/>
              </w:rPr>
            </w:pPr>
            <w:r>
              <w:rPr>
                <w:rFonts w:hint="eastAsia" w:asciiTheme="minorEastAsia" w:hAnsiTheme="minorEastAsia" w:eastAsiaTheme="minorEastAsia"/>
                <w:sz w:val="22"/>
                <w:szCs w:val="18"/>
              </w:rPr>
              <w:t>第    页</w:t>
            </w:r>
          </w:p>
        </w:tc>
        <w:tc>
          <w:tcPr>
            <w:tcW w:w="1962" w:type="dxa"/>
            <w:vAlign w:val="center"/>
          </w:tcPr>
          <w:p w14:paraId="730A9448">
            <w:pPr>
              <w:tabs>
                <w:tab w:val="left" w:pos="3375"/>
              </w:tabs>
              <w:autoSpaceDE w:val="0"/>
              <w:autoSpaceDN w:val="0"/>
              <w:adjustRightInd w:val="0"/>
              <w:snapToGrid w:val="0"/>
              <w:jc w:val="center"/>
              <w:rPr>
                <w:rFonts w:asciiTheme="minorEastAsia" w:hAnsiTheme="minorEastAsia" w:eastAsiaTheme="minorEastAsia"/>
                <w:sz w:val="22"/>
                <w:szCs w:val="18"/>
              </w:rPr>
            </w:pPr>
          </w:p>
        </w:tc>
      </w:tr>
      <w:tr w14:paraId="0D0E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528" w:type="dxa"/>
            <w:gridSpan w:val="2"/>
            <w:vAlign w:val="center"/>
          </w:tcPr>
          <w:p w14:paraId="6BD81E45">
            <w:pPr>
              <w:tabs>
                <w:tab w:val="left" w:pos="3375"/>
              </w:tabs>
              <w:autoSpaceDE w:val="0"/>
              <w:autoSpaceDN w:val="0"/>
              <w:adjustRightInd w:val="0"/>
              <w:snapToGrid w:val="0"/>
              <w:jc w:val="center"/>
              <w:rPr>
                <w:rFonts w:ascii="黑体" w:hAnsi="宋体" w:eastAsia="黑体"/>
                <w:szCs w:val="21"/>
              </w:rPr>
            </w:pPr>
            <w:r>
              <w:rPr>
                <w:rFonts w:hint="eastAsia" w:ascii="黑体" w:hAnsi="宋体" w:eastAsia="黑体"/>
                <w:sz w:val="24"/>
              </w:rPr>
              <w:t>报价</w:t>
            </w:r>
            <w:r>
              <w:rPr>
                <w:rFonts w:hint="eastAsia" w:ascii="黑体" w:hAnsi="宋体" w:eastAsia="黑体"/>
                <w:bCs/>
                <w:sz w:val="24"/>
              </w:rPr>
              <w:t>一览表（1份）</w:t>
            </w:r>
          </w:p>
        </w:tc>
        <w:tc>
          <w:tcPr>
            <w:tcW w:w="2160" w:type="dxa"/>
            <w:vAlign w:val="center"/>
          </w:tcPr>
          <w:p w14:paraId="4D0AD105">
            <w:pPr>
              <w:tabs>
                <w:tab w:val="left" w:pos="3375"/>
              </w:tabs>
              <w:autoSpaceDE w:val="0"/>
              <w:autoSpaceDN w:val="0"/>
              <w:adjustRightInd w:val="0"/>
              <w:snapToGrid w:val="0"/>
              <w:jc w:val="center"/>
              <w:rPr>
                <w:rFonts w:ascii="宋体" w:hAnsi="宋体"/>
                <w:szCs w:val="21"/>
              </w:rPr>
            </w:pPr>
          </w:p>
        </w:tc>
        <w:tc>
          <w:tcPr>
            <w:tcW w:w="3762" w:type="dxa"/>
            <w:gridSpan w:val="2"/>
            <w:vAlign w:val="center"/>
          </w:tcPr>
          <w:p w14:paraId="2EC47148">
            <w:pPr>
              <w:tabs>
                <w:tab w:val="left" w:pos="3375"/>
              </w:tabs>
              <w:autoSpaceDE w:val="0"/>
              <w:autoSpaceDN w:val="0"/>
              <w:adjustRightInd w:val="0"/>
              <w:snapToGrid w:val="0"/>
              <w:ind w:firstLine="440" w:firstLineChars="200"/>
              <w:rPr>
                <w:rFonts w:ascii="宋体" w:hAnsi="宋体"/>
                <w:szCs w:val="21"/>
              </w:rPr>
            </w:pPr>
            <w:r>
              <w:rPr>
                <w:rFonts w:hint="eastAsia" w:asciiTheme="minorEastAsia" w:hAnsiTheme="minorEastAsia" w:eastAsiaTheme="minorEastAsia"/>
                <w:sz w:val="22"/>
                <w:szCs w:val="18"/>
              </w:rPr>
              <w:t>第    页</w:t>
            </w:r>
          </w:p>
        </w:tc>
      </w:tr>
    </w:tbl>
    <w:p w14:paraId="42D6367E">
      <w:pPr>
        <w:spacing w:line="520" w:lineRule="exact"/>
        <w:ind w:firstLine="2100" w:firstLineChars="750"/>
        <w:rPr>
          <w:rFonts w:ascii="楷体_GB2312" w:hAnsi="宋体" w:eastAsia="楷体_GB2312"/>
          <w:sz w:val="28"/>
          <w:szCs w:val="28"/>
        </w:rPr>
      </w:pPr>
    </w:p>
    <w:p w14:paraId="061B2746">
      <w:r>
        <w:rPr>
          <w:rFonts w:hint="eastAsia" w:ascii="宋体" w:hAnsi="宋体"/>
          <w:bCs/>
          <w:szCs w:val="21"/>
        </w:rPr>
        <w:t>（</w:t>
      </w:r>
      <w:r>
        <w:rPr>
          <w:rFonts w:ascii="宋体" w:hAnsi="宋体" w:cs="宋体"/>
          <w:szCs w:val="21"/>
          <w:lang w:val="en-GB"/>
        </w:rPr>
        <w:t>1</w:t>
      </w:r>
      <w:r>
        <w:rPr>
          <w:rFonts w:hint="eastAsia" w:ascii="宋体" w:hAnsi="宋体" w:cs="宋体"/>
          <w:szCs w:val="21"/>
          <w:lang w:val="en-GB"/>
        </w:rPr>
        <w:t>）投标资料目录装订于投标文件内的第</w:t>
      </w:r>
      <w:r>
        <w:rPr>
          <w:rFonts w:ascii="宋体" w:hAnsi="宋体" w:cs="宋体"/>
          <w:szCs w:val="21"/>
          <w:lang w:val="en-GB"/>
        </w:rPr>
        <w:t>1</w:t>
      </w:r>
      <w:r>
        <w:rPr>
          <w:rFonts w:hint="eastAsia" w:ascii="宋体" w:hAnsi="宋体" w:cs="宋体"/>
          <w:szCs w:val="21"/>
          <w:lang w:val="en-GB"/>
        </w:rPr>
        <w:t>页。</w:t>
      </w:r>
    </w:p>
    <w:p w14:paraId="5D5666A9">
      <w:pPr>
        <w:spacing w:line="440" w:lineRule="atLeast"/>
        <w:rPr>
          <w:rFonts w:ascii="宋体" w:cs="宋体"/>
          <w:szCs w:val="21"/>
        </w:rPr>
      </w:pPr>
      <w:r>
        <w:rPr>
          <w:rFonts w:hint="eastAsia" w:ascii="宋体" w:hAnsi="宋体"/>
          <w:bCs/>
          <w:szCs w:val="21"/>
        </w:rPr>
        <w:t>（</w:t>
      </w:r>
      <w:r>
        <w:rPr>
          <w:rFonts w:ascii="宋体" w:hAnsi="宋体"/>
          <w:bCs/>
          <w:szCs w:val="21"/>
        </w:rPr>
        <w:t>2</w:t>
      </w:r>
      <w:r>
        <w:rPr>
          <w:rFonts w:hint="eastAsia" w:ascii="宋体" w:hAnsi="宋体"/>
          <w:bCs/>
          <w:szCs w:val="21"/>
        </w:rPr>
        <w:t>）</w:t>
      </w:r>
      <w:r>
        <w:rPr>
          <w:rFonts w:hint="eastAsia" w:ascii="宋体" w:hAnsi="宋体" w:cs="宋体"/>
          <w:szCs w:val="21"/>
        </w:rPr>
        <w:t>《授权书》及相关《</w:t>
      </w:r>
      <w:r>
        <w:rPr>
          <w:rFonts w:hint="eastAsia" w:ascii="宋体" w:hAnsi="宋体" w:cs="宋体"/>
          <w:szCs w:val="21"/>
          <w:lang w:val="en-GB"/>
        </w:rPr>
        <w:t>承诺函》、《报价一览表》等格</w:t>
      </w:r>
      <w:r>
        <w:rPr>
          <w:rFonts w:hint="eastAsia" w:ascii="宋体" w:hAnsi="宋体" w:cs="宋体"/>
          <w:szCs w:val="21"/>
        </w:rPr>
        <w:t>式详见附件。</w:t>
      </w:r>
    </w:p>
    <w:p w14:paraId="4BC11B20">
      <w:pPr>
        <w:spacing w:line="440" w:lineRule="atLeast"/>
        <w:rPr>
          <w:rFonts w:ascii="黑体" w:hAnsi="黑体"/>
          <w:sz w:val="24"/>
          <w:szCs w:val="24"/>
        </w:rPr>
      </w:pPr>
      <w:r>
        <w:rPr>
          <w:rFonts w:ascii="宋体" w:cs="宋体"/>
          <w:szCs w:val="21"/>
        </w:rPr>
        <w:br w:type="page"/>
      </w:r>
      <w:bookmarkStart w:id="0" w:name="_二、投标承诺函"/>
      <w:bookmarkStart w:id="1" w:name="_Toc19289"/>
      <w:bookmarkStart w:id="2" w:name="_一、法定代表人授权书"/>
      <w:bookmarkStart w:id="3" w:name="_Toc3779"/>
      <w:r>
        <w:rPr>
          <w:rFonts w:hint="eastAsia" w:ascii="黑体" w:hAnsi="黑体"/>
          <w:sz w:val="24"/>
          <w:szCs w:val="24"/>
        </w:rPr>
        <w:t>附件：</w:t>
      </w:r>
    </w:p>
    <w:p w14:paraId="20ACE02C">
      <w:pPr>
        <w:spacing w:line="440" w:lineRule="atLeast"/>
        <w:rPr>
          <w:rFonts w:ascii="黑体" w:hAnsi="黑体"/>
          <w:sz w:val="24"/>
          <w:szCs w:val="24"/>
        </w:rPr>
      </w:pPr>
    </w:p>
    <w:p w14:paraId="46E67DAC">
      <w:pPr>
        <w:widowControl/>
        <w:snapToGrid w:val="0"/>
        <w:spacing w:line="300" w:lineRule="auto"/>
        <w:jc w:val="center"/>
        <w:rPr>
          <w:rFonts w:ascii="宋体" w:hAnsi="宋体" w:cs="宋体"/>
          <w:b/>
          <w:sz w:val="36"/>
          <w:szCs w:val="36"/>
        </w:rPr>
      </w:pPr>
      <w:r>
        <w:rPr>
          <w:rFonts w:ascii="宋体" w:hAnsi="宋体" w:cs="宋体"/>
          <w:b/>
          <w:sz w:val="36"/>
          <w:szCs w:val="36"/>
        </w:rPr>
        <w:t>关于资格的声明函</w:t>
      </w:r>
    </w:p>
    <w:p w14:paraId="5FF5CEED">
      <w:pPr>
        <w:spacing w:line="360" w:lineRule="auto"/>
        <w:jc w:val="center"/>
        <w:rPr>
          <w:rFonts w:ascii="宋体" w:hAnsi="Times New Roman" w:cs="宋体"/>
          <w:b/>
          <w:szCs w:val="21"/>
        </w:rPr>
      </w:pPr>
    </w:p>
    <w:p w14:paraId="32488E0C">
      <w:pPr>
        <w:spacing w:line="520" w:lineRule="exact"/>
        <w:rPr>
          <w:rFonts w:ascii="宋体" w:cs="宋体"/>
          <w:sz w:val="28"/>
          <w:szCs w:val="28"/>
        </w:rPr>
      </w:pPr>
      <w:r>
        <w:rPr>
          <w:rFonts w:hint="eastAsia" w:ascii="宋体" w:hAnsi="宋体"/>
          <w:sz w:val="32"/>
          <w:szCs w:val="32"/>
        </w:rPr>
        <w:t>南通市海门区海门街道社区卫生服务中心：</w:t>
      </w:r>
    </w:p>
    <w:p w14:paraId="25B404B0">
      <w:pPr>
        <w:widowControl/>
        <w:snapToGrid w:val="0"/>
        <w:spacing w:before="100" w:beforeAutospacing="1" w:after="100" w:afterAutospacing="1" w:line="300" w:lineRule="auto"/>
        <w:ind w:firstLine="560" w:firstLineChars="200"/>
        <w:jc w:val="left"/>
        <w:rPr>
          <w:rFonts w:ascii="仿宋_GB2312" w:hAnsi="Times New Roman" w:eastAsia="仿宋_GB2312" w:cs="仿宋_GB2312"/>
          <w:kern w:val="0"/>
          <w:sz w:val="28"/>
          <w:szCs w:val="28"/>
        </w:rPr>
      </w:pPr>
      <w:r>
        <w:rPr>
          <w:rFonts w:hint="eastAsia" w:ascii="仿宋_GB2312" w:hAnsi="Times New Roman" w:eastAsia="仿宋_GB2312" w:cs="仿宋_GB2312"/>
          <w:kern w:val="0"/>
          <w:sz w:val="28"/>
          <w:szCs w:val="28"/>
        </w:rPr>
        <w:t>我公司认真对照招标公告，符合贵方提出的资格要求，自愿报名参加投标，并保证提供的资料文件是准确的和真实的。提供虚假材料的愿意承担相应的法律责任。</w:t>
      </w:r>
    </w:p>
    <w:p w14:paraId="43BD2FBB">
      <w:pPr>
        <w:snapToGrid w:val="0"/>
        <w:spacing w:line="300" w:lineRule="auto"/>
        <w:ind w:firstLine="280" w:firstLineChars="100"/>
        <w:jc w:val="left"/>
        <w:rPr>
          <w:rFonts w:ascii="仿宋_GB2312" w:hAnsi="Times New Roman" w:eastAsia="仿宋_GB2312" w:cs="仿宋_GB2312"/>
          <w:kern w:val="0"/>
          <w:sz w:val="28"/>
          <w:szCs w:val="28"/>
        </w:rPr>
      </w:pPr>
      <w:r>
        <w:rPr>
          <w:rFonts w:hint="eastAsia" w:ascii="仿宋_GB2312" w:hAnsi="Courier New" w:eastAsia="仿宋_GB2312" w:cs="仿宋_GB2312"/>
          <w:sz w:val="28"/>
          <w:szCs w:val="28"/>
        </w:rPr>
        <w:t>附：公司投标之前</w:t>
      </w:r>
      <w:r>
        <w:rPr>
          <w:rFonts w:ascii="仿宋_GB2312" w:hAnsi="Courier New" w:eastAsia="仿宋_GB2312" w:cs="仿宋_GB2312"/>
          <w:sz w:val="28"/>
          <w:szCs w:val="28"/>
        </w:rPr>
        <w:t>3</w:t>
      </w:r>
      <w:r>
        <w:rPr>
          <w:rFonts w:hint="eastAsia" w:ascii="仿宋_GB2312" w:hAnsi="Courier New" w:eastAsia="仿宋_GB2312" w:cs="仿宋_GB2312"/>
          <w:sz w:val="28"/>
          <w:szCs w:val="28"/>
        </w:rPr>
        <w:t>年内有无受各级管理部门的处分或处罚（含其授权服务的子公司、分公司等），如果不主动填报而被事后发现的，将取消其投标资格，并按有关规定从重处理</w:t>
      </w:r>
      <w:r>
        <w:rPr>
          <w:rFonts w:hint="eastAsia" w:ascii="仿宋_GB2312" w:hAnsi="Times New Roman" w:eastAsia="仿宋_GB2312" w:cs="仿宋_GB2312"/>
          <w:sz w:val="28"/>
          <w:szCs w:val="28"/>
        </w:rPr>
        <w:t>；没有受处罚的投标人，要填写“没有受到任何处罚”，此表不能空白</w:t>
      </w:r>
      <w:r>
        <w:rPr>
          <w:rFonts w:hint="eastAsia" w:ascii="仿宋_GB2312" w:hAnsi="Courier New" w:eastAsia="仿宋_GB2312" w:cs="仿宋_GB2312"/>
          <w:sz w:val="28"/>
          <w:szCs w:val="28"/>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977"/>
        <w:gridCol w:w="1276"/>
      </w:tblGrid>
      <w:tr w14:paraId="7A4A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vAlign w:val="center"/>
          </w:tcPr>
          <w:p w14:paraId="7DA35F5C">
            <w:pPr>
              <w:widowControl/>
              <w:snapToGrid w:val="0"/>
              <w:spacing w:before="100" w:beforeAutospacing="1" w:after="100" w:afterAutospacing="1" w:line="300" w:lineRule="auto"/>
              <w:jc w:val="center"/>
              <w:rPr>
                <w:rFonts w:ascii="仿宋_GB2312" w:hAnsi="Times New Roman" w:eastAsia="仿宋_GB2312" w:cs="仿宋_GB2312"/>
                <w:b/>
                <w:sz w:val="28"/>
                <w:szCs w:val="28"/>
              </w:rPr>
            </w:pPr>
            <w:r>
              <w:rPr>
                <w:rFonts w:hint="eastAsia" w:ascii="仿宋_GB2312" w:hAnsi="Times New Roman" w:eastAsia="仿宋_GB2312" w:cs="仿宋_GB2312"/>
                <w:b/>
                <w:sz w:val="28"/>
                <w:szCs w:val="28"/>
              </w:rPr>
              <w:t>时间</w:t>
            </w:r>
          </w:p>
        </w:tc>
        <w:tc>
          <w:tcPr>
            <w:tcW w:w="2977" w:type="dxa"/>
            <w:vAlign w:val="center"/>
          </w:tcPr>
          <w:p w14:paraId="0FD08F95">
            <w:pPr>
              <w:widowControl/>
              <w:snapToGrid w:val="0"/>
              <w:spacing w:line="480" w:lineRule="exact"/>
              <w:jc w:val="center"/>
              <w:rPr>
                <w:rFonts w:ascii="仿宋_GB2312" w:hAnsi="Times New Roman" w:eastAsia="仿宋_GB2312" w:cs="仿宋_GB2312"/>
                <w:b/>
                <w:sz w:val="28"/>
                <w:szCs w:val="28"/>
              </w:rPr>
            </w:pPr>
            <w:r>
              <w:rPr>
                <w:rFonts w:hint="eastAsia" w:ascii="仿宋_GB2312" w:hAnsi="Times New Roman" w:eastAsia="仿宋_GB2312" w:cs="仿宋_GB2312"/>
                <w:b/>
                <w:sz w:val="28"/>
                <w:szCs w:val="28"/>
              </w:rPr>
              <w:t>受处理的原因</w:t>
            </w:r>
          </w:p>
          <w:p w14:paraId="3315EED7">
            <w:pPr>
              <w:widowControl/>
              <w:snapToGrid w:val="0"/>
              <w:spacing w:line="480" w:lineRule="exact"/>
              <w:jc w:val="center"/>
              <w:rPr>
                <w:rFonts w:ascii="仿宋_GB2312" w:hAnsi="Times New Roman" w:eastAsia="仿宋_GB2312" w:cs="仿宋_GB2312"/>
                <w:sz w:val="28"/>
                <w:szCs w:val="28"/>
              </w:rPr>
            </w:pPr>
            <w:r>
              <w:rPr>
                <w:rFonts w:hint="eastAsia" w:ascii="仿宋_GB2312" w:hAnsi="Times New Roman" w:eastAsia="仿宋_GB2312" w:cs="仿宋_GB2312"/>
                <w:sz w:val="28"/>
                <w:szCs w:val="28"/>
              </w:rPr>
              <w:t>（如在政府采购活动中受处理的，注明采购项目名称及处理原因）</w:t>
            </w:r>
          </w:p>
        </w:tc>
        <w:tc>
          <w:tcPr>
            <w:tcW w:w="2977" w:type="dxa"/>
            <w:vAlign w:val="center"/>
          </w:tcPr>
          <w:p w14:paraId="3D45B943">
            <w:pPr>
              <w:widowControl/>
              <w:snapToGrid w:val="0"/>
              <w:spacing w:line="480" w:lineRule="exact"/>
              <w:jc w:val="center"/>
              <w:rPr>
                <w:rFonts w:ascii="仿宋_GB2312" w:hAnsi="Times New Roman" w:eastAsia="仿宋_GB2312" w:cs="仿宋_GB2312"/>
                <w:b/>
                <w:sz w:val="28"/>
                <w:szCs w:val="28"/>
              </w:rPr>
            </w:pPr>
            <w:r>
              <w:rPr>
                <w:rFonts w:hint="eastAsia" w:ascii="仿宋_GB2312" w:hAnsi="Times New Roman" w:eastAsia="仿宋_GB2312" w:cs="仿宋_GB2312"/>
                <w:b/>
                <w:sz w:val="28"/>
                <w:szCs w:val="28"/>
              </w:rPr>
              <w:t>处理的内容</w:t>
            </w:r>
          </w:p>
          <w:p w14:paraId="708EB5A4">
            <w:pPr>
              <w:widowControl/>
              <w:snapToGrid w:val="0"/>
              <w:spacing w:line="480" w:lineRule="exact"/>
              <w:jc w:val="center"/>
              <w:rPr>
                <w:rFonts w:ascii="仿宋_GB2312" w:hAnsi="Times New Roman" w:eastAsia="仿宋_GB2312" w:cs="仿宋_GB2312"/>
                <w:sz w:val="28"/>
                <w:szCs w:val="28"/>
              </w:rPr>
            </w:pPr>
            <w:r>
              <w:rPr>
                <w:rFonts w:hint="eastAsia" w:ascii="仿宋_GB2312" w:hAnsi="Times New Roman" w:eastAsia="仿宋_GB2312" w:cs="仿宋_GB2312"/>
                <w:sz w:val="28"/>
                <w:szCs w:val="28"/>
              </w:rPr>
              <w:t>（如受到禁止一段时期参加某种项目的政府采购活动的，要说明解禁时间）</w:t>
            </w:r>
          </w:p>
        </w:tc>
        <w:tc>
          <w:tcPr>
            <w:tcW w:w="1276" w:type="dxa"/>
            <w:vAlign w:val="center"/>
          </w:tcPr>
          <w:p w14:paraId="70A86784">
            <w:pPr>
              <w:widowControl/>
              <w:snapToGrid w:val="0"/>
              <w:spacing w:before="100" w:beforeAutospacing="1" w:after="100" w:afterAutospacing="1" w:line="300" w:lineRule="auto"/>
              <w:jc w:val="center"/>
              <w:rPr>
                <w:rFonts w:ascii="仿宋_GB2312" w:hAnsi="Times New Roman" w:eastAsia="仿宋_GB2312" w:cs="仿宋_GB2312"/>
                <w:b/>
                <w:sz w:val="28"/>
                <w:szCs w:val="28"/>
              </w:rPr>
            </w:pPr>
            <w:r>
              <w:rPr>
                <w:rFonts w:hint="eastAsia" w:ascii="仿宋_GB2312" w:hAnsi="Times New Roman" w:eastAsia="仿宋_GB2312" w:cs="仿宋_GB2312"/>
                <w:b/>
                <w:sz w:val="28"/>
                <w:szCs w:val="28"/>
              </w:rPr>
              <w:t>备注</w:t>
            </w:r>
          </w:p>
        </w:tc>
      </w:tr>
      <w:tr w14:paraId="55EB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1242" w:type="dxa"/>
          </w:tcPr>
          <w:p w14:paraId="4C767D7F">
            <w:pPr>
              <w:widowControl/>
              <w:snapToGrid w:val="0"/>
              <w:spacing w:before="100" w:beforeAutospacing="1" w:after="100" w:afterAutospacing="1" w:line="300" w:lineRule="auto"/>
              <w:jc w:val="left"/>
              <w:rPr>
                <w:rFonts w:ascii="仿宋_GB2312" w:hAnsi="Times New Roman" w:eastAsia="仿宋_GB2312" w:cs="仿宋_GB2312"/>
                <w:sz w:val="28"/>
                <w:szCs w:val="28"/>
              </w:rPr>
            </w:pPr>
          </w:p>
        </w:tc>
        <w:tc>
          <w:tcPr>
            <w:tcW w:w="2977" w:type="dxa"/>
          </w:tcPr>
          <w:p w14:paraId="1E2C98D2">
            <w:pPr>
              <w:widowControl/>
              <w:snapToGrid w:val="0"/>
              <w:spacing w:before="100" w:beforeAutospacing="1" w:after="100" w:afterAutospacing="1" w:line="300" w:lineRule="auto"/>
              <w:jc w:val="left"/>
              <w:rPr>
                <w:rFonts w:ascii="仿宋_GB2312" w:hAnsi="Times New Roman" w:eastAsia="仿宋_GB2312" w:cs="仿宋_GB2312"/>
                <w:sz w:val="28"/>
                <w:szCs w:val="28"/>
              </w:rPr>
            </w:pPr>
          </w:p>
        </w:tc>
        <w:tc>
          <w:tcPr>
            <w:tcW w:w="2977" w:type="dxa"/>
          </w:tcPr>
          <w:p w14:paraId="04A2E980">
            <w:pPr>
              <w:widowControl/>
              <w:snapToGrid w:val="0"/>
              <w:spacing w:before="100" w:beforeAutospacing="1" w:after="100" w:afterAutospacing="1" w:line="300" w:lineRule="auto"/>
              <w:jc w:val="left"/>
              <w:rPr>
                <w:rFonts w:ascii="仿宋_GB2312" w:hAnsi="Times New Roman" w:eastAsia="仿宋_GB2312" w:cs="仿宋_GB2312"/>
                <w:sz w:val="28"/>
                <w:szCs w:val="28"/>
              </w:rPr>
            </w:pPr>
          </w:p>
        </w:tc>
        <w:tc>
          <w:tcPr>
            <w:tcW w:w="1276" w:type="dxa"/>
          </w:tcPr>
          <w:p w14:paraId="438FC725">
            <w:pPr>
              <w:widowControl/>
              <w:snapToGrid w:val="0"/>
              <w:spacing w:before="100" w:beforeAutospacing="1" w:after="100" w:afterAutospacing="1" w:line="300" w:lineRule="auto"/>
              <w:jc w:val="left"/>
              <w:rPr>
                <w:rFonts w:ascii="仿宋_GB2312" w:hAnsi="Times New Roman" w:eastAsia="仿宋_GB2312" w:cs="仿宋_GB2312"/>
                <w:sz w:val="28"/>
                <w:szCs w:val="28"/>
              </w:rPr>
            </w:pPr>
          </w:p>
        </w:tc>
      </w:tr>
    </w:tbl>
    <w:p w14:paraId="78DA181A">
      <w:pPr>
        <w:rPr>
          <w:rFonts w:ascii="Times New Roman" w:hAnsi="Times New Roman"/>
        </w:rPr>
      </w:pPr>
    </w:p>
    <w:p w14:paraId="718F85ED">
      <w:pPr>
        <w:spacing w:line="440" w:lineRule="atLeast"/>
        <w:rPr>
          <w:rFonts w:ascii="黑体" w:eastAsia="黑体"/>
          <w:sz w:val="24"/>
          <w:szCs w:val="24"/>
        </w:rPr>
      </w:pPr>
      <w:r>
        <w:rPr>
          <w:rFonts w:ascii="黑体" w:hAnsi="Times New Roman" w:eastAsia="黑体" w:cs="黑体"/>
          <w:sz w:val="30"/>
          <w:szCs w:val="30"/>
          <w:lang w:val="en-GB"/>
        </w:rPr>
        <w:br w:type="page"/>
      </w:r>
    </w:p>
    <w:p w14:paraId="47588CA6">
      <w:pPr>
        <w:spacing w:line="560" w:lineRule="exact"/>
        <w:jc w:val="center"/>
        <w:rPr>
          <w:rFonts w:ascii="仿宋_GB2312" w:hAnsi="Times New Roman" w:cs="仿宋_GB2312"/>
          <w:b/>
          <w:sz w:val="32"/>
          <w:szCs w:val="32"/>
        </w:rPr>
      </w:pPr>
    </w:p>
    <w:p w14:paraId="4E82B899">
      <w:pPr>
        <w:spacing w:line="560" w:lineRule="exact"/>
        <w:jc w:val="center"/>
        <w:rPr>
          <w:rFonts w:ascii="仿宋_GB2312" w:hAnsi="Times New Roman" w:cs="仿宋_GB2312"/>
          <w:b/>
          <w:kern w:val="0"/>
          <w:sz w:val="32"/>
          <w:szCs w:val="32"/>
        </w:rPr>
      </w:pPr>
      <w:r>
        <w:rPr>
          <w:rFonts w:hint="eastAsia" w:ascii="仿宋_GB2312" w:hAnsi="Times New Roman" w:cs="仿宋_GB2312"/>
          <w:b/>
          <w:sz w:val="32"/>
          <w:szCs w:val="32"/>
        </w:rPr>
        <w:t>法定代表人身份证明</w:t>
      </w:r>
    </w:p>
    <w:p w14:paraId="563A3AF0">
      <w:pPr>
        <w:spacing w:line="480" w:lineRule="exact"/>
        <w:rPr>
          <w:rFonts w:ascii="Times New Roman" w:hAnsi="Times New Roman" w:eastAsia="仿宋_GB2312"/>
          <w:sz w:val="24"/>
          <w:szCs w:val="24"/>
        </w:rPr>
      </w:pPr>
    </w:p>
    <w:p w14:paraId="43564F7D">
      <w:pPr>
        <w:spacing w:line="480" w:lineRule="exact"/>
        <w:ind w:firstLine="720" w:firstLineChars="300"/>
        <w:rPr>
          <w:rFonts w:ascii="Times New Roman" w:hAnsi="Times New Roman" w:eastAsia="仿宋_GB2312"/>
          <w:sz w:val="24"/>
          <w:szCs w:val="24"/>
        </w:rPr>
      </w:pPr>
      <w:r>
        <w:rPr>
          <w:rFonts w:hint="eastAsia" w:ascii="Times New Roman" w:hAnsi="Times New Roman" w:eastAsia="仿宋_GB2312" w:cs="仿宋_GB2312"/>
          <w:sz w:val="24"/>
          <w:szCs w:val="24"/>
          <w:highlight w:val="white"/>
        </w:rPr>
        <w:t>先生</w:t>
      </w:r>
      <w:r>
        <w:rPr>
          <w:rFonts w:ascii="Times New Roman" w:hAnsi="Times New Roman" w:eastAsia="仿宋_GB2312"/>
          <w:sz w:val="24"/>
          <w:szCs w:val="24"/>
          <w:highlight w:val="white"/>
        </w:rPr>
        <w:t>/</w:t>
      </w:r>
      <w:r>
        <w:rPr>
          <w:rFonts w:hint="eastAsia" w:ascii="Times New Roman" w:hAnsi="Times New Roman" w:eastAsia="仿宋_GB2312" w:cs="仿宋_GB2312"/>
          <w:sz w:val="24"/>
          <w:szCs w:val="24"/>
          <w:highlight w:val="white"/>
        </w:rPr>
        <w:t>女士：现任我单位职务，为法定代表人，特此证明。</w:t>
      </w:r>
    </w:p>
    <w:p w14:paraId="6095E7EF">
      <w:pPr>
        <w:spacing w:line="480" w:lineRule="exact"/>
        <w:ind w:firstLine="480"/>
        <w:rPr>
          <w:rFonts w:ascii="Times New Roman" w:hAnsi="Times New Roman" w:eastAsia="仿宋_GB2312"/>
          <w:sz w:val="24"/>
          <w:szCs w:val="24"/>
        </w:rPr>
      </w:pPr>
      <w:r>
        <w:rPr>
          <w:rFonts w:hint="eastAsia" w:ascii="Times New Roman" w:hAnsi="Times New Roman" w:eastAsia="仿宋_GB2312" w:cs="仿宋_GB2312"/>
          <w:sz w:val="24"/>
          <w:szCs w:val="24"/>
        </w:rPr>
        <w:t>身份证号码：</w:t>
      </w:r>
    </w:p>
    <w:p w14:paraId="1B9AEAAD">
      <w:pPr>
        <w:spacing w:line="480" w:lineRule="exact"/>
        <w:ind w:firstLine="480"/>
        <w:rPr>
          <w:rFonts w:ascii="Times New Roman" w:hAnsi="Times New Roman" w:eastAsia="仿宋_GB2312"/>
          <w:sz w:val="24"/>
          <w:szCs w:val="24"/>
        </w:rPr>
      </w:pPr>
    </w:p>
    <w:p w14:paraId="499B6503">
      <w:pPr>
        <w:widowControl/>
        <w:spacing w:line="600" w:lineRule="exact"/>
        <w:rPr>
          <w:rFonts w:ascii="仿宋_GB2312" w:hAnsi="Times New Roman" w:eastAsia="仿宋_GB2312" w:cs="仿宋_GB2312"/>
          <w:b/>
          <w:sz w:val="24"/>
          <w:szCs w:val="24"/>
        </w:rPr>
      </w:pPr>
      <w:r>
        <w:rPr>
          <w:rFonts w:hint="eastAsia" w:ascii="仿宋_GB2312" w:hAnsi="Times New Roman" w:eastAsia="仿宋_GB2312" w:cs="仿宋_GB2312"/>
          <w:b/>
          <w:sz w:val="24"/>
          <w:szCs w:val="24"/>
        </w:rPr>
        <w:t>注：提供法定代表人的身份证复印件盖公章</w:t>
      </w:r>
    </w:p>
    <w:p w14:paraId="3368A4FF">
      <w:pPr>
        <w:spacing w:line="480" w:lineRule="exact"/>
        <w:ind w:firstLine="480" w:firstLineChars="200"/>
        <w:rPr>
          <w:rFonts w:ascii="Times New Roman" w:hAnsi="Times New Roman" w:eastAsia="仿宋_GB2312"/>
          <w:sz w:val="24"/>
          <w:szCs w:val="24"/>
        </w:rPr>
      </w:pPr>
    </w:p>
    <w:p w14:paraId="52036D5A">
      <w:pPr>
        <w:pStyle w:val="3"/>
        <w:rPr>
          <w:rFonts w:ascii="黑体" w:hAnsi="黑体" w:cs="黑体"/>
          <w:sz w:val="30"/>
          <w:szCs w:val="30"/>
        </w:rPr>
      </w:pPr>
    </w:p>
    <w:p w14:paraId="0813C37E">
      <w:pPr>
        <w:pStyle w:val="3"/>
        <w:rPr>
          <w:rFonts w:ascii="黑体" w:hAnsi="黑体" w:cs="黑体"/>
          <w:sz w:val="30"/>
          <w:szCs w:val="30"/>
          <w:lang w:val="en-GB"/>
        </w:rPr>
      </w:pPr>
    </w:p>
    <w:p w14:paraId="4A8FF408">
      <w:pPr>
        <w:pStyle w:val="3"/>
        <w:rPr>
          <w:rFonts w:ascii="黑体" w:hAnsi="黑体" w:cs="黑体"/>
          <w:sz w:val="30"/>
          <w:szCs w:val="30"/>
          <w:lang w:val="en-GB"/>
        </w:rPr>
      </w:pPr>
    </w:p>
    <w:p w14:paraId="0B9A7EFE">
      <w:pPr>
        <w:pStyle w:val="3"/>
        <w:rPr>
          <w:rFonts w:ascii="黑体" w:hAnsi="黑体" w:cs="黑体"/>
          <w:sz w:val="30"/>
          <w:szCs w:val="30"/>
          <w:lang w:val="en-GB"/>
        </w:rPr>
      </w:pPr>
    </w:p>
    <w:p w14:paraId="0D808E97">
      <w:pPr>
        <w:pStyle w:val="3"/>
        <w:rPr>
          <w:rFonts w:ascii="黑体" w:hAnsi="黑体" w:cs="黑体"/>
          <w:sz w:val="30"/>
          <w:szCs w:val="30"/>
          <w:lang w:val="en-GB"/>
        </w:rPr>
      </w:pPr>
    </w:p>
    <w:p w14:paraId="150CD6AA">
      <w:pPr>
        <w:pStyle w:val="3"/>
        <w:rPr>
          <w:rFonts w:ascii="黑体" w:hAnsi="黑体" w:cs="黑体"/>
          <w:sz w:val="30"/>
          <w:szCs w:val="30"/>
          <w:lang w:val="en-GB"/>
        </w:rPr>
      </w:pPr>
    </w:p>
    <w:p w14:paraId="4D96F549">
      <w:pPr>
        <w:pStyle w:val="3"/>
        <w:rPr>
          <w:rFonts w:ascii="黑体" w:hAnsi="黑体" w:cs="黑体"/>
          <w:sz w:val="30"/>
          <w:szCs w:val="30"/>
          <w:lang w:val="en-GB"/>
        </w:rPr>
      </w:pPr>
    </w:p>
    <w:p w14:paraId="7D9F6D97">
      <w:pPr>
        <w:pStyle w:val="3"/>
        <w:rPr>
          <w:rFonts w:ascii="黑体" w:hAnsi="黑体" w:cs="黑体"/>
          <w:sz w:val="30"/>
          <w:szCs w:val="30"/>
          <w:lang w:val="en-GB"/>
        </w:rPr>
      </w:pPr>
    </w:p>
    <w:p w14:paraId="5EB48178">
      <w:pPr>
        <w:pStyle w:val="3"/>
        <w:rPr>
          <w:rFonts w:ascii="黑体" w:hAnsi="黑体" w:cs="黑体"/>
          <w:sz w:val="30"/>
          <w:szCs w:val="30"/>
          <w:lang w:val="en-GB"/>
        </w:rPr>
      </w:pPr>
    </w:p>
    <w:p w14:paraId="6C79038C">
      <w:pPr>
        <w:pStyle w:val="3"/>
        <w:rPr>
          <w:rFonts w:ascii="黑体" w:hAnsi="黑体" w:cs="黑体"/>
          <w:sz w:val="30"/>
          <w:szCs w:val="30"/>
          <w:lang w:val="en-GB"/>
        </w:rPr>
      </w:pPr>
    </w:p>
    <w:p w14:paraId="78BE2E42">
      <w:pPr>
        <w:pStyle w:val="3"/>
        <w:rPr>
          <w:rFonts w:ascii="黑体" w:hAnsi="黑体" w:cs="黑体"/>
          <w:sz w:val="30"/>
          <w:szCs w:val="30"/>
          <w:lang w:val="en-GB"/>
        </w:rPr>
      </w:pPr>
    </w:p>
    <w:p w14:paraId="00D92944">
      <w:pPr>
        <w:pStyle w:val="3"/>
        <w:rPr>
          <w:rFonts w:ascii="黑体" w:hAnsi="黑体" w:cs="黑体"/>
          <w:sz w:val="30"/>
          <w:szCs w:val="30"/>
          <w:lang w:val="en-GB"/>
        </w:rPr>
      </w:pPr>
    </w:p>
    <w:p w14:paraId="0F8A58A3">
      <w:pPr>
        <w:pStyle w:val="3"/>
        <w:rPr>
          <w:rFonts w:ascii="黑体" w:hAnsi="黑体" w:cs="黑体"/>
          <w:sz w:val="30"/>
          <w:szCs w:val="30"/>
          <w:lang w:val="en-GB"/>
        </w:rPr>
      </w:pPr>
    </w:p>
    <w:p w14:paraId="34E21A9A">
      <w:pPr>
        <w:pStyle w:val="4"/>
        <w:rPr>
          <w:lang w:val="en-GB"/>
        </w:rPr>
      </w:pPr>
    </w:p>
    <w:p w14:paraId="0BB5C742">
      <w:pPr>
        <w:pStyle w:val="4"/>
        <w:rPr>
          <w:lang w:val="en-GB"/>
        </w:rPr>
      </w:pPr>
    </w:p>
    <w:p w14:paraId="22A243A6">
      <w:pPr>
        <w:pStyle w:val="4"/>
        <w:rPr>
          <w:lang w:val="en-GB"/>
        </w:rPr>
      </w:pPr>
    </w:p>
    <w:p w14:paraId="183EE7AA">
      <w:pPr>
        <w:pStyle w:val="4"/>
        <w:rPr>
          <w:lang w:val="en-GB"/>
        </w:rPr>
      </w:pPr>
    </w:p>
    <w:p w14:paraId="22785BE4">
      <w:pPr>
        <w:pStyle w:val="4"/>
        <w:rPr>
          <w:lang w:val="en-GB"/>
        </w:rPr>
      </w:pPr>
    </w:p>
    <w:p w14:paraId="0D1655B1">
      <w:pPr>
        <w:pStyle w:val="14"/>
        <w:widowControl/>
        <w:spacing w:line="560" w:lineRule="exact"/>
        <w:jc w:val="center"/>
        <w:rPr>
          <w:rFonts w:ascii="宋体" w:cs="宋体"/>
          <w:b/>
          <w:sz w:val="32"/>
          <w:szCs w:val="32"/>
        </w:rPr>
      </w:pPr>
      <w:r>
        <w:rPr>
          <w:rFonts w:hint="eastAsia" w:ascii="宋体" w:cs="宋体"/>
          <w:b/>
          <w:sz w:val="32"/>
          <w:szCs w:val="32"/>
        </w:rPr>
        <w:t>授权委托书</w:t>
      </w:r>
    </w:p>
    <w:p w14:paraId="48D00AAA">
      <w:pPr>
        <w:pStyle w:val="14"/>
        <w:widowControl/>
        <w:spacing w:line="600" w:lineRule="exact"/>
        <w:rPr>
          <w:rFonts w:ascii="方正大标宋简体" w:hAnsi="方正大标宋简体" w:eastAsia="方正大标宋简体" w:cs="方正大标宋简体"/>
          <w:sz w:val="32"/>
        </w:rPr>
      </w:pPr>
    </w:p>
    <w:p w14:paraId="5AE280AE">
      <w:pPr>
        <w:pStyle w:val="15"/>
        <w:widowControl/>
        <w:spacing w:line="360" w:lineRule="auto"/>
        <w:ind w:firstLine="480"/>
        <w:rPr>
          <w:rFonts w:ascii="宋体" w:cs="宋体"/>
          <w:sz w:val="24"/>
          <w:szCs w:val="24"/>
        </w:rPr>
      </w:pPr>
      <w:r>
        <w:rPr>
          <w:rFonts w:hint="eastAsia" w:ascii="宋体" w:hAnsi="宋体" w:cs="宋体"/>
          <w:sz w:val="24"/>
          <w:szCs w:val="24"/>
        </w:rPr>
        <w:t>本授权书声明：</w:t>
      </w:r>
      <w:r>
        <w:rPr>
          <w:rFonts w:ascii="宋体" w:hAnsi="宋体" w:cs="宋体"/>
          <w:sz w:val="24"/>
          <w:szCs w:val="24"/>
        </w:rPr>
        <w:t>____________</w:t>
      </w:r>
      <w:r>
        <w:rPr>
          <w:rFonts w:hint="eastAsia" w:ascii="宋体" w:hAnsi="宋体" w:cs="宋体"/>
          <w:sz w:val="24"/>
          <w:szCs w:val="24"/>
        </w:rPr>
        <w:t>（供应商名称）授权</w:t>
      </w:r>
      <w:r>
        <w:rPr>
          <w:rFonts w:ascii="宋体" w:hAnsi="宋体" w:cs="宋体"/>
          <w:sz w:val="24"/>
          <w:szCs w:val="24"/>
        </w:rPr>
        <w:t>________________</w:t>
      </w:r>
      <w:r>
        <w:rPr>
          <w:rFonts w:hint="eastAsia" w:ascii="宋体" w:hAnsi="宋体" w:cs="宋体"/>
          <w:sz w:val="24"/>
          <w:szCs w:val="24"/>
        </w:rPr>
        <w:t>（被授权人的姓名）为我方就（项目编号）项目采购活动的合法代理人，以本公司名义全权处理一切与该项目采购有关的事务。</w:t>
      </w:r>
    </w:p>
    <w:p w14:paraId="250B2859">
      <w:pPr>
        <w:pStyle w:val="15"/>
        <w:widowControl/>
        <w:spacing w:line="360" w:lineRule="auto"/>
        <w:ind w:firstLine="480"/>
        <w:rPr>
          <w:rFonts w:ascii="宋体" w:hAnsi="宋体" w:cs="宋体"/>
          <w:sz w:val="24"/>
          <w:szCs w:val="24"/>
        </w:rPr>
      </w:pPr>
      <w:r>
        <w:rPr>
          <w:rFonts w:hint="eastAsia" w:ascii="宋体" w:hAnsi="宋体" w:cs="宋体"/>
          <w:sz w:val="24"/>
          <w:szCs w:val="24"/>
        </w:rPr>
        <w:t>本授权书于</w:t>
      </w:r>
      <w:r>
        <w:rPr>
          <w:rFonts w:ascii="宋体" w:hAnsi="宋体" w:cs="宋体"/>
          <w:sz w:val="24"/>
          <w:szCs w:val="24"/>
        </w:rPr>
        <w:t>______</w:t>
      </w:r>
      <w:r>
        <w:rPr>
          <w:rFonts w:hint="eastAsia" w:ascii="宋体" w:hAnsi="宋体" w:cs="宋体"/>
          <w:sz w:val="24"/>
          <w:szCs w:val="24"/>
        </w:rPr>
        <w:t>年</w:t>
      </w:r>
      <w:r>
        <w:rPr>
          <w:rFonts w:ascii="宋体" w:hAnsi="宋体" w:cs="宋体"/>
          <w:sz w:val="24"/>
          <w:szCs w:val="24"/>
        </w:rPr>
        <w:t>____</w:t>
      </w:r>
      <w:r>
        <w:rPr>
          <w:rFonts w:hint="eastAsia" w:ascii="宋体" w:hAnsi="宋体" w:cs="宋体"/>
          <w:sz w:val="24"/>
          <w:szCs w:val="24"/>
        </w:rPr>
        <w:t>月</w:t>
      </w:r>
      <w:r>
        <w:rPr>
          <w:rFonts w:ascii="宋体" w:hAnsi="宋体" w:cs="宋体"/>
          <w:sz w:val="24"/>
          <w:szCs w:val="24"/>
        </w:rPr>
        <w:t>____</w:t>
      </w:r>
      <w:r>
        <w:rPr>
          <w:rFonts w:hint="eastAsia" w:ascii="宋体" w:hAnsi="宋体" w:cs="宋体"/>
          <w:sz w:val="24"/>
          <w:szCs w:val="24"/>
        </w:rPr>
        <w:t>日起生效，特此声明。</w:t>
      </w:r>
    </w:p>
    <w:p w14:paraId="49A778D2">
      <w:pPr>
        <w:pStyle w:val="15"/>
        <w:widowControl/>
        <w:spacing w:line="360" w:lineRule="auto"/>
        <w:ind w:firstLine="480"/>
        <w:rPr>
          <w:rFonts w:ascii="宋体" w:hAnsi="宋体" w:cs="宋体"/>
          <w:sz w:val="24"/>
          <w:szCs w:val="24"/>
        </w:rPr>
      </w:pPr>
    </w:p>
    <w:p w14:paraId="383B2A8B">
      <w:pPr>
        <w:pStyle w:val="15"/>
        <w:widowControl/>
        <w:spacing w:line="360" w:lineRule="auto"/>
        <w:ind w:firstLine="480"/>
        <w:rPr>
          <w:rFonts w:ascii="宋体" w:hAnsi="宋体" w:cs="宋体"/>
          <w:sz w:val="24"/>
          <w:szCs w:val="24"/>
        </w:rPr>
      </w:pPr>
    </w:p>
    <w:p w14:paraId="0389F3D5">
      <w:pPr>
        <w:pStyle w:val="15"/>
        <w:widowControl/>
        <w:spacing w:line="360" w:lineRule="auto"/>
        <w:ind w:firstLine="480"/>
        <w:rPr>
          <w:rFonts w:ascii="宋体" w:hAnsi="宋体" w:cs="宋体"/>
          <w:sz w:val="24"/>
          <w:szCs w:val="24"/>
        </w:rPr>
      </w:pPr>
      <w:r>
        <w:rPr>
          <w:rFonts w:hint="eastAsia" w:ascii="宋体" w:hAnsi="宋体" w:cs="宋体"/>
          <w:sz w:val="24"/>
          <w:szCs w:val="24"/>
        </w:rPr>
        <w:t>代理人（被授权人）：</w:t>
      </w:r>
      <w:r>
        <w:rPr>
          <w:rFonts w:ascii="宋体" w:hAnsi="宋体" w:cs="宋体"/>
          <w:sz w:val="24"/>
          <w:szCs w:val="24"/>
        </w:rPr>
        <w:t>_______________________</w:t>
      </w:r>
    </w:p>
    <w:p w14:paraId="556EC4B4">
      <w:pPr>
        <w:pStyle w:val="15"/>
        <w:widowControl/>
        <w:spacing w:line="360" w:lineRule="auto"/>
        <w:ind w:firstLine="480"/>
        <w:rPr>
          <w:rFonts w:ascii="宋体" w:hAnsi="宋体" w:cs="宋体"/>
          <w:sz w:val="24"/>
          <w:szCs w:val="24"/>
        </w:rPr>
      </w:pPr>
    </w:p>
    <w:p w14:paraId="46662DD6">
      <w:pPr>
        <w:pStyle w:val="15"/>
        <w:widowControl/>
        <w:spacing w:line="360" w:lineRule="auto"/>
        <w:ind w:firstLine="480"/>
        <w:rPr>
          <w:rFonts w:ascii="宋体" w:hAnsi="宋体" w:cs="宋体"/>
          <w:sz w:val="24"/>
          <w:szCs w:val="24"/>
        </w:rPr>
      </w:pPr>
      <w:r>
        <w:rPr>
          <w:rFonts w:hint="eastAsia" w:ascii="宋体" w:hAnsi="宋体" w:cs="宋体"/>
          <w:sz w:val="24"/>
          <w:szCs w:val="24"/>
        </w:rPr>
        <w:t>单位名称：</w:t>
      </w:r>
      <w:r>
        <w:rPr>
          <w:rFonts w:ascii="宋体" w:hAnsi="宋体" w:cs="宋体"/>
          <w:sz w:val="24"/>
          <w:szCs w:val="24"/>
        </w:rPr>
        <w:t>_____________________________________</w:t>
      </w:r>
    </w:p>
    <w:p w14:paraId="17CF980C">
      <w:pPr>
        <w:pStyle w:val="15"/>
        <w:widowControl/>
        <w:spacing w:line="360" w:lineRule="auto"/>
        <w:ind w:firstLine="480"/>
        <w:rPr>
          <w:rFonts w:ascii="宋体" w:hAnsi="宋体" w:cs="宋体"/>
          <w:sz w:val="24"/>
          <w:szCs w:val="24"/>
        </w:rPr>
      </w:pPr>
    </w:p>
    <w:p w14:paraId="542360A4">
      <w:pPr>
        <w:pStyle w:val="15"/>
        <w:widowControl/>
        <w:spacing w:line="360" w:lineRule="auto"/>
        <w:ind w:firstLine="480"/>
        <w:rPr>
          <w:rFonts w:ascii="宋体" w:hAnsi="宋体" w:cs="宋体"/>
          <w:sz w:val="24"/>
          <w:szCs w:val="24"/>
        </w:rPr>
      </w:pPr>
      <w:r>
        <w:rPr>
          <w:rFonts w:hint="eastAsia" w:ascii="宋体" w:hAnsi="宋体" w:cs="宋体"/>
          <w:sz w:val="24"/>
          <w:szCs w:val="24"/>
        </w:rPr>
        <w:t>授权单位盖章：</w:t>
      </w:r>
      <w:r>
        <w:rPr>
          <w:rFonts w:ascii="宋体" w:hAnsi="宋体" w:cs="宋体"/>
          <w:sz w:val="24"/>
          <w:szCs w:val="24"/>
        </w:rPr>
        <w:t>_________________________________</w:t>
      </w:r>
    </w:p>
    <w:p w14:paraId="354EABD1">
      <w:pPr>
        <w:pStyle w:val="15"/>
        <w:widowControl/>
        <w:spacing w:line="360" w:lineRule="auto"/>
        <w:ind w:firstLine="480"/>
        <w:rPr>
          <w:rFonts w:ascii="宋体" w:hAnsi="宋体" w:cs="宋体"/>
          <w:sz w:val="24"/>
          <w:szCs w:val="24"/>
        </w:rPr>
      </w:pPr>
    </w:p>
    <w:p w14:paraId="754E3B31">
      <w:pPr>
        <w:pStyle w:val="15"/>
        <w:widowControl/>
        <w:spacing w:line="360" w:lineRule="auto"/>
        <w:ind w:firstLine="480"/>
        <w:rPr>
          <w:rFonts w:ascii="宋体" w:hAnsi="宋体" w:cs="宋体"/>
          <w:sz w:val="24"/>
          <w:szCs w:val="24"/>
        </w:rPr>
      </w:pPr>
      <w:r>
        <w:rPr>
          <w:rFonts w:hint="eastAsia" w:ascii="宋体" w:hAnsi="宋体" w:cs="宋体"/>
          <w:sz w:val="24"/>
          <w:szCs w:val="24"/>
        </w:rPr>
        <w:t xml:space="preserve"> 单位名称：</w:t>
      </w:r>
      <w:r>
        <w:rPr>
          <w:rFonts w:ascii="宋体" w:hAnsi="宋体" w:cs="宋体"/>
          <w:sz w:val="24"/>
          <w:szCs w:val="24"/>
        </w:rPr>
        <w:t>_____________________________________</w:t>
      </w:r>
    </w:p>
    <w:p w14:paraId="78BDD47C">
      <w:pPr>
        <w:pStyle w:val="15"/>
        <w:widowControl/>
        <w:spacing w:line="360" w:lineRule="auto"/>
        <w:ind w:firstLine="480"/>
        <w:rPr>
          <w:rFonts w:ascii="宋体" w:hAnsi="宋体" w:cs="宋体"/>
          <w:sz w:val="24"/>
          <w:szCs w:val="24"/>
        </w:rPr>
      </w:pPr>
    </w:p>
    <w:p w14:paraId="7F03615F">
      <w:pPr>
        <w:pStyle w:val="15"/>
        <w:widowControl/>
        <w:spacing w:line="360" w:lineRule="auto"/>
        <w:ind w:firstLine="480"/>
        <w:rPr>
          <w:rFonts w:ascii="宋体" w:hAnsi="宋体" w:cs="宋体"/>
          <w:sz w:val="24"/>
          <w:szCs w:val="24"/>
        </w:rPr>
      </w:pPr>
      <w:r>
        <w:rPr>
          <w:rFonts w:hint="eastAsia" w:ascii="宋体" w:hAnsi="宋体" w:cs="宋体"/>
          <w:sz w:val="24"/>
          <w:szCs w:val="24"/>
        </w:rPr>
        <w:t>地址：</w:t>
      </w:r>
      <w:r>
        <w:rPr>
          <w:rFonts w:ascii="宋体" w:hAnsi="宋体" w:cs="宋体"/>
          <w:sz w:val="24"/>
          <w:szCs w:val="24"/>
        </w:rPr>
        <w:t>_____________________________________</w:t>
      </w:r>
    </w:p>
    <w:p w14:paraId="547C289A">
      <w:pPr>
        <w:pStyle w:val="15"/>
        <w:widowControl/>
        <w:spacing w:line="360" w:lineRule="auto"/>
        <w:ind w:firstLine="0" w:firstLineChars="0"/>
        <w:rPr>
          <w:rFonts w:ascii="宋体" w:hAnsi="宋体" w:cs="宋体"/>
          <w:sz w:val="24"/>
          <w:szCs w:val="24"/>
        </w:rPr>
      </w:pPr>
    </w:p>
    <w:p w14:paraId="5E2E6A73">
      <w:pPr>
        <w:pStyle w:val="15"/>
        <w:widowControl/>
        <w:spacing w:line="360" w:lineRule="auto"/>
        <w:ind w:firstLine="480"/>
        <w:rPr>
          <w:rFonts w:ascii="宋体" w:hAnsi="宋体" w:cs="宋体"/>
          <w:sz w:val="24"/>
          <w:szCs w:val="24"/>
        </w:rPr>
      </w:pPr>
      <w:r>
        <w:rPr>
          <w:rFonts w:hint="eastAsia" w:ascii="宋体" w:hAnsi="宋体" w:cs="宋体"/>
          <w:sz w:val="24"/>
          <w:szCs w:val="24"/>
        </w:rPr>
        <w:t xml:space="preserve"> 日期:</w:t>
      </w:r>
      <w:r>
        <w:rPr>
          <w:rFonts w:ascii="宋体" w:hAnsi="宋体" w:cs="宋体"/>
          <w:sz w:val="24"/>
          <w:szCs w:val="24"/>
        </w:rPr>
        <w:t>_____________________________________</w:t>
      </w:r>
    </w:p>
    <w:p w14:paraId="0F9CB9B7">
      <w:pPr>
        <w:pStyle w:val="3"/>
        <w:rPr>
          <w:rFonts w:ascii="黑体" w:hAnsi="黑体" w:cs="黑体"/>
          <w:sz w:val="30"/>
          <w:szCs w:val="30"/>
          <w:lang w:val="en-GB"/>
        </w:rPr>
      </w:pPr>
    </w:p>
    <w:p w14:paraId="739307BC">
      <w:pPr>
        <w:pStyle w:val="3"/>
        <w:rPr>
          <w:rFonts w:ascii="黑体" w:hAnsi="黑体" w:cs="黑体"/>
          <w:sz w:val="30"/>
          <w:szCs w:val="30"/>
          <w:lang w:val="en-GB"/>
        </w:rPr>
      </w:pPr>
    </w:p>
    <w:p w14:paraId="1C938464">
      <w:pPr>
        <w:pStyle w:val="4"/>
        <w:rPr>
          <w:lang w:val="en-GB"/>
        </w:rPr>
      </w:pPr>
    </w:p>
    <w:p w14:paraId="6EFCDC26">
      <w:pPr>
        <w:pStyle w:val="4"/>
        <w:rPr>
          <w:lang w:val="en-GB"/>
        </w:rPr>
      </w:pPr>
    </w:p>
    <w:bookmarkEnd w:id="0"/>
    <w:bookmarkEnd w:id="1"/>
    <w:bookmarkEnd w:id="2"/>
    <w:bookmarkEnd w:id="3"/>
    <w:p w14:paraId="12E37E26">
      <w:pPr>
        <w:pStyle w:val="3"/>
        <w:jc w:val="both"/>
        <w:rPr>
          <w:rFonts w:ascii="宋体"/>
          <w:b w:val="0"/>
        </w:rPr>
      </w:pPr>
    </w:p>
    <w:p w14:paraId="402DF525">
      <w:pPr>
        <w:pStyle w:val="3"/>
        <w:rPr>
          <w:rFonts w:ascii="黑体" w:cs="黑体"/>
          <w:sz w:val="30"/>
          <w:szCs w:val="30"/>
          <w:lang w:val="en-GB"/>
        </w:rPr>
      </w:pPr>
      <w:r>
        <w:rPr>
          <w:rFonts w:ascii="宋体" w:eastAsia="宋体"/>
          <w:b w:val="0"/>
        </w:rPr>
        <w:br w:type="page"/>
      </w:r>
      <w:bookmarkStart w:id="4" w:name="_Toc29991"/>
      <w:bookmarkStart w:id="5" w:name="_三、诚信承诺函"/>
      <w:r>
        <w:rPr>
          <w:rFonts w:hint="eastAsia" w:ascii="黑体" w:hAnsi="黑体" w:cs="黑体"/>
          <w:sz w:val="30"/>
          <w:szCs w:val="30"/>
          <w:lang w:val="en-GB"/>
        </w:rPr>
        <w:t>诚信承诺函</w:t>
      </w:r>
      <w:bookmarkEnd w:id="4"/>
    </w:p>
    <w:bookmarkEnd w:id="5"/>
    <w:p w14:paraId="616520CA">
      <w:pPr>
        <w:pStyle w:val="16"/>
        <w:ind w:firstLine="560" w:firstLineChars="200"/>
        <w:rPr>
          <w:rFonts w:ascii="宋体" w:hAnsi="宋体"/>
          <w:sz w:val="28"/>
          <w:szCs w:val="32"/>
        </w:rPr>
      </w:pPr>
      <w:r>
        <w:rPr>
          <w:rFonts w:hint="eastAsia" w:ascii="宋体" w:hAnsi="宋体"/>
          <w:sz w:val="28"/>
          <w:szCs w:val="32"/>
        </w:rPr>
        <w:t>南通市海门区海门街道社区卫生服务中心：</w:t>
      </w:r>
    </w:p>
    <w:p w14:paraId="1CBE01BC">
      <w:pPr>
        <w:pStyle w:val="16"/>
        <w:ind w:firstLine="592" w:firstLineChars="200"/>
        <w:rPr>
          <w:rFonts w:ascii="宋体" w:cs="宋体"/>
          <w:sz w:val="28"/>
          <w:szCs w:val="28"/>
        </w:rPr>
      </w:pPr>
      <w:r>
        <w:rPr>
          <w:rFonts w:hint="eastAsia" w:ascii="宋体" w:hAnsi="宋体"/>
          <w:spacing w:val="8"/>
          <w:sz w:val="28"/>
          <w:szCs w:val="28"/>
        </w:rPr>
        <w:t>我单位参与贵单位组织的</w:t>
      </w:r>
      <w:r>
        <w:rPr>
          <w:rFonts w:hint="eastAsia" w:ascii="宋体" w:hAnsi="宋体" w:cs="宋体"/>
          <w:sz w:val="28"/>
          <w:szCs w:val="28"/>
        </w:rPr>
        <w:t>（项目名称</w:t>
      </w:r>
      <w:r>
        <w:rPr>
          <w:rFonts w:hint="eastAsia" w:ascii="宋体" w:hAnsi="宋体" w:cs="宋体"/>
          <w:spacing w:val="8"/>
          <w:sz w:val="28"/>
          <w:szCs w:val="28"/>
        </w:rPr>
        <w:t>及编号</w:t>
      </w:r>
      <w:r>
        <w:rPr>
          <w:rFonts w:hint="eastAsia" w:ascii="宋体" w:hAnsi="宋体" w:cs="宋体"/>
          <w:sz w:val="28"/>
          <w:szCs w:val="28"/>
        </w:rPr>
        <w:t>）的投标，我单位</w:t>
      </w:r>
      <w:r>
        <w:rPr>
          <w:rFonts w:hint="eastAsia" w:ascii="宋体" w:hAnsi="宋体"/>
          <w:spacing w:val="8"/>
          <w:sz w:val="28"/>
          <w:szCs w:val="28"/>
        </w:rPr>
        <w:t>慎重</w:t>
      </w:r>
      <w:r>
        <w:rPr>
          <w:rFonts w:hint="eastAsia" w:ascii="宋体" w:hAnsi="宋体" w:cs="宋体"/>
          <w:sz w:val="28"/>
          <w:szCs w:val="28"/>
        </w:rPr>
        <w:t>作出以下承诺：</w:t>
      </w:r>
    </w:p>
    <w:p w14:paraId="61A6028A">
      <w:pPr>
        <w:pStyle w:val="16"/>
        <w:spacing w:line="480" w:lineRule="atLeast"/>
        <w:ind w:firstLine="480"/>
        <w:rPr>
          <w:rFonts w:ascii="宋体" w:cs="宋体"/>
          <w:sz w:val="28"/>
          <w:szCs w:val="28"/>
        </w:rPr>
      </w:pPr>
      <w:r>
        <w:rPr>
          <w:rFonts w:ascii="宋体" w:hAnsi="宋体" w:cs="宋体"/>
          <w:sz w:val="28"/>
          <w:szCs w:val="28"/>
        </w:rPr>
        <w:t>1.</w:t>
      </w:r>
      <w:r>
        <w:rPr>
          <w:rFonts w:hint="eastAsia" w:ascii="宋体" w:hAnsi="宋体" w:cs="宋体"/>
          <w:sz w:val="28"/>
          <w:szCs w:val="28"/>
        </w:rPr>
        <w:t>我单位参与本项目投标，提交的投标文件包括资格审查材料均真实可信。证件及有关附件是真实的，绝无提供虚假材料行为。</w:t>
      </w:r>
    </w:p>
    <w:p w14:paraId="3A66B4B8">
      <w:pPr>
        <w:pStyle w:val="16"/>
        <w:spacing w:line="480" w:lineRule="atLeast"/>
        <w:ind w:firstLine="480"/>
        <w:rPr>
          <w:rFonts w:ascii="宋体" w:cs="宋体"/>
          <w:sz w:val="28"/>
          <w:szCs w:val="28"/>
        </w:rPr>
      </w:pPr>
      <w:r>
        <w:rPr>
          <w:rFonts w:ascii="宋体" w:hAnsi="宋体" w:cs="宋体"/>
          <w:sz w:val="28"/>
          <w:szCs w:val="28"/>
        </w:rPr>
        <w:t>2.</w:t>
      </w:r>
      <w:r>
        <w:rPr>
          <w:rFonts w:hint="eastAsia" w:ascii="宋体" w:hAnsi="宋体" w:cs="宋体"/>
          <w:sz w:val="28"/>
          <w:szCs w:val="28"/>
        </w:rPr>
        <w:t>我单位参与本项目投标绝无借资质、挂靠行为。</w:t>
      </w:r>
    </w:p>
    <w:p w14:paraId="3C1DAAFF">
      <w:pPr>
        <w:pStyle w:val="16"/>
        <w:spacing w:line="480" w:lineRule="atLeast"/>
        <w:ind w:firstLine="480"/>
        <w:rPr>
          <w:rFonts w:ascii="宋体" w:cs="宋体"/>
          <w:sz w:val="28"/>
          <w:szCs w:val="28"/>
        </w:rPr>
      </w:pPr>
      <w:r>
        <w:rPr>
          <w:rFonts w:ascii="宋体" w:hAnsi="宋体" w:cs="宋体"/>
          <w:sz w:val="28"/>
          <w:szCs w:val="28"/>
        </w:rPr>
        <w:t>3.</w:t>
      </w:r>
      <w:r>
        <w:rPr>
          <w:rFonts w:hint="eastAsia" w:ascii="宋体" w:hAnsi="宋体" w:cs="宋体"/>
          <w:sz w:val="28"/>
          <w:szCs w:val="28"/>
        </w:rPr>
        <w:t>本项目授权代表为本单位员工。</w:t>
      </w:r>
    </w:p>
    <w:p w14:paraId="7EA2A2A9">
      <w:pPr>
        <w:pStyle w:val="16"/>
        <w:spacing w:line="480" w:lineRule="atLeast"/>
        <w:ind w:firstLine="480"/>
        <w:rPr>
          <w:rFonts w:ascii="宋体" w:cs="宋体"/>
          <w:sz w:val="28"/>
          <w:szCs w:val="28"/>
        </w:rPr>
      </w:pPr>
      <w:r>
        <w:rPr>
          <w:rFonts w:ascii="宋体" w:hAnsi="宋体" w:cs="宋体"/>
          <w:sz w:val="28"/>
          <w:szCs w:val="28"/>
        </w:rPr>
        <w:t>4.</w:t>
      </w:r>
      <w:r>
        <w:rPr>
          <w:rFonts w:hint="eastAsia" w:ascii="宋体" w:hAnsi="宋体" w:cs="宋体"/>
          <w:sz w:val="28"/>
          <w:szCs w:val="28"/>
        </w:rPr>
        <w:t>我单位遵守国家廉政相关规定，无失信、行贿等不良行为。</w:t>
      </w:r>
    </w:p>
    <w:p w14:paraId="7DAAEFC3">
      <w:pPr>
        <w:pStyle w:val="16"/>
        <w:spacing w:line="480" w:lineRule="atLeast"/>
        <w:ind w:firstLine="480"/>
        <w:rPr>
          <w:rFonts w:ascii="宋体" w:cs="宋体"/>
          <w:sz w:val="28"/>
          <w:szCs w:val="28"/>
          <w:lang w:val="en-GB"/>
        </w:rPr>
      </w:pPr>
      <w:r>
        <w:rPr>
          <w:rFonts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14:paraId="7E5EB465">
      <w:pPr>
        <w:pStyle w:val="16"/>
        <w:spacing w:line="480" w:lineRule="atLeast"/>
        <w:ind w:firstLine="480"/>
        <w:rPr>
          <w:rFonts w:ascii="宋体" w:cs="宋体"/>
          <w:sz w:val="28"/>
          <w:szCs w:val="28"/>
          <w:lang w:val="en-GB"/>
        </w:rPr>
      </w:pPr>
      <w:r>
        <w:rPr>
          <w:rFonts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p>
    <w:p w14:paraId="34622A27">
      <w:pPr>
        <w:pStyle w:val="16"/>
        <w:spacing w:line="480" w:lineRule="atLeast"/>
        <w:ind w:firstLine="480"/>
        <w:rPr>
          <w:rFonts w:ascii="宋体"/>
          <w:sz w:val="28"/>
        </w:rPr>
      </w:pPr>
      <w:r>
        <w:rPr>
          <w:rFonts w:ascii="宋体" w:hAnsi="宋体" w:cs="宋体"/>
          <w:sz w:val="28"/>
          <w:szCs w:val="28"/>
        </w:rPr>
        <w:t>7.</w:t>
      </w:r>
      <w:r>
        <w:rPr>
          <w:rFonts w:hint="eastAsia" w:ascii="宋体" w:hAnsi="宋体" w:cs="宋体"/>
          <w:sz w:val="28"/>
          <w:szCs w:val="28"/>
        </w:rPr>
        <w:t>如中标，我单位</w:t>
      </w:r>
      <w:r>
        <w:rPr>
          <w:rFonts w:hint="eastAsia" w:ascii="宋体" w:hAnsi="宋体"/>
          <w:sz w:val="28"/>
          <w:lang w:val="en-GB"/>
        </w:rPr>
        <w:t>在中标公示结束后</w:t>
      </w:r>
      <w:r>
        <w:rPr>
          <w:rFonts w:ascii="宋体" w:hAnsi="宋体"/>
          <w:sz w:val="28"/>
        </w:rPr>
        <w:t>3</w:t>
      </w:r>
      <w:r>
        <w:rPr>
          <w:rFonts w:hint="eastAsia" w:ascii="宋体" w:hAnsi="宋体"/>
          <w:sz w:val="28"/>
        </w:rPr>
        <w:t>天内领取中标通知书。</w:t>
      </w:r>
    </w:p>
    <w:p w14:paraId="2D64DB23">
      <w:pPr>
        <w:pStyle w:val="16"/>
        <w:spacing w:line="480" w:lineRule="atLeast"/>
        <w:ind w:firstLine="480"/>
        <w:rPr>
          <w:rFonts w:ascii="宋体" w:cs="宋体"/>
          <w:sz w:val="28"/>
          <w:szCs w:val="28"/>
        </w:rPr>
      </w:pPr>
      <w:r>
        <w:rPr>
          <w:rFonts w:ascii="宋体" w:hAnsi="宋体"/>
          <w:sz w:val="28"/>
        </w:rPr>
        <w:t>8.</w:t>
      </w:r>
      <w:r>
        <w:rPr>
          <w:rFonts w:hint="eastAsia" w:ascii="宋体" w:hAnsi="宋体" w:cs="宋体"/>
          <w:sz w:val="28"/>
          <w:szCs w:val="28"/>
        </w:rPr>
        <w:t>如中标，我单位将按照招标文件规定并在</w:t>
      </w:r>
      <w:r>
        <w:rPr>
          <w:rFonts w:hint="eastAsia" w:ascii="宋体" w:hAnsi="宋体"/>
          <w:sz w:val="28"/>
        </w:rPr>
        <w:t>中标通知书规定的时限内</w:t>
      </w:r>
      <w:r>
        <w:rPr>
          <w:rFonts w:hint="eastAsia" w:ascii="宋体" w:hAnsi="宋体" w:cs="宋体"/>
          <w:sz w:val="28"/>
          <w:szCs w:val="28"/>
        </w:rPr>
        <w:t>与采购单位签订合同。</w:t>
      </w:r>
    </w:p>
    <w:p w14:paraId="0064ECBD">
      <w:pPr>
        <w:pStyle w:val="16"/>
        <w:spacing w:line="480" w:lineRule="atLeast"/>
        <w:ind w:firstLine="480"/>
        <w:rPr>
          <w:rFonts w:ascii="宋体" w:cs="宋体"/>
          <w:sz w:val="28"/>
          <w:szCs w:val="28"/>
        </w:rPr>
      </w:pPr>
      <w:r>
        <w:rPr>
          <w:rFonts w:ascii="宋体" w:hAnsi="宋体" w:cs="宋体"/>
          <w:sz w:val="28"/>
          <w:szCs w:val="28"/>
        </w:rPr>
        <w:t>9.</w:t>
      </w:r>
      <w:r>
        <w:rPr>
          <w:rFonts w:hint="eastAsia" w:ascii="宋体" w:hAnsi="宋体" w:cs="宋体"/>
          <w:sz w:val="28"/>
          <w:szCs w:val="28"/>
        </w:rPr>
        <w:t>如中标，我单位将按照招标文件规定以及投标文件中承诺的相关事项向招标人提供完整相关证明材料或配合采购人做好相关工作。</w:t>
      </w:r>
    </w:p>
    <w:p w14:paraId="44C4FFCE">
      <w:pPr>
        <w:pStyle w:val="16"/>
        <w:spacing w:line="480" w:lineRule="atLeast"/>
        <w:ind w:firstLine="560" w:firstLineChars="200"/>
        <w:jc w:val="both"/>
        <w:rPr>
          <w:rFonts w:ascii="宋体" w:cs="宋体"/>
          <w:sz w:val="28"/>
          <w:szCs w:val="28"/>
        </w:rPr>
      </w:pPr>
      <w:r>
        <w:rPr>
          <w:rFonts w:hint="eastAsia" w:ascii="宋体" w:hAnsi="宋体" w:cs="宋体"/>
          <w:sz w:val="28"/>
          <w:szCs w:val="28"/>
        </w:rPr>
        <w:t>若我单位未能兑现以上承诺，愿意放弃本项目中标资格，愿意放弃收回本项目全部投标保证金的权利，愿意被招标人列入政府采购黑名单</w:t>
      </w:r>
      <w:r>
        <w:rPr>
          <w:rFonts w:ascii="宋体" w:hAnsi="宋体" w:cs="宋体"/>
          <w:sz w:val="28"/>
          <w:szCs w:val="28"/>
        </w:rPr>
        <w:t>1-3</w:t>
      </w:r>
      <w:r>
        <w:rPr>
          <w:rFonts w:hint="eastAsia" w:ascii="宋体" w:hAnsi="宋体" w:cs="宋体"/>
          <w:sz w:val="28"/>
          <w:szCs w:val="28"/>
        </w:rPr>
        <w:t>年，愿意接受招标人和监管部门的其它处罚，并愿意承担因违反上述承诺内容所引发的一切责任与后果。</w:t>
      </w:r>
    </w:p>
    <w:p w14:paraId="58B68C05">
      <w:pPr>
        <w:pStyle w:val="16"/>
        <w:spacing w:line="560" w:lineRule="atLeast"/>
        <w:rPr>
          <w:rFonts w:ascii="宋体" w:cs="宋体"/>
          <w:sz w:val="24"/>
          <w:szCs w:val="24"/>
        </w:rPr>
      </w:pPr>
      <w:r>
        <w:rPr>
          <w:rFonts w:hint="eastAsia" w:ascii="宋体" w:hAnsi="宋体" w:cs="宋体"/>
          <w:sz w:val="24"/>
          <w:szCs w:val="24"/>
        </w:rPr>
        <w:t>投标人（盖公章）：</w:t>
      </w:r>
    </w:p>
    <w:p w14:paraId="4F46628B">
      <w:pPr>
        <w:pStyle w:val="16"/>
        <w:spacing w:line="560" w:lineRule="atLeast"/>
        <w:rPr>
          <w:rFonts w:ascii="宋体" w:hAnsi="宋体" w:cs="宋体"/>
          <w:sz w:val="24"/>
          <w:szCs w:val="24"/>
        </w:rPr>
      </w:pPr>
      <w:r>
        <w:rPr>
          <w:rFonts w:hint="eastAsia" w:ascii="宋体" w:hAnsi="宋体" w:cs="宋体"/>
          <w:sz w:val="24"/>
          <w:szCs w:val="24"/>
        </w:rPr>
        <w:t>法定代表人或</w:t>
      </w:r>
      <w:r>
        <w:rPr>
          <w:rFonts w:hint="eastAsia" w:ascii="宋体" w:hAnsi="宋体"/>
          <w:sz w:val="24"/>
          <w:szCs w:val="24"/>
        </w:rPr>
        <w:t>授权代表</w:t>
      </w:r>
      <w:r>
        <w:rPr>
          <w:rFonts w:hint="eastAsia" w:ascii="宋体" w:hAnsi="宋体" w:cs="宋体"/>
          <w:sz w:val="24"/>
          <w:szCs w:val="24"/>
        </w:rPr>
        <w:t>（签字）：</w:t>
      </w:r>
    </w:p>
    <w:p w14:paraId="12F3883D">
      <w:pPr>
        <w:pStyle w:val="16"/>
        <w:spacing w:line="560" w:lineRule="atLeast"/>
        <w:ind w:firstLine="2940" w:firstLineChars="1225"/>
        <w:rPr>
          <w:rFonts w:ascii="黑体" w:eastAsia="黑体"/>
          <w:sz w:val="18"/>
          <w:szCs w:val="18"/>
        </w:rPr>
      </w:pPr>
      <w:r>
        <w:rPr>
          <w:rFonts w:hint="eastAsia" w:ascii="宋体" w:hAnsi="宋体" w:cs="宋体"/>
          <w:sz w:val="24"/>
          <w:szCs w:val="24"/>
        </w:rPr>
        <w:t>年月日</w:t>
      </w:r>
    </w:p>
    <w:p w14:paraId="474171F4">
      <w:pPr>
        <w:ind w:firstLine="560"/>
        <w:jc w:val="left"/>
        <w:rPr>
          <w:rFonts w:ascii="仿宋_GB2312" w:eastAsia="仿宋_GB2312"/>
          <w:sz w:val="28"/>
          <w:szCs w:val="28"/>
        </w:rPr>
      </w:pPr>
      <w:r>
        <w:br w:type="page"/>
      </w:r>
    </w:p>
    <w:p w14:paraId="78A01DD6">
      <w:pPr>
        <w:rPr>
          <w:rFonts w:ascii="??_GB2312" w:eastAsiaTheme="minorEastAsia"/>
          <w:sz w:val="28"/>
          <w:szCs w:val="28"/>
        </w:rPr>
      </w:pPr>
    </w:p>
    <w:p w14:paraId="08DC2E26">
      <w:pPr>
        <w:spacing w:line="440" w:lineRule="atLeast"/>
        <w:ind w:firstLine="3012" w:firstLineChars="1000"/>
        <w:rPr>
          <w:rFonts w:ascii="黑体" w:hAnsi="黑体" w:eastAsia="黑体" w:cs="黑体"/>
          <w:b/>
          <w:sz w:val="30"/>
          <w:szCs w:val="30"/>
          <w:lang w:val="en-GB"/>
        </w:rPr>
      </w:pPr>
      <w:r>
        <w:rPr>
          <w:rFonts w:hint="eastAsia" w:ascii="黑体" w:hAnsi="黑体" w:eastAsia="黑体" w:cs="黑体"/>
          <w:b/>
          <w:sz w:val="30"/>
          <w:szCs w:val="30"/>
          <w:lang w:val="en-GB"/>
        </w:rPr>
        <w:t>医疗设备技术偏离表</w:t>
      </w:r>
    </w:p>
    <w:tbl>
      <w:tblPr>
        <w:tblStyle w:val="8"/>
        <w:tblW w:w="0" w:type="auto"/>
        <w:tblInd w:w="0" w:type="dxa"/>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534"/>
        <w:gridCol w:w="2640"/>
        <w:gridCol w:w="2355"/>
        <w:gridCol w:w="2640"/>
      </w:tblGrid>
      <w:tr w14:paraId="59A073C5">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23A1F1">
            <w:pPr>
              <w:autoSpaceDE w:val="0"/>
              <w:autoSpaceDN w:val="0"/>
              <w:adjustRightInd w:val="0"/>
              <w:spacing w:line="360" w:lineRule="auto"/>
              <w:jc w:val="center"/>
              <w:rPr>
                <w:rFonts w:ascii="宋体" w:cs="宋体"/>
                <w:color w:val="000000"/>
                <w:szCs w:val="21"/>
              </w:rPr>
            </w:pPr>
            <w:r>
              <w:rPr>
                <w:rFonts w:hint="eastAsia" w:ascii="宋体" w:hAnsi="宋体" w:cs="宋体"/>
                <w:color w:val="000000"/>
                <w:szCs w:val="21"/>
                <w:lang w:val="zh-CN"/>
              </w:rPr>
              <w:t>序号</w:t>
            </w: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4E2653">
            <w:pPr>
              <w:autoSpaceDE w:val="0"/>
              <w:autoSpaceDN w:val="0"/>
              <w:adjustRightInd w:val="0"/>
              <w:spacing w:line="360" w:lineRule="auto"/>
              <w:jc w:val="center"/>
              <w:rPr>
                <w:rFonts w:ascii="宋体" w:cs="宋体"/>
                <w:color w:val="000000"/>
                <w:szCs w:val="21"/>
              </w:rPr>
            </w:pPr>
            <w:r>
              <w:rPr>
                <w:rFonts w:hint="eastAsia" w:ascii="宋体" w:hAnsi="宋体" w:cs="宋体"/>
                <w:color w:val="000000"/>
                <w:szCs w:val="21"/>
              </w:rPr>
              <w:t>名称</w:t>
            </w:r>
          </w:p>
        </w:tc>
        <w:tc>
          <w:tcPr>
            <w:tcW w:w="2640" w:type="dxa"/>
            <w:tcBorders>
              <w:top w:val="single" w:color="000000" w:sz="8" w:space="0"/>
              <w:left w:val="single" w:color="000000" w:sz="8" w:space="0"/>
              <w:right w:val="single" w:color="auto" w:sz="4" w:space="0"/>
            </w:tcBorders>
            <w:shd w:val="clear" w:color="auto" w:fill="FFFFFF"/>
            <w:vAlign w:val="center"/>
          </w:tcPr>
          <w:p w14:paraId="46DE6829">
            <w:pPr>
              <w:autoSpaceDE w:val="0"/>
              <w:autoSpaceDN w:val="0"/>
              <w:adjustRightInd w:val="0"/>
              <w:spacing w:line="360" w:lineRule="auto"/>
              <w:jc w:val="center"/>
              <w:rPr>
                <w:rFonts w:ascii="宋体" w:cs="宋体"/>
                <w:color w:val="000000"/>
                <w:szCs w:val="21"/>
              </w:rPr>
            </w:pPr>
            <w:r>
              <w:rPr>
                <w:rFonts w:hint="eastAsia" w:ascii="宋体" w:hAnsi="宋体" w:cs="宋体"/>
                <w:color w:val="000000"/>
                <w:szCs w:val="21"/>
                <w:lang w:val="zh-CN"/>
              </w:rPr>
              <w:t>招标文件要求的参数</w:t>
            </w:r>
          </w:p>
        </w:tc>
        <w:tc>
          <w:tcPr>
            <w:tcW w:w="2355" w:type="dxa"/>
            <w:tcBorders>
              <w:top w:val="single" w:color="000000" w:sz="8" w:space="0"/>
              <w:left w:val="single" w:color="auto" w:sz="4" w:space="0"/>
              <w:right w:val="single" w:color="000000" w:sz="8" w:space="0"/>
            </w:tcBorders>
            <w:shd w:val="clear" w:color="auto" w:fill="FFFFFF"/>
            <w:vAlign w:val="center"/>
          </w:tcPr>
          <w:p w14:paraId="1F32CB03">
            <w:pPr>
              <w:autoSpaceDE w:val="0"/>
              <w:autoSpaceDN w:val="0"/>
              <w:adjustRightInd w:val="0"/>
              <w:spacing w:line="360" w:lineRule="auto"/>
              <w:jc w:val="center"/>
              <w:rPr>
                <w:rFonts w:ascii="宋体" w:cs="宋体"/>
                <w:color w:val="000000"/>
                <w:szCs w:val="21"/>
              </w:rPr>
            </w:pPr>
            <w:r>
              <w:rPr>
                <w:rFonts w:hint="eastAsia" w:ascii="宋体" w:hAnsi="宋体" w:cs="宋体"/>
                <w:color w:val="000000"/>
                <w:spacing w:val="-6"/>
                <w:szCs w:val="21"/>
                <w:lang w:val="zh-CN"/>
              </w:rPr>
              <w:t>所投产品的品牌、参数</w:t>
            </w: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774697">
            <w:pPr>
              <w:autoSpaceDE w:val="0"/>
              <w:autoSpaceDN w:val="0"/>
              <w:adjustRightInd w:val="0"/>
              <w:spacing w:line="360" w:lineRule="auto"/>
              <w:ind w:leftChars="-1" w:hanging="2" w:hangingChars="1"/>
              <w:jc w:val="center"/>
              <w:rPr>
                <w:rFonts w:ascii="宋体" w:cs="宋体"/>
                <w:color w:val="000000"/>
                <w:szCs w:val="21"/>
              </w:rPr>
            </w:pPr>
            <w:r>
              <w:rPr>
                <w:rFonts w:hint="eastAsia" w:ascii="宋体" w:hAnsi="宋体" w:cs="宋体"/>
                <w:color w:val="000000"/>
                <w:szCs w:val="21"/>
                <w:lang w:val="zh-CN"/>
              </w:rPr>
              <w:t>与招标文件相比，所投产品</w:t>
            </w:r>
            <w:r>
              <w:rPr>
                <w:rFonts w:hint="eastAsia" w:ascii="宋体" w:hAnsi="宋体" w:cs="宋体"/>
                <w:color w:val="000000"/>
                <w:szCs w:val="21"/>
              </w:rPr>
              <w:t>参数偏离情况</w:t>
            </w:r>
          </w:p>
        </w:tc>
      </w:tr>
      <w:tr w14:paraId="087B4F70">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071C96">
            <w:pPr>
              <w:autoSpaceDE w:val="0"/>
              <w:autoSpaceDN w:val="0"/>
              <w:adjustRightInd w:val="0"/>
              <w:spacing w:line="360" w:lineRule="auto"/>
              <w:ind w:firstLine="422" w:firstLineChars="200"/>
              <w:jc w:val="center"/>
              <w:rPr>
                <w:rFonts w:asci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6F08AB">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4881A2">
            <w:pPr>
              <w:autoSpaceDE w:val="0"/>
              <w:autoSpaceDN w:val="0"/>
              <w:adjustRightInd w:val="0"/>
              <w:spacing w:line="360" w:lineRule="auto"/>
              <w:ind w:firstLine="420" w:firstLineChars="200"/>
              <w:rPr>
                <w:rFonts w:asci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D411C9">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14:paraId="02033D47">
            <w:pPr>
              <w:autoSpaceDE w:val="0"/>
              <w:autoSpaceDN w:val="0"/>
              <w:adjustRightInd w:val="0"/>
              <w:spacing w:line="360" w:lineRule="auto"/>
              <w:ind w:firstLine="420" w:firstLineChars="200"/>
              <w:rPr>
                <w:rFonts w:ascii="宋体" w:cs="宋体"/>
                <w:color w:val="000000"/>
                <w:szCs w:val="21"/>
              </w:rPr>
            </w:pPr>
          </w:p>
        </w:tc>
      </w:tr>
      <w:tr w14:paraId="167B548A">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35E0B8">
            <w:pPr>
              <w:autoSpaceDE w:val="0"/>
              <w:autoSpaceDN w:val="0"/>
              <w:adjustRightInd w:val="0"/>
              <w:spacing w:line="360" w:lineRule="auto"/>
              <w:ind w:firstLine="422" w:firstLineChars="200"/>
              <w:jc w:val="center"/>
              <w:rPr>
                <w:rFonts w:asci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1FC2AF">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D015D3">
            <w:pPr>
              <w:autoSpaceDE w:val="0"/>
              <w:autoSpaceDN w:val="0"/>
              <w:adjustRightInd w:val="0"/>
              <w:spacing w:line="360" w:lineRule="auto"/>
              <w:ind w:firstLine="420" w:firstLineChars="200"/>
              <w:rPr>
                <w:rFonts w:asci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74E85D">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14:paraId="01933181">
            <w:pPr>
              <w:autoSpaceDE w:val="0"/>
              <w:autoSpaceDN w:val="0"/>
              <w:adjustRightInd w:val="0"/>
              <w:spacing w:line="360" w:lineRule="auto"/>
              <w:ind w:firstLine="420" w:firstLineChars="200"/>
              <w:rPr>
                <w:rFonts w:ascii="宋体" w:cs="宋体"/>
                <w:color w:val="000000"/>
                <w:szCs w:val="21"/>
              </w:rPr>
            </w:pPr>
          </w:p>
        </w:tc>
      </w:tr>
      <w:tr w14:paraId="1DDFC54B">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29DEC8">
            <w:pPr>
              <w:autoSpaceDE w:val="0"/>
              <w:autoSpaceDN w:val="0"/>
              <w:adjustRightInd w:val="0"/>
              <w:spacing w:line="360" w:lineRule="auto"/>
              <w:ind w:firstLine="422" w:firstLineChars="200"/>
              <w:jc w:val="center"/>
              <w:rPr>
                <w:rFonts w:asci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E97161">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B9D93E">
            <w:pPr>
              <w:autoSpaceDE w:val="0"/>
              <w:autoSpaceDN w:val="0"/>
              <w:adjustRightInd w:val="0"/>
              <w:spacing w:line="360" w:lineRule="auto"/>
              <w:ind w:firstLine="420" w:firstLineChars="200"/>
              <w:rPr>
                <w:rFonts w:asci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7D97CF">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14:paraId="5D8AE50D">
            <w:pPr>
              <w:autoSpaceDE w:val="0"/>
              <w:autoSpaceDN w:val="0"/>
              <w:adjustRightInd w:val="0"/>
              <w:spacing w:line="360" w:lineRule="auto"/>
              <w:ind w:firstLine="420" w:firstLineChars="200"/>
              <w:rPr>
                <w:rFonts w:ascii="宋体" w:cs="宋体"/>
                <w:color w:val="000000"/>
                <w:szCs w:val="21"/>
              </w:rPr>
            </w:pPr>
          </w:p>
        </w:tc>
      </w:tr>
      <w:tr w14:paraId="1DB991E6">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E51EB0">
            <w:pPr>
              <w:autoSpaceDE w:val="0"/>
              <w:autoSpaceDN w:val="0"/>
              <w:adjustRightInd w:val="0"/>
              <w:spacing w:line="360" w:lineRule="auto"/>
              <w:ind w:firstLine="422" w:firstLineChars="200"/>
              <w:jc w:val="center"/>
              <w:rPr>
                <w:rFonts w:asci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B8125D">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058220">
            <w:pPr>
              <w:autoSpaceDE w:val="0"/>
              <w:autoSpaceDN w:val="0"/>
              <w:adjustRightInd w:val="0"/>
              <w:spacing w:line="360" w:lineRule="auto"/>
              <w:ind w:firstLine="420" w:firstLineChars="200"/>
              <w:rPr>
                <w:rFonts w:asci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90242F">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14:paraId="3AD9353D">
            <w:pPr>
              <w:autoSpaceDE w:val="0"/>
              <w:autoSpaceDN w:val="0"/>
              <w:adjustRightInd w:val="0"/>
              <w:spacing w:line="360" w:lineRule="auto"/>
              <w:ind w:firstLine="420" w:firstLineChars="200"/>
              <w:rPr>
                <w:rFonts w:ascii="宋体" w:cs="宋体"/>
                <w:color w:val="000000"/>
                <w:szCs w:val="21"/>
              </w:rPr>
            </w:pPr>
          </w:p>
        </w:tc>
      </w:tr>
      <w:tr w14:paraId="4249007D">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0901F5">
            <w:pPr>
              <w:autoSpaceDE w:val="0"/>
              <w:autoSpaceDN w:val="0"/>
              <w:adjustRightInd w:val="0"/>
              <w:spacing w:line="360" w:lineRule="auto"/>
              <w:ind w:firstLine="422" w:firstLineChars="200"/>
              <w:jc w:val="center"/>
              <w:rPr>
                <w:rFonts w:asci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070C9D">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34F542">
            <w:pPr>
              <w:autoSpaceDE w:val="0"/>
              <w:autoSpaceDN w:val="0"/>
              <w:adjustRightInd w:val="0"/>
              <w:spacing w:line="360" w:lineRule="auto"/>
              <w:ind w:firstLine="420" w:firstLineChars="200"/>
              <w:rPr>
                <w:rFonts w:asci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582666">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14:paraId="097F90A1">
            <w:pPr>
              <w:autoSpaceDE w:val="0"/>
              <w:autoSpaceDN w:val="0"/>
              <w:adjustRightInd w:val="0"/>
              <w:spacing w:line="360" w:lineRule="auto"/>
              <w:ind w:firstLine="420" w:firstLineChars="200"/>
              <w:rPr>
                <w:rFonts w:ascii="宋体" w:cs="宋体"/>
                <w:color w:val="000000"/>
                <w:szCs w:val="21"/>
              </w:rPr>
            </w:pPr>
          </w:p>
        </w:tc>
      </w:tr>
      <w:tr w14:paraId="55C48417">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F88244">
            <w:pPr>
              <w:autoSpaceDE w:val="0"/>
              <w:autoSpaceDN w:val="0"/>
              <w:adjustRightInd w:val="0"/>
              <w:spacing w:line="360" w:lineRule="auto"/>
              <w:ind w:firstLine="422" w:firstLineChars="200"/>
              <w:jc w:val="center"/>
              <w:rPr>
                <w:rFonts w:asci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3FBA65">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DE9717">
            <w:pPr>
              <w:autoSpaceDE w:val="0"/>
              <w:autoSpaceDN w:val="0"/>
              <w:adjustRightInd w:val="0"/>
              <w:spacing w:line="360" w:lineRule="auto"/>
              <w:ind w:firstLine="420" w:firstLineChars="200"/>
              <w:rPr>
                <w:rFonts w:asci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3D3795">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14:paraId="3CA3B010">
            <w:pPr>
              <w:autoSpaceDE w:val="0"/>
              <w:autoSpaceDN w:val="0"/>
              <w:adjustRightInd w:val="0"/>
              <w:spacing w:line="360" w:lineRule="auto"/>
              <w:ind w:firstLine="420" w:firstLineChars="200"/>
              <w:rPr>
                <w:rFonts w:ascii="宋体" w:cs="宋体"/>
                <w:color w:val="000000"/>
                <w:szCs w:val="21"/>
              </w:rPr>
            </w:pPr>
          </w:p>
        </w:tc>
      </w:tr>
      <w:tr w14:paraId="6699521B">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619940">
            <w:pPr>
              <w:autoSpaceDE w:val="0"/>
              <w:autoSpaceDN w:val="0"/>
              <w:adjustRightInd w:val="0"/>
              <w:spacing w:line="360" w:lineRule="auto"/>
              <w:ind w:firstLine="422" w:firstLineChars="200"/>
              <w:jc w:val="center"/>
              <w:rPr>
                <w:rFonts w:asci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9C9B03">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AFE002">
            <w:pPr>
              <w:autoSpaceDE w:val="0"/>
              <w:autoSpaceDN w:val="0"/>
              <w:adjustRightInd w:val="0"/>
              <w:spacing w:line="360" w:lineRule="auto"/>
              <w:ind w:firstLine="420" w:firstLineChars="200"/>
              <w:rPr>
                <w:rFonts w:asci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07740F">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14:paraId="69EB4A64">
            <w:pPr>
              <w:autoSpaceDE w:val="0"/>
              <w:autoSpaceDN w:val="0"/>
              <w:adjustRightInd w:val="0"/>
              <w:spacing w:line="360" w:lineRule="auto"/>
              <w:ind w:firstLine="420" w:firstLineChars="200"/>
              <w:rPr>
                <w:rFonts w:ascii="宋体" w:cs="宋体"/>
                <w:color w:val="000000"/>
                <w:szCs w:val="21"/>
              </w:rPr>
            </w:pPr>
          </w:p>
        </w:tc>
      </w:tr>
      <w:tr w14:paraId="076D083C">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1CC444">
            <w:pPr>
              <w:autoSpaceDE w:val="0"/>
              <w:autoSpaceDN w:val="0"/>
              <w:adjustRightInd w:val="0"/>
              <w:spacing w:line="360" w:lineRule="auto"/>
              <w:ind w:firstLine="422" w:firstLineChars="200"/>
              <w:jc w:val="center"/>
              <w:rPr>
                <w:rFonts w:asci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D3E4E0">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35E29C">
            <w:pPr>
              <w:autoSpaceDE w:val="0"/>
              <w:autoSpaceDN w:val="0"/>
              <w:adjustRightInd w:val="0"/>
              <w:spacing w:line="360" w:lineRule="auto"/>
              <w:ind w:firstLine="420" w:firstLineChars="200"/>
              <w:rPr>
                <w:rFonts w:asci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2F4E15">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14:paraId="55709578">
            <w:pPr>
              <w:autoSpaceDE w:val="0"/>
              <w:autoSpaceDN w:val="0"/>
              <w:adjustRightInd w:val="0"/>
              <w:spacing w:line="360" w:lineRule="auto"/>
              <w:ind w:firstLine="420" w:firstLineChars="200"/>
              <w:rPr>
                <w:rFonts w:ascii="宋体" w:cs="宋体"/>
                <w:color w:val="000000"/>
                <w:szCs w:val="21"/>
              </w:rPr>
            </w:pPr>
          </w:p>
        </w:tc>
      </w:tr>
      <w:tr w14:paraId="64DD25DB">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3B74FC">
            <w:pPr>
              <w:autoSpaceDE w:val="0"/>
              <w:autoSpaceDN w:val="0"/>
              <w:adjustRightInd w:val="0"/>
              <w:spacing w:line="360" w:lineRule="auto"/>
              <w:ind w:firstLine="422" w:firstLineChars="200"/>
              <w:jc w:val="center"/>
              <w:rPr>
                <w:rFonts w:asci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7B3AA7">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ADE13C">
            <w:pPr>
              <w:autoSpaceDE w:val="0"/>
              <w:autoSpaceDN w:val="0"/>
              <w:adjustRightInd w:val="0"/>
              <w:spacing w:line="360" w:lineRule="auto"/>
              <w:ind w:firstLine="420" w:firstLineChars="200"/>
              <w:rPr>
                <w:rFonts w:asci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8A0722">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14:paraId="3A7F8864">
            <w:pPr>
              <w:autoSpaceDE w:val="0"/>
              <w:autoSpaceDN w:val="0"/>
              <w:adjustRightInd w:val="0"/>
              <w:spacing w:line="360" w:lineRule="auto"/>
              <w:ind w:firstLine="420" w:firstLineChars="200"/>
              <w:rPr>
                <w:rFonts w:ascii="宋体" w:cs="宋体"/>
                <w:color w:val="000000"/>
                <w:szCs w:val="21"/>
              </w:rPr>
            </w:pPr>
          </w:p>
        </w:tc>
      </w:tr>
      <w:tr w14:paraId="72E24690">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CE7AA6">
            <w:pPr>
              <w:autoSpaceDE w:val="0"/>
              <w:autoSpaceDN w:val="0"/>
              <w:adjustRightInd w:val="0"/>
              <w:spacing w:line="360" w:lineRule="auto"/>
              <w:ind w:firstLine="422" w:firstLineChars="200"/>
              <w:jc w:val="center"/>
              <w:rPr>
                <w:rFonts w:asci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6C4F57">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CE6DFF">
            <w:pPr>
              <w:autoSpaceDE w:val="0"/>
              <w:autoSpaceDN w:val="0"/>
              <w:adjustRightInd w:val="0"/>
              <w:spacing w:line="360" w:lineRule="auto"/>
              <w:ind w:firstLine="420" w:firstLineChars="200"/>
              <w:rPr>
                <w:rFonts w:asci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3B92A7">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14:paraId="657E0788">
            <w:pPr>
              <w:autoSpaceDE w:val="0"/>
              <w:autoSpaceDN w:val="0"/>
              <w:adjustRightInd w:val="0"/>
              <w:spacing w:line="360" w:lineRule="auto"/>
              <w:ind w:firstLine="420" w:firstLineChars="200"/>
              <w:rPr>
                <w:rFonts w:ascii="宋体" w:cs="宋体"/>
                <w:color w:val="000000"/>
                <w:szCs w:val="21"/>
              </w:rPr>
            </w:pPr>
          </w:p>
        </w:tc>
      </w:tr>
      <w:tr w14:paraId="5BAED5B3">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B92936">
            <w:pPr>
              <w:autoSpaceDE w:val="0"/>
              <w:autoSpaceDN w:val="0"/>
              <w:adjustRightInd w:val="0"/>
              <w:spacing w:line="360" w:lineRule="auto"/>
              <w:ind w:firstLine="422" w:firstLineChars="200"/>
              <w:jc w:val="center"/>
              <w:rPr>
                <w:rFonts w:asci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B56CBD">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FC9707">
            <w:pPr>
              <w:autoSpaceDE w:val="0"/>
              <w:autoSpaceDN w:val="0"/>
              <w:adjustRightInd w:val="0"/>
              <w:spacing w:line="360" w:lineRule="auto"/>
              <w:ind w:firstLine="420" w:firstLineChars="200"/>
              <w:rPr>
                <w:rFonts w:asci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B4E1FF">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14:paraId="4977B666">
            <w:pPr>
              <w:autoSpaceDE w:val="0"/>
              <w:autoSpaceDN w:val="0"/>
              <w:adjustRightInd w:val="0"/>
              <w:spacing w:line="360" w:lineRule="auto"/>
              <w:ind w:firstLine="420" w:firstLineChars="200"/>
              <w:rPr>
                <w:rFonts w:ascii="宋体" w:cs="宋体"/>
                <w:color w:val="000000"/>
                <w:szCs w:val="21"/>
              </w:rPr>
            </w:pPr>
          </w:p>
        </w:tc>
      </w:tr>
      <w:tr w14:paraId="5E7F84E0">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B5C986">
            <w:pPr>
              <w:autoSpaceDE w:val="0"/>
              <w:autoSpaceDN w:val="0"/>
              <w:adjustRightInd w:val="0"/>
              <w:spacing w:line="360" w:lineRule="auto"/>
              <w:ind w:firstLine="422" w:firstLineChars="200"/>
              <w:jc w:val="center"/>
              <w:rPr>
                <w:rFonts w:asci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6A8326">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622054">
            <w:pPr>
              <w:autoSpaceDE w:val="0"/>
              <w:autoSpaceDN w:val="0"/>
              <w:adjustRightInd w:val="0"/>
              <w:spacing w:line="360" w:lineRule="auto"/>
              <w:ind w:firstLine="420" w:firstLineChars="200"/>
              <w:rPr>
                <w:rFonts w:asci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AEA958">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14:paraId="53EFA49D">
            <w:pPr>
              <w:autoSpaceDE w:val="0"/>
              <w:autoSpaceDN w:val="0"/>
              <w:adjustRightInd w:val="0"/>
              <w:spacing w:line="360" w:lineRule="auto"/>
              <w:ind w:firstLine="420" w:firstLineChars="200"/>
              <w:rPr>
                <w:rFonts w:ascii="宋体" w:cs="宋体"/>
                <w:color w:val="000000"/>
                <w:szCs w:val="21"/>
              </w:rPr>
            </w:pPr>
          </w:p>
        </w:tc>
      </w:tr>
      <w:tr w14:paraId="378DCF33">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693D76">
            <w:pPr>
              <w:autoSpaceDE w:val="0"/>
              <w:autoSpaceDN w:val="0"/>
              <w:adjustRightInd w:val="0"/>
              <w:spacing w:line="360" w:lineRule="auto"/>
              <w:ind w:firstLine="422" w:firstLineChars="200"/>
              <w:jc w:val="center"/>
              <w:rPr>
                <w:rFonts w:asci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AA69CB">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F28EAF">
            <w:pPr>
              <w:autoSpaceDE w:val="0"/>
              <w:autoSpaceDN w:val="0"/>
              <w:adjustRightInd w:val="0"/>
              <w:spacing w:line="360" w:lineRule="auto"/>
              <w:ind w:firstLine="420" w:firstLineChars="200"/>
              <w:rPr>
                <w:rFonts w:asci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DF711A">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14:paraId="25AC674C">
            <w:pPr>
              <w:autoSpaceDE w:val="0"/>
              <w:autoSpaceDN w:val="0"/>
              <w:adjustRightInd w:val="0"/>
              <w:spacing w:line="360" w:lineRule="auto"/>
              <w:ind w:firstLine="420" w:firstLineChars="200"/>
              <w:rPr>
                <w:rFonts w:ascii="宋体" w:cs="宋体"/>
                <w:color w:val="000000"/>
                <w:szCs w:val="21"/>
              </w:rPr>
            </w:pPr>
          </w:p>
        </w:tc>
      </w:tr>
      <w:tr w14:paraId="0D9A532D">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BA4EA3">
            <w:pPr>
              <w:autoSpaceDE w:val="0"/>
              <w:autoSpaceDN w:val="0"/>
              <w:adjustRightInd w:val="0"/>
              <w:spacing w:line="360" w:lineRule="auto"/>
              <w:ind w:firstLine="422" w:firstLineChars="200"/>
              <w:jc w:val="center"/>
              <w:rPr>
                <w:rFonts w:asci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B265D7">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211569">
            <w:pPr>
              <w:autoSpaceDE w:val="0"/>
              <w:autoSpaceDN w:val="0"/>
              <w:adjustRightInd w:val="0"/>
              <w:spacing w:line="360" w:lineRule="auto"/>
              <w:ind w:firstLine="420" w:firstLineChars="200"/>
              <w:rPr>
                <w:rFonts w:asci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B77D0F">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14:paraId="07A276D7">
            <w:pPr>
              <w:autoSpaceDE w:val="0"/>
              <w:autoSpaceDN w:val="0"/>
              <w:adjustRightInd w:val="0"/>
              <w:spacing w:line="360" w:lineRule="auto"/>
              <w:ind w:firstLine="420" w:firstLineChars="200"/>
              <w:rPr>
                <w:rFonts w:ascii="宋体" w:cs="宋体"/>
                <w:color w:val="000000"/>
                <w:szCs w:val="21"/>
              </w:rPr>
            </w:pPr>
          </w:p>
        </w:tc>
      </w:tr>
      <w:tr w14:paraId="357EA13C">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68193F">
            <w:pPr>
              <w:autoSpaceDE w:val="0"/>
              <w:autoSpaceDN w:val="0"/>
              <w:adjustRightInd w:val="0"/>
              <w:spacing w:line="360" w:lineRule="auto"/>
              <w:ind w:firstLine="422" w:firstLineChars="200"/>
              <w:jc w:val="center"/>
              <w:rPr>
                <w:rFonts w:asci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8749F7">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F91BA4">
            <w:pPr>
              <w:autoSpaceDE w:val="0"/>
              <w:autoSpaceDN w:val="0"/>
              <w:adjustRightInd w:val="0"/>
              <w:spacing w:line="360" w:lineRule="auto"/>
              <w:ind w:firstLine="420" w:firstLineChars="200"/>
              <w:rPr>
                <w:rFonts w:asci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4DB3C8">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14:paraId="4B279ECC">
            <w:pPr>
              <w:autoSpaceDE w:val="0"/>
              <w:autoSpaceDN w:val="0"/>
              <w:adjustRightInd w:val="0"/>
              <w:spacing w:line="360" w:lineRule="auto"/>
              <w:ind w:firstLine="420" w:firstLineChars="200"/>
              <w:rPr>
                <w:rFonts w:ascii="宋体" w:cs="宋体"/>
                <w:color w:val="000000"/>
                <w:szCs w:val="21"/>
              </w:rPr>
            </w:pPr>
          </w:p>
        </w:tc>
      </w:tr>
      <w:tr w14:paraId="7FB9489D">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438AFB">
            <w:pPr>
              <w:autoSpaceDE w:val="0"/>
              <w:autoSpaceDN w:val="0"/>
              <w:adjustRightInd w:val="0"/>
              <w:spacing w:line="360" w:lineRule="auto"/>
              <w:ind w:firstLine="422" w:firstLineChars="200"/>
              <w:jc w:val="center"/>
              <w:rPr>
                <w:rFonts w:asci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9B9E79">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47FB1E">
            <w:pPr>
              <w:autoSpaceDE w:val="0"/>
              <w:autoSpaceDN w:val="0"/>
              <w:adjustRightInd w:val="0"/>
              <w:spacing w:line="360" w:lineRule="auto"/>
              <w:ind w:firstLine="420" w:firstLineChars="200"/>
              <w:rPr>
                <w:rFonts w:asci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64C81E">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14:paraId="4797F024">
            <w:pPr>
              <w:autoSpaceDE w:val="0"/>
              <w:autoSpaceDN w:val="0"/>
              <w:adjustRightInd w:val="0"/>
              <w:spacing w:line="360" w:lineRule="auto"/>
              <w:ind w:firstLine="420" w:firstLineChars="200"/>
              <w:rPr>
                <w:rFonts w:ascii="宋体" w:cs="宋体"/>
                <w:color w:val="000000"/>
                <w:szCs w:val="21"/>
              </w:rPr>
            </w:pPr>
          </w:p>
        </w:tc>
      </w:tr>
      <w:tr w14:paraId="0CF352CD">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B4FE08">
            <w:pPr>
              <w:autoSpaceDE w:val="0"/>
              <w:autoSpaceDN w:val="0"/>
              <w:adjustRightInd w:val="0"/>
              <w:spacing w:line="360" w:lineRule="auto"/>
              <w:ind w:firstLine="422" w:firstLineChars="200"/>
              <w:jc w:val="center"/>
              <w:rPr>
                <w:rFonts w:asci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2F0A30">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9BAA7F">
            <w:pPr>
              <w:autoSpaceDE w:val="0"/>
              <w:autoSpaceDN w:val="0"/>
              <w:adjustRightInd w:val="0"/>
              <w:spacing w:line="360" w:lineRule="auto"/>
              <w:ind w:firstLine="420" w:firstLineChars="200"/>
              <w:rPr>
                <w:rFonts w:asci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B6FEBF">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14:paraId="6553902B">
            <w:pPr>
              <w:autoSpaceDE w:val="0"/>
              <w:autoSpaceDN w:val="0"/>
              <w:adjustRightInd w:val="0"/>
              <w:spacing w:line="360" w:lineRule="auto"/>
              <w:ind w:firstLine="420" w:firstLineChars="200"/>
              <w:rPr>
                <w:rFonts w:ascii="宋体" w:cs="宋体"/>
                <w:color w:val="000000"/>
                <w:szCs w:val="21"/>
              </w:rPr>
            </w:pPr>
          </w:p>
        </w:tc>
      </w:tr>
      <w:tr w14:paraId="11755818">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4BA81E">
            <w:pPr>
              <w:autoSpaceDE w:val="0"/>
              <w:autoSpaceDN w:val="0"/>
              <w:adjustRightInd w:val="0"/>
              <w:spacing w:line="360" w:lineRule="auto"/>
              <w:ind w:firstLine="422" w:firstLineChars="200"/>
              <w:jc w:val="center"/>
              <w:rPr>
                <w:rFonts w:asci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7BAC68">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DE95D8">
            <w:pPr>
              <w:autoSpaceDE w:val="0"/>
              <w:autoSpaceDN w:val="0"/>
              <w:adjustRightInd w:val="0"/>
              <w:spacing w:line="360" w:lineRule="auto"/>
              <w:ind w:firstLine="420" w:firstLineChars="200"/>
              <w:rPr>
                <w:rFonts w:asci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3ECD77">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14:paraId="603A3C24">
            <w:pPr>
              <w:autoSpaceDE w:val="0"/>
              <w:autoSpaceDN w:val="0"/>
              <w:adjustRightInd w:val="0"/>
              <w:spacing w:line="360" w:lineRule="auto"/>
              <w:ind w:firstLine="420" w:firstLineChars="200"/>
              <w:rPr>
                <w:rFonts w:ascii="宋体" w:cs="宋体"/>
                <w:color w:val="000000"/>
                <w:szCs w:val="21"/>
              </w:rPr>
            </w:pPr>
          </w:p>
        </w:tc>
      </w:tr>
      <w:tr w14:paraId="3C311B6E">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ECF67A">
            <w:pPr>
              <w:autoSpaceDE w:val="0"/>
              <w:autoSpaceDN w:val="0"/>
              <w:adjustRightInd w:val="0"/>
              <w:spacing w:line="360" w:lineRule="auto"/>
              <w:ind w:firstLine="422" w:firstLineChars="200"/>
              <w:jc w:val="center"/>
              <w:rPr>
                <w:rFonts w:asci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6A2D45">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6F4E8A">
            <w:pPr>
              <w:autoSpaceDE w:val="0"/>
              <w:autoSpaceDN w:val="0"/>
              <w:adjustRightInd w:val="0"/>
              <w:spacing w:line="360" w:lineRule="auto"/>
              <w:ind w:firstLine="420" w:firstLineChars="200"/>
              <w:rPr>
                <w:rFonts w:asci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53098A">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14:paraId="51905DF5">
            <w:pPr>
              <w:autoSpaceDE w:val="0"/>
              <w:autoSpaceDN w:val="0"/>
              <w:adjustRightInd w:val="0"/>
              <w:spacing w:line="360" w:lineRule="auto"/>
              <w:ind w:firstLine="420" w:firstLineChars="200"/>
              <w:rPr>
                <w:rFonts w:ascii="宋体" w:cs="宋体"/>
                <w:color w:val="000000"/>
                <w:szCs w:val="21"/>
              </w:rPr>
            </w:pPr>
          </w:p>
        </w:tc>
      </w:tr>
      <w:tr w14:paraId="31737E5D">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09E01C">
            <w:pPr>
              <w:autoSpaceDE w:val="0"/>
              <w:autoSpaceDN w:val="0"/>
              <w:adjustRightInd w:val="0"/>
              <w:spacing w:line="360" w:lineRule="auto"/>
              <w:ind w:firstLine="422" w:firstLineChars="200"/>
              <w:jc w:val="center"/>
              <w:rPr>
                <w:rFonts w:asci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4E36DD">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13B0A4">
            <w:pPr>
              <w:autoSpaceDE w:val="0"/>
              <w:autoSpaceDN w:val="0"/>
              <w:adjustRightInd w:val="0"/>
              <w:spacing w:line="360" w:lineRule="auto"/>
              <w:ind w:firstLine="420" w:firstLineChars="200"/>
              <w:rPr>
                <w:rFonts w:asci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98FFF5">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14:paraId="22545BCB">
            <w:pPr>
              <w:autoSpaceDE w:val="0"/>
              <w:autoSpaceDN w:val="0"/>
              <w:adjustRightInd w:val="0"/>
              <w:spacing w:line="360" w:lineRule="auto"/>
              <w:ind w:firstLine="420" w:firstLineChars="200"/>
              <w:rPr>
                <w:rFonts w:ascii="宋体" w:cs="宋体"/>
                <w:color w:val="000000"/>
                <w:szCs w:val="21"/>
              </w:rPr>
            </w:pPr>
          </w:p>
        </w:tc>
      </w:tr>
      <w:tr w14:paraId="20471712">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E92866">
            <w:pPr>
              <w:autoSpaceDE w:val="0"/>
              <w:autoSpaceDN w:val="0"/>
              <w:adjustRightInd w:val="0"/>
              <w:spacing w:line="360" w:lineRule="auto"/>
              <w:ind w:firstLine="422" w:firstLineChars="200"/>
              <w:jc w:val="center"/>
              <w:rPr>
                <w:rFonts w:asci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46231F">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56AC28">
            <w:pPr>
              <w:autoSpaceDE w:val="0"/>
              <w:autoSpaceDN w:val="0"/>
              <w:adjustRightInd w:val="0"/>
              <w:spacing w:line="360" w:lineRule="auto"/>
              <w:ind w:firstLine="420" w:firstLineChars="200"/>
              <w:rPr>
                <w:rFonts w:asci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6D6BE2">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14:paraId="138AC8D7">
            <w:pPr>
              <w:autoSpaceDE w:val="0"/>
              <w:autoSpaceDN w:val="0"/>
              <w:adjustRightInd w:val="0"/>
              <w:spacing w:line="360" w:lineRule="auto"/>
              <w:ind w:firstLine="420" w:firstLineChars="200"/>
              <w:rPr>
                <w:rFonts w:ascii="宋体" w:cs="宋体"/>
                <w:color w:val="000000"/>
                <w:szCs w:val="21"/>
              </w:rPr>
            </w:pPr>
          </w:p>
        </w:tc>
      </w:tr>
      <w:tr w14:paraId="6D255C80">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3A25ED">
            <w:pPr>
              <w:autoSpaceDE w:val="0"/>
              <w:autoSpaceDN w:val="0"/>
              <w:adjustRightInd w:val="0"/>
              <w:spacing w:line="360" w:lineRule="auto"/>
              <w:ind w:firstLine="422" w:firstLineChars="200"/>
              <w:jc w:val="center"/>
              <w:rPr>
                <w:rFonts w:ascii="宋体" w:cs="宋体"/>
                <w:b/>
                <w:bCs/>
                <w:color w:val="000000"/>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D8826E">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58ECAC">
            <w:pPr>
              <w:autoSpaceDE w:val="0"/>
              <w:autoSpaceDN w:val="0"/>
              <w:adjustRightInd w:val="0"/>
              <w:spacing w:line="360" w:lineRule="auto"/>
              <w:ind w:firstLine="420" w:firstLineChars="200"/>
              <w:rPr>
                <w:rFonts w:ascii="宋体" w:cs="宋体"/>
                <w:color w:val="000000"/>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56AB6D">
            <w:pPr>
              <w:autoSpaceDE w:val="0"/>
              <w:autoSpaceDN w:val="0"/>
              <w:adjustRightInd w:val="0"/>
              <w:spacing w:line="360" w:lineRule="auto"/>
              <w:ind w:firstLine="420" w:firstLineChars="200"/>
              <w:rPr>
                <w:rFonts w:ascii="宋体" w:cs="宋体"/>
                <w:color w:val="000000"/>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14:paraId="678976B2">
            <w:pPr>
              <w:autoSpaceDE w:val="0"/>
              <w:autoSpaceDN w:val="0"/>
              <w:adjustRightInd w:val="0"/>
              <w:spacing w:line="360" w:lineRule="auto"/>
              <w:ind w:firstLine="420" w:firstLineChars="200"/>
              <w:rPr>
                <w:rFonts w:ascii="宋体" w:cs="宋体"/>
                <w:color w:val="000000"/>
                <w:szCs w:val="21"/>
              </w:rPr>
            </w:pPr>
          </w:p>
        </w:tc>
      </w:tr>
    </w:tbl>
    <w:p w14:paraId="23A3057A">
      <w:pPr>
        <w:pStyle w:val="4"/>
        <w:kinsoku w:val="0"/>
        <w:topLinePunct/>
        <w:autoSpaceDE w:val="0"/>
        <w:autoSpaceDN w:val="0"/>
        <w:snapToGrid w:val="0"/>
        <w:ind w:right="210" w:firstLine="422" w:firstLineChars="200"/>
        <w:rPr>
          <w:rFonts w:ascii="宋体" w:cs="宋体"/>
          <w:b/>
          <w:bCs/>
          <w:szCs w:val="21"/>
        </w:rPr>
      </w:pPr>
    </w:p>
    <w:p w14:paraId="69BB83C4">
      <w:pPr>
        <w:pStyle w:val="4"/>
        <w:kinsoku w:val="0"/>
        <w:topLinePunct/>
        <w:autoSpaceDE w:val="0"/>
        <w:autoSpaceDN w:val="0"/>
        <w:snapToGrid w:val="0"/>
        <w:ind w:right="210" w:firstLine="422" w:firstLineChars="200"/>
        <w:rPr>
          <w:rFonts w:ascii="宋体" w:hAnsi="宋体" w:cs="宋体"/>
          <w:b/>
          <w:bCs/>
          <w:szCs w:val="21"/>
        </w:rPr>
      </w:pPr>
    </w:p>
    <w:p w14:paraId="1AF5E581">
      <w:pPr>
        <w:pStyle w:val="4"/>
        <w:kinsoku w:val="0"/>
        <w:topLinePunct/>
        <w:autoSpaceDE w:val="0"/>
        <w:autoSpaceDN w:val="0"/>
        <w:snapToGrid w:val="0"/>
        <w:ind w:right="210" w:firstLine="0"/>
        <w:rPr>
          <w:rFonts w:ascii="宋体"/>
          <w:sz w:val="28"/>
          <w:szCs w:val="28"/>
          <w:lang w:val="en-GB"/>
        </w:rPr>
      </w:pPr>
      <w:r>
        <w:rPr>
          <w:rFonts w:hint="eastAsia" w:ascii="宋体" w:hAnsi="宋体"/>
          <w:sz w:val="28"/>
          <w:szCs w:val="28"/>
        </w:rPr>
        <w:t>投标人：（盖章）</w:t>
      </w:r>
      <w:r>
        <w:rPr>
          <w:rFonts w:hint="eastAsia" w:ascii="宋体" w:hAnsi="宋体" w:cs="宋体"/>
          <w:sz w:val="28"/>
          <w:szCs w:val="28"/>
        </w:rPr>
        <w:t>授权代表</w:t>
      </w:r>
      <w:r>
        <w:rPr>
          <w:rFonts w:hint="eastAsia" w:ascii="宋体" w:hAnsi="宋体"/>
          <w:sz w:val="28"/>
          <w:szCs w:val="28"/>
        </w:rPr>
        <w:t>（签字）：</w:t>
      </w:r>
    </w:p>
    <w:p w14:paraId="0E96366F">
      <w:pPr>
        <w:pStyle w:val="4"/>
        <w:sectPr>
          <w:pgSz w:w="11906" w:h="16838"/>
          <w:pgMar w:top="1134" w:right="1134" w:bottom="1134" w:left="1134" w:header="851" w:footer="907" w:gutter="0"/>
          <w:cols w:space="720" w:num="1"/>
          <w:docGrid w:type="lines" w:linePitch="290" w:charSpace="0"/>
        </w:sectPr>
      </w:pPr>
    </w:p>
    <w:p w14:paraId="7E96B9A8">
      <w:pPr>
        <w:spacing w:line="360" w:lineRule="auto"/>
        <w:jc w:val="center"/>
        <w:rPr>
          <w:rFonts w:ascii="宋体"/>
          <w:b/>
          <w:sz w:val="36"/>
          <w:szCs w:val="36"/>
        </w:rPr>
      </w:pPr>
      <w:r>
        <w:rPr>
          <w:rFonts w:hint="eastAsia" w:ascii="宋体" w:hAnsi="宋体"/>
          <w:b/>
          <w:sz w:val="36"/>
          <w:szCs w:val="36"/>
        </w:rPr>
        <w:t>报价一览表</w:t>
      </w:r>
    </w:p>
    <w:p w14:paraId="33503126">
      <w:pPr>
        <w:spacing w:line="360" w:lineRule="auto"/>
        <w:rPr>
          <w:rFonts w:ascii="宋体"/>
          <w:b/>
          <w:sz w:val="32"/>
          <w:szCs w:val="32"/>
        </w:rPr>
      </w:pPr>
      <w:r>
        <w:rPr>
          <w:rFonts w:hint="eastAsia" w:ascii="宋体" w:hAnsi="宋体"/>
          <w:bCs/>
          <w:sz w:val="24"/>
          <w:szCs w:val="24"/>
        </w:rPr>
        <w:t>投标单位：（盖章）</w:t>
      </w:r>
    </w:p>
    <w:tbl>
      <w:tblPr>
        <w:tblStyle w:val="8"/>
        <w:tblW w:w="11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07"/>
        <w:gridCol w:w="3740"/>
        <w:gridCol w:w="1559"/>
        <w:gridCol w:w="1134"/>
        <w:gridCol w:w="1560"/>
        <w:gridCol w:w="967"/>
      </w:tblGrid>
      <w:tr w14:paraId="50CC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333" w:type="dxa"/>
            <w:gridSpan w:val="2"/>
            <w:vAlign w:val="center"/>
          </w:tcPr>
          <w:p w14:paraId="1C026A2E">
            <w:pPr>
              <w:jc w:val="center"/>
              <w:rPr>
                <w:rFonts w:ascii="宋体"/>
                <w:b/>
                <w:sz w:val="32"/>
                <w:szCs w:val="32"/>
              </w:rPr>
            </w:pPr>
            <w:r>
              <w:rPr>
                <w:rFonts w:hint="eastAsia" w:ascii="宋体" w:hAnsi="宋体"/>
                <w:b/>
                <w:sz w:val="32"/>
                <w:szCs w:val="32"/>
              </w:rPr>
              <w:t>项目名称</w:t>
            </w:r>
          </w:p>
        </w:tc>
        <w:tc>
          <w:tcPr>
            <w:tcW w:w="3740" w:type="dxa"/>
            <w:vAlign w:val="center"/>
          </w:tcPr>
          <w:p w14:paraId="69CB1780">
            <w:pPr>
              <w:jc w:val="center"/>
            </w:pPr>
            <w:r>
              <w:rPr>
                <w:rFonts w:hint="eastAsia" w:ascii="宋体" w:hAnsi="宋体"/>
                <w:b/>
                <w:sz w:val="32"/>
                <w:szCs w:val="32"/>
              </w:rPr>
              <w:t>投标品牌及型号</w:t>
            </w:r>
          </w:p>
        </w:tc>
        <w:tc>
          <w:tcPr>
            <w:tcW w:w="1559" w:type="dxa"/>
          </w:tcPr>
          <w:p w14:paraId="4954D92E">
            <w:pPr>
              <w:jc w:val="center"/>
              <w:rPr>
                <w:rFonts w:ascii="宋体" w:hAnsi="宋体"/>
                <w:b/>
                <w:sz w:val="32"/>
                <w:szCs w:val="32"/>
              </w:rPr>
            </w:pPr>
            <w:r>
              <w:rPr>
                <w:rFonts w:hint="eastAsia" w:ascii="宋体" w:hAnsi="宋体"/>
                <w:b/>
                <w:sz w:val="32"/>
                <w:szCs w:val="32"/>
              </w:rPr>
              <w:t>数量</w:t>
            </w:r>
          </w:p>
        </w:tc>
        <w:tc>
          <w:tcPr>
            <w:tcW w:w="1134" w:type="dxa"/>
            <w:vAlign w:val="center"/>
          </w:tcPr>
          <w:p w14:paraId="1137860A">
            <w:pPr>
              <w:jc w:val="center"/>
              <w:rPr>
                <w:rFonts w:ascii="宋体"/>
                <w:b/>
                <w:sz w:val="32"/>
                <w:szCs w:val="32"/>
              </w:rPr>
            </w:pPr>
            <w:r>
              <w:rPr>
                <w:rFonts w:hint="eastAsia" w:ascii="宋体" w:hAnsi="宋体"/>
                <w:b/>
                <w:sz w:val="32"/>
                <w:szCs w:val="32"/>
              </w:rPr>
              <w:t>单价</w:t>
            </w:r>
          </w:p>
          <w:p w14:paraId="29A79AE2">
            <w:pPr>
              <w:jc w:val="center"/>
              <w:rPr>
                <w:rFonts w:ascii="宋体"/>
                <w:b/>
                <w:sz w:val="32"/>
                <w:szCs w:val="32"/>
              </w:rPr>
            </w:pPr>
            <w:r>
              <w:rPr>
                <w:rFonts w:hint="eastAsia" w:ascii="宋体" w:hAnsi="宋体"/>
                <w:b/>
                <w:sz w:val="32"/>
                <w:szCs w:val="32"/>
              </w:rPr>
              <w:t>（元）</w:t>
            </w:r>
          </w:p>
        </w:tc>
        <w:tc>
          <w:tcPr>
            <w:tcW w:w="1560" w:type="dxa"/>
            <w:vAlign w:val="center"/>
          </w:tcPr>
          <w:p w14:paraId="5FCEECDB">
            <w:pPr>
              <w:jc w:val="center"/>
              <w:rPr>
                <w:rFonts w:ascii="宋体"/>
                <w:b/>
                <w:sz w:val="32"/>
                <w:szCs w:val="32"/>
              </w:rPr>
            </w:pPr>
            <w:r>
              <w:rPr>
                <w:rFonts w:hint="eastAsia" w:ascii="宋体" w:hAnsi="宋体"/>
                <w:b/>
                <w:sz w:val="32"/>
                <w:szCs w:val="32"/>
              </w:rPr>
              <w:t>总价</w:t>
            </w:r>
          </w:p>
          <w:p w14:paraId="7EB744DD">
            <w:pPr>
              <w:jc w:val="center"/>
              <w:rPr>
                <w:rFonts w:ascii="宋体"/>
                <w:b/>
                <w:sz w:val="32"/>
                <w:szCs w:val="32"/>
              </w:rPr>
            </w:pPr>
            <w:r>
              <w:rPr>
                <w:rFonts w:hint="eastAsia" w:ascii="宋体" w:hAnsi="宋体"/>
                <w:b/>
                <w:sz w:val="32"/>
                <w:szCs w:val="32"/>
              </w:rPr>
              <w:t>（元）</w:t>
            </w:r>
          </w:p>
        </w:tc>
        <w:tc>
          <w:tcPr>
            <w:tcW w:w="967" w:type="dxa"/>
            <w:vAlign w:val="center"/>
          </w:tcPr>
          <w:p w14:paraId="5AA3B615">
            <w:pPr>
              <w:jc w:val="center"/>
              <w:rPr>
                <w:rFonts w:ascii="宋体"/>
                <w:b/>
                <w:sz w:val="32"/>
                <w:szCs w:val="32"/>
              </w:rPr>
            </w:pPr>
            <w:r>
              <w:rPr>
                <w:rFonts w:hint="eastAsia" w:ascii="宋体" w:hAnsi="宋体"/>
                <w:b/>
                <w:sz w:val="32"/>
                <w:szCs w:val="32"/>
              </w:rPr>
              <w:t>备注</w:t>
            </w:r>
          </w:p>
        </w:tc>
      </w:tr>
      <w:tr w14:paraId="1D2B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2333" w:type="dxa"/>
            <w:gridSpan w:val="2"/>
            <w:vAlign w:val="center"/>
          </w:tcPr>
          <w:p w14:paraId="1E425AC9">
            <w:pPr>
              <w:spacing w:line="360" w:lineRule="auto"/>
              <w:rPr>
                <w:rFonts w:ascii="宋体"/>
                <w:bCs/>
                <w:sz w:val="32"/>
                <w:szCs w:val="32"/>
              </w:rPr>
            </w:pPr>
          </w:p>
        </w:tc>
        <w:tc>
          <w:tcPr>
            <w:tcW w:w="3740" w:type="dxa"/>
            <w:vAlign w:val="center"/>
          </w:tcPr>
          <w:p w14:paraId="6E9B5715">
            <w:pPr>
              <w:spacing w:line="360" w:lineRule="auto"/>
              <w:jc w:val="center"/>
              <w:rPr>
                <w:bCs/>
              </w:rPr>
            </w:pPr>
          </w:p>
        </w:tc>
        <w:tc>
          <w:tcPr>
            <w:tcW w:w="1559" w:type="dxa"/>
          </w:tcPr>
          <w:p w14:paraId="4B463C8E">
            <w:pPr>
              <w:spacing w:line="360" w:lineRule="auto"/>
              <w:jc w:val="center"/>
              <w:rPr>
                <w:rFonts w:ascii="宋体" w:hAnsi="宋体"/>
                <w:bCs/>
                <w:sz w:val="32"/>
                <w:szCs w:val="32"/>
              </w:rPr>
            </w:pPr>
          </w:p>
        </w:tc>
        <w:tc>
          <w:tcPr>
            <w:tcW w:w="1134" w:type="dxa"/>
            <w:vAlign w:val="center"/>
          </w:tcPr>
          <w:p w14:paraId="70C4B69A">
            <w:pPr>
              <w:spacing w:line="360" w:lineRule="auto"/>
              <w:jc w:val="center"/>
              <w:rPr>
                <w:rFonts w:ascii="宋体" w:hAnsi="宋体"/>
                <w:bCs/>
                <w:sz w:val="32"/>
                <w:szCs w:val="32"/>
              </w:rPr>
            </w:pPr>
          </w:p>
        </w:tc>
        <w:tc>
          <w:tcPr>
            <w:tcW w:w="1560" w:type="dxa"/>
            <w:vAlign w:val="center"/>
          </w:tcPr>
          <w:p w14:paraId="208F660D">
            <w:pPr>
              <w:snapToGrid w:val="0"/>
              <w:spacing w:line="360" w:lineRule="auto"/>
              <w:rPr>
                <w:rFonts w:ascii="宋体"/>
                <w:bCs/>
                <w:sz w:val="32"/>
                <w:szCs w:val="32"/>
              </w:rPr>
            </w:pPr>
          </w:p>
        </w:tc>
        <w:tc>
          <w:tcPr>
            <w:tcW w:w="967" w:type="dxa"/>
            <w:vAlign w:val="center"/>
          </w:tcPr>
          <w:p w14:paraId="232B437B">
            <w:pPr>
              <w:snapToGrid w:val="0"/>
              <w:spacing w:line="360" w:lineRule="auto"/>
              <w:rPr>
                <w:rFonts w:ascii="宋体"/>
                <w:bCs/>
                <w:sz w:val="32"/>
                <w:szCs w:val="32"/>
              </w:rPr>
            </w:pPr>
          </w:p>
        </w:tc>
      </w:tr>
      <w:tr w14:paraId="62C5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26" w:type="dxa"/>
          </w:tcPr>
          <w:p w14:paraId="790E71B1">
            <w:pPr>
              <w:rPr>
                <w:rFonts w:ascii="宋体" w:hAnsi="宋体"/>
                <w:bCs/>
                <w:sz w:val="32"/>
                <w:szCs w:val="32"/>
              </w:rPr>
            </w:pPr>
          </w:p>
        </w:tc>
        <w:tc>
          <w:tcPr>
            <w:tcW w:w="8800" w:type="dxa"/>
            <w:gridSpan w:val="5"/>
            <w:vAlign w:val="center"/>
          </w:tcPr>
          <w:p w14:paraId="6A4BE3B0">
            <w:pPr>
              <w:rPr>
                <w:rFonts w:ascii="宋体"/>
                <w:bCs/>
                <w:sz w:val="32"/>
                <w:szCs w:val="32"/>
              </w:rPr>
            </w:pPr>
            <w:r>
              <w:rPr>
                <w:rFonts w:hint="eastAsia" w:ascii="宋体" w:hAnsi="宋体"/>
                <w:bCs/>
                <w:sz w:val="32"/>
                <w:szCs w:val="32"/>
              </w:rPr>
              <w:t>人民币大写：</w:t>
            </w:r>
          </w:p>
        </w:tc>
        <w:tc>
          <w:tcPr>
            <w:tcW w:w="967" w:type="dxa"/>
            <w:vAlign w:val="center"/>
          </w:tcPr>
          <w:p w14:paraId="3B64C384">
            <w:pPr>
              <w:rPr>
                <w:rFonts w:ascii="宋体"/>
                <w:bCs/>
                <w:sz w:val="32"/>
                <w:szCs w:val="32"/>
              </w:rPr>
            </w:pPr>
          </w:p>
        </w:tc>
      </w:tr>
    </w:tbl>
    <w:p w14:paraId="4BCC19E6">
      <w:pPr>
        <w:spacing w:line="360" w:lineRule="auto"/>
        <w:ind w:left="2244" w:leftChars="304" w:hanging="1606" w:hangingChars="500"/>
        <w:jc w:val="center"/>
        <w:rPr>
          <w:rFonts w:ascii="宋体"/>
          <w:b/>
          <w:sz w:val="32"/>
          <w:szCs w:val="32"/>
        </w:rPr>
      </w:pPr>
    </w:p>
    <w:p w14:paraId="3D74D250">
      <w:pPr>
        <w:spacing w:line="360" w:lineRule="auto"/>
        <w:jc w:val="center"/>
        <w:rPr>
          <w:rFonts w:ascii="宋体"/>
          <w:bCs/>
          <w:sz w:val="24"/>
          <w:szCs w:val="24"/>
        </w:rPr>
      </w:pPr>
      <w:r>
        <w:rPr>
          <w:rFonts w:hint="eastAsia" w:ascii="宋体" w:hAnsi="宋体"/>
          <w:bCs/>
          <w:sz w:val="24"/>
          <w:szCs w:val="24"/>
        </w:rPr>
        <w:t>法定代表人（授权代表）签名：</w:t>
      </w:r>
    </w:p>
    <w:p w14:paraId="0D2B0228">
      <w:pPr>
        <w:spacing w:line="360" w:lineRule="auto"/>
        <w:jc w:val="center"/>
        <w:rPr>
          <w:rFonts w:ascii="宋体"/>
          <w:bCs/>
          <w:sz w:val="24"/>
          <w:szCs w:val="24"/>
        </w:rPr>
      </w:pPr>
      <w:r>
        <w:rPr>
          <w:rFonts w:hint="eastAsia" w:ascii="宋体" w:hAnsi="宋体"/>
          <w:bCs/>
          <w:sz w:val="24"/>
          <w:szCs w:val="24"/>
        </w:rPr>
        <w:t xml:space="preserve">      年    月    日</w:t>
      </w:r>
    </w:p>
    <w:p w14:paraId="1184BB8B">
      <w:pPr>
        <w:spacing w:line="440" w:lineRule="atLeast"/>
        <w:jc w:val="center"/>
        <w:rPr>
          <w:b/>
        </w:rPr>
      </w:pPr>
    </w:p>
    <w:p w14:paraId="4569243B">
      <w:pPr>
        <w:pStyle w:val="4"/>
        <w:spacing w:line="360" w:lineRule="auto"/>
        <w:ind w:firstLine="0"/>
        <w:rPr>
          <w:b/>
          <w:color w:val="FF0000"/>
          <w:sz w:val="28"/>
          <w:szCs w:val="28"/>
        </w:rPr>
      </w:pPr>
    </w:p>
    <w:p w14:paraId="4E7D6F3B">
      <w:pPr>
        <w:pStyle w:val="4"/>
        <w:spacing w:line="360" w:lineRule="auto"/>
        <w:ind w:firstLine="0"/>
        <w:rPr>
          <w:b/>
          <w:sz w:val="28"/>
          <w:szCs w:val="28"/>
        </w:rPr>
      </w:pPr>
      <w:r>
        <w:rPr>
          <w:rFonts w:hint="eastAsia"/>
          <w:b/>
          <w:sz w:val="28"/>
          <w:szCs w:val="28"/>
        </w:rPr>
        <w:t>以下内容为开标时填写：</w:t>
      </w:r>
    </w:p>
    <w:p w14:paraId="45191FFF">
      <w:pPr>
        <w:pStyle w:val="4"/>
        <w:spacing w:line="360" w:lineRule="auto"/>
        <w:ind w:firstLine="0"/>
        <w:rPr>
          <w:b/>
          <w:sz w:val="28"/>
          <w:szCs w:val="28"/>
        </w:rPr>
      </w:pPr>
      <w:r>
        <w:rPr>
          <w:rFonts w:hint="eastAsia"/>
          <w:b/>
          <w:sz w:val="28"/>
          <w:szCs w:val="28"/>
        </w:rPr>
        <w:t>现场最终报价：</w:t>
      </w:r>
    </w:p>
    <w:p w14:paraId="0FDFB2AF">
      <w:pPr>
        <w:pStyle w:val="4"/>
        <w:spacing w:line="360" w:lineRule="auto"/>
        <w:ind w:firstLine="0"/>
        <w:rPr>
          <w:b/>
          <w:sz w:val="28"/>
          <w:szCs w:val="28"/>
        </w:rPr>
      </w:pPr>
      <w:r>
        <w:rPr>
          <w:rFonts w:hint="eastAsia"/>
          <w:b/>
          <w:sz w:val="28"/>
          <w:szCs w:val="28"/>
        </w:rPr>
        <w:t>大写：</w:t>
      </w:r>
    </w:p>
    <w:p w14:paraId="728F7353">
      <w:pPr>
        <w:pStyle w:val="4"/>
        <w:spacing w:line="360" w:lineRule="auto"/>
        <w:ind w:firstLine="0"/>
        <w:rPr>
          <w:b/>
          <w:sz w:val="28"/>
          <w:szCs w:val="28"/>
        </w:rPr>
      </w:pPr>
      <w:r>
        <w:rPr>
          <w:rFonts w:hint="eastAsia"/>
          <w:b/>
          <w:sz w:val="28"/>
          <w:szCs w:val="28"/>
        </w:rPr>
        <w:t>小写：</w:t>
      </w:r>
    </w:p>
    <w:p w14:paraId="4BE4F9EF">
      <w:pPr>
        <w:pStyle w:val="4"/>
        <w:spacing w:line="360" w:lineRule="auto"/>
        <w:ind w:firstLine="0"/>
        <w:rPr>
          <w:b/>
          <w:sz w:val="28"/>
          <w:szCs w:val="28"/>
        </w:rPr>
      </w:pPr>
      <w:r>
        <w:rPr>
          <w:rFonts w:hint="eastAsia"/>
          <w:b/>
          <w:sz w:val="28"/>
          <w:szCs w:val="28"/>
        </w:rPr>
        <w:t>签字：</w:t>
      </w:r>
    </w:p>
    <w:p w14:paraId="2B4857AC">
      <w:pPr>
        <w:pStyle w:val="4"/>
        <w:spacing w:line="360" w:lineRule="auto"/>
        <w:ind w:firstLine="0"/>
        <w:rPr>
          <w:b/>
          <w:sz w:val="28"/>
          <w:szCs w:val="28"/>
        </w:rPr>
      </w:pPr>
      <w:r>
        <w:rPr>
          <w:rFonts w:hint="eastAsia"/>
          <w:b/>
          <w:sz w:val="28"/>
          <w:szCs w:val="28"/>
        </w:rPr>
        <w:t>日期：年月日</w:t>
      </w:r>
    </w:p>
    <w:p w14:paraId="66B03E49">
      <w:pPr>
        <w:spacing w:line="360" w:lineRule="auto"/>
        <w:jc w:val="center"/>
        <w:rPr>
          <w:rFonts w:ascii="宋体" w:hAnsi="宋体"/>
          <w:b/>
          <w:sz w:val="36"/>
          <w:szCs w:val="36"/>
        </w:rPr>
      </w:pPr>
    </w:p>
    <w:p w14:paraId="21C91030">
      <w:pPr>
        <w:pStyle w:val="4"/>
        <w:spacing w:line="360" w:lineRule="auto"/>
        <w:ind w:firstLine="0"/>
        <w:rPr>
          <w:b/>
          <w:color w:val="FF0000"/>
          <w:sz w:val="28"/>
          <w:szCs w:val="28"/>
        </w:rPr>
      </w:pPr>
    </w:p>
    <w:p w14:paraId="376A0A1A">
      <w:pPr>
        <w:pStyle w:val="16"/>
        <w:spacing w:line="560" w:lineRule="atLeast"/>
      </w:pPr>
    </w:p>
    <w:p w14:paraId="06318DE0"/>
    <w:sectPr>
      <w:headerReference r:id="rId3" w:type="default"/>
      <w:footerReference r:id="rId4" w:type="default"/>
      <w:footerReference r:id="rId5"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黑体"/>
    <w:panose1 w:val="00000000000000000000"/>
    <w:charset w:val="86"/>
    <w:family w:val="script"/>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2E20E">
    <w:pPr>
      <w:framePr w:wrap="around" w:vAnchor="text" w:hAnchor="margin" w:xAlign="center" w:yAlign="top"/>
      <w:rPr>
        <w:kern w:val="0"/>
        <w:sz w:val="18"/>
        <w:szCs w:val="18"/>
      </w:rPr>
    </w:pPr>
    <w:r>
      <w:rPr>
        <w:rStyle w:val="10"/>
        <w:rFonts w:hint="eastAsia"/>
        <w:kern w:val="0"/>
        <w:szCs w:val="18"/>
      </w:rPr>
      <w:t>第</w:t>
    </w:r>
    <w:r>
      <w:rPr>
        <w:kern w:val="0"/>
        <w:szCs w:val="18"/>
      </w:rPr>
      <w:fldChar w:fldCharType="begin"/>
    </w:r>
    <w:r>
      <w:rPr>
        <w:rStyle w:val="10"/>
        <w:kern w:val="0"/>
        <w:szCs w:val="18"/>
      </w:rPr>
      <w:instrText xml:space="preserve"> PAGE  \* MERGEFORMAT </w:instrText>
    </w:r>
    <w:r>
      <w:rPr>
        <w:kern w:val="0"/>
        <w:szCs w:val="18"/>
      </w:rPr>
      <w:fldChar w:fldCharType="separate"/>
    </w:r>
    <w:r>
      <w:t>19</w:t>
    </w:r>
    <w:r>
      <w:rPr>
        <w:kern w:val="0"/>
        <w:szCs w:val="18"/>
      </w:rPr>
      <w:fldChar w:fldCharType="end"/>
    </w:r>
    <w:r>
      <w:rPr>
        <w:rStyle w:val="10"/>
        <w:rFonts w:hint="eastAsia"/>
        <w:kern w:val="0"/>
        <w:szCs w:val="18"/>
      </w:rPr>
      <w:t>页共</w:t>
    </w:r>
    <w:r>
      <w:fldChar w:fldCharType="begin"/>
    </w:r>
    <w:r>
      <w:instrText xml:space="preserve"> NUMPAGES  \* MERGEFORMAT </w:instrText>
    </w:r>
    <w:r>
      <w:fldChar w:fldCharType="separate"/>
    </w:r>
    <w:r>
      <w:rPr>
        <w:rStyle w:val="10"/>
        <w:kern w:val="0"/>
        <w:szCs w:val="18"/>
      </w:rPr>
      <w:t>19</w:t>
    </w:r>
    <w:r>
      <w:rPr>
        <w:rStyle w:val="10"/>
        <w:kern w:val="0"/>
        <w:szCs w:val="18"/>
      </w:rPr>
      <w:fldChar w:fldCharType="end"/>
    </w:r>
    <w:r>
      <w:rPr>
        <w:rStyle w:val="10"/>
        <w:rFonts w:hint="eastAsia"/>
        <w:kern w:val="0"/>
        <w:szCs w:val="18"/>
      </w:rPr>
      <w:t>页</w:t>
    </w:r>
  </w:p>
  <w:p w14:paraId="116E5B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FA45">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1E6D147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8D004">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B3592"/>
    <w:multiLevelType w:val="singleLevel"/>
    <w:tmpl w:val="FFFB3592"/>
    <w:lvl w:ilvl="0" w:tentative="0">
      <w:start w:val="1"/>
      <w:numFmt w:val="decimal"/>
      <w:lvlText w:val="%1."/>
      <w:lvlJc w:val="left"/>
      <w:pPr>
        <w:tabs>
          <w:tab w:val="left" w:pos="312"/>
        </w:tabs>
      </w:pPr>
    </w:lvl>
  </w:abstractNum>
  <w:abstractNum w:abstractNumId="1">
    <w:nsid w:val="39356849"/>
    <w:multiLevelType w:val="multilevel"/>
    <w:tmpl w:val="39356849"/>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YjhmNmZiMTkwOWJlYjczNDQ0OWNiYzllNTY1MzgifQ=="/>
  </w:docVars>
  <w:rsids>
    <w:rsidRoot w:val="1BEC0725"/>
    <w:rsid w:val="000505E2"/>
    <w:rsid w:val="000547B3"/>
    <w:rsid w:val="000D5445"/>
    <w:rsid w:val="00103EA8"/>
    <w:rsid w:val="0018051A"/>
    <w:rsid w:val="001D1A12"/>
    <w:rsid w:val="002477EC"/>
    <w:rsid w:val="003E38B2"/>
    <w:rsid w:val="00442A14"/>
    <w:rsid w:val="004B0FCE"/>
    <w:rsid w:val="004E48D4"/>
    <w:rsid w:val="00502696"/>
    <w:rsid w:val="005129A0"/>
    <w:rsid w:val="00614F0A"/>
    <w:rsid w:val="006D6A0B"/>
    <w:rsid w:val="00706902"/>
    <w:rsid w:val="00765580"/>
    <w:rsid w:val="007E73E3"/>
    <w:rsid w:val="00951C0E"/>
    <w:rsid w:val="00B3150D"/>
    <w:rsid w:val="00B474E9"/>
    <w:rsid w:val="00D1017D"/>
    <w:rsid w:val="00D652D0"/>
    <w:rsid w:val="00E1278A"/>
    <w:rsid w:val="00ED15B5"/>
    <w:rsid w:val="00EF0E5B"/>
    <w:rsid w:val="00FA410A"/>
    <w:rsid w:val="00FA73AD"/>
    <w:rsid w:val="00FB0A03"/>
    <w:rsid w:val="00FE7FF2"/>
    <w:rsid w:val="0A306A62"/>
    <w:rsid w:val="13AD17A1"/>
    <w:rsid w:val="1BEC0725"/>
    <w:rsid w:val="2311765B"/>
    <w:rsid w:val="24427B67"/>
    <w:rsid w:val="277B17E7"/>
    <w:rsid w:val="328D45CC"/>
    <w:rsid w:val="35F21C05"/>
    <w:rsid w:val="3B742225"/>
    <w:rsid w:val="3EBB4832"/>
    <w:rsid w:val="446C641E"/>
    <w:rsid w:val="476B16E5"/>
    <w:rsid w:val="48B112CD"/>
    <w:rsid w:val="4B625D06"/>
    <w:rsid w:val="4D405120"/>
    <w:rsid w:val="6036004A"/>
    <w:rsid w:val="6298076B"/>
    <w:rsid w:val="62EB6B16"/>
    <w:rsid w:val="6368009D"/>
    <w:rsid w:val="64675258"/>
    <w:rsid w:val="6DD133C4"/>
    <w:rsid w:val="6EE416DB"/>
    <w:rsid w:val="703A24DB"/>
    <w:rsid w:val="741D3DC6"/>
    <w:rsid w:val="74E01F87"/>
    <w:rsid w:val="75771218"/>
    <w:rsid w:val="7F5114C5"/>
    <w:rsid w:val="7F643A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2"/>
    <w:basedOn w:val="1"/>
    <w:next w:val="4"/>
    <w:qFormat/>
    <w:uiPriority w:val="9"/>
    <w:pPr>
      <w:keepNext/>
      <w:keepLines/>
      <w:spacing w:before="120" w:after="120"/>
      <w:jc w:val="center"/>
      <w:outlineLvl w:val="1"/>
    </w:pPr>
    <w:rPr>
      <w:rFonts w:ascii="Arial" w:hAnsi="Arial" w:eastAsia="黑体"/>
      <w:b/>
      <w:sz w:val="28"/>
      <w:szCs w:val="28"/>
    </w:rPr>
  </w:style>
  <w:style w:type="paragraph" w:styleId="5">
    <w:name w:val="heading 3"/>
    <w:basedOn w:val="1"/>
    <w:next w:val="4"/>
    <w:qFormat/>
    <w:uiPriority w:val="9"/>
    <w:pPr>
      <w:keepNext/>
      <w:keepLines/>
      <w:spacing w:before="120" w:after="120"/>
      <w:outlineLvl w:val="2"/>
    </w:pPr>
    <w:rPr>
      <w:rFonts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1"/>
    <w:qFormat/>
    <w:uiPriority w:val="1"/>
    <w:pPr>
      <w:adjustRightInd w:val="0"/>
      <w:snapToGrid w:val="0"/>
    </w:pPr>
    <w:rPr>
      <w:rFonts w:ascii="Tahoma" w:hAnsi="Tahoma" w:eastAsia="宋体" w:cs="宋体"/>
      <w:sz w:val="22"/>
      <w:szCs w:val="22"/>
      <w:lang w:val="en-US" w:eastAsia="zh-CN" w:bidi="ar-SA"/>
    </w:rPr>
  </w:style>
  <w:style w:type="paragraph" w:styleId="4">
    <w:name w:val="Normal Indent"/>
    <w:basedOn w:val="1"/>
    <w:qFormat/>
    <w:uiPriority w:val="0"/>
    <w:pPr>
      <w:ind w:firstLine="4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99"/>
    <w:rPr>
      <w:rFonts w:cs="Times New Roman"/>
    </w:rPr>
  </w:style>
  <w:style w:type="paragraph" w:styleId="11">
    <w:name w:val="List Paragraph"/>
    <w:basedOn w:val="1"/>
    <w:qFormat/>
    <w:uiPriority w:val="34"/>
    <w:pPr>
      <w:ind w:firstLine="420" w:firstLineChars="200"/>
    </w:pPr>
    <w:rPr>
      <w:szCs w:val="24"/>
    </w:rPr>
  </w:style>
  <w:style w:type="character" w:customStyle="1" w:styleId="12">
    <w:name w:val="UP标题3 Char Char"/>
    <w:basedOn w:val="9"/>
    <w:link w:val="13"/>
    <w:qFormat/>
    <w:uiPriority w:val="0"/>
    <w:rPr>
      <w:rFonts w:ascii="黑体" w:eastAsia="黑体" w:hAnsiTheme="minorHAnsi" w:cstheme="minorBidi"/>
      <w:sz w:val="28"/>
    </w:rPr>
  </w:style>
  <w:style w:type="paragraph" w:customStyle="1" w:styleId="13">
    <w:name w:val="UP标题3"/>
    <w:basedOn w:val="1"/>
    <w:link w:val="12"/>
    <w:qFormat/>
    <w:uiPriority w:val="0"/>
    <w:pPr>
      <w:spacing w:line="360" w:lineRule="auto"/>
      <w:ind w:firstLine="149" w:firstLineChars="149"/>
    </w:pPr>
    <w:rPr>
      <w:rFonts w:ascii="黑体" w:eastAsia="黑体" w:hAnsiTheme="minorHAnsi" w:cstheme="minorBidi"/>
      <w:sz w:val="28"/>
    </w:rPr>
  </w:style>
  <w:style w:type="paragraph" w:customStyle="1" w:styleId="14">
    <w:name w:val="正文_1_0"/>
    <w:basedOn w:val="1"/>
    <w:qFormat/>
    <w:uiPriority w:val="0"/>
    <w:rPr>
      <w:rFonts w:ascii="Times New Roman" w:hAnsi="Times New Roman"/>
      <w:szCs w:val="24"/>
    </w:rPr>
  </w:style>
  <w:style w:type="paragraph" w:customStyle="1" w:styleId="15">
    <w:name w:val="Char"/>
    <w:basedOn w:val="1"/>
    <w:qFormat/>
    <w:uiPriority w:val="0"/>
    <w:pPr>
      <w:tabs>
        <w:tab w:val="left" w:pos="360"/>
      </w:tabs>
      <w:ind w:firstLine="200" w:firstLineChars="200"/>
    </w:pPr>
    <w:rPr>
      <w:rFonts w:ascii="Times New Roman" w:hAnsi="Times New Roman"/>
      <w:sz w:val="28"/>
      <w:szCs w:val="30"/>
    </w:rPr>
  </w:style>
  <w:style w:type="paragraph" w:customStyle="1" w:styleId="16">
    <w:name w:val="p0"/>
    <w:qFormat/>
    <w:uiPriority w:val="0"/>
    <w:rPr>
      <w:rFonts w:ascii="Calibri" w:hAnsi="Calibri" w:eastAsia="宋体" w:cs="Times New Roman"/>
      <w:szCs w:val="21"/>
      <w:lang w:val="en-US" w:eastAsia="zh-CN" w:bidi="ar-SA"/>
    </w:rPr>
  </w:style>
  <w:style w:type="character" w:customStyle="1" w:styleId="17">
    <w:name w:val="页眉 字符"/>
    <w:basedOn w:val="9"/>
    <w:link w:val="7"/>
    <w:qFormat/>
    <w:uiPriority w:val="0"/>
    <w:rPr>
      <w:rFonts w:ascii="Calibri" w:hAnsi="Calibri" w:eastAsia="宋体" w:cs="Times New Roman"/>
      <w:kern w:val="2"/>
      <w:sz w:val="18"/>
      <w:szCs w:val="18"/>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_Style 2"/>
    <w:qFormat/>
    <w:uiPriority w:val="1"/>
    <w:pPr>
      <w:adjustRightInd w:val="0"/>
      <w:snapToGrid w:val="0"/>
    </w:pPr>
    <w:rPr>
      <w:rFonts w:ascii="Tahoma" w:hAnsi="Tahoma" w:eastAsia="宋体" w:cs="宋体"/>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7792</Words>
  <Characters>8227</Characters>
  <Lines>63</Lines>
  <Paragraphs>17</Paragraphs>
  <TotalTime>423</TotalTime>
  <ScaleCrop>false</ScaleCrop>
  <LinksUpToDate>false</LinksUpToDate>
  <CharactersWithSpaces>8324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2021-07-21T07:44:00Z</dcterms:created>
  <dc:creator>Administrator</dc:creator>
  <cp:lastModifiedBy>季锦杰</cp:lastModifiedBy>
  <dcterms:modified xsi:type="dcterms:W3CDTF">2025-08-29T07:13:42Z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CC0C459F72794F1BA5E3F77D7C49A579_13</vt:lpwstr>
  </property>
  <property fmtid="{D5CDD505-2E9C-101B-9397-08002B2CF9AE}" pid="4" name="KSOTemplateDocerSaveRecord">
    <vt:lpwstr>eyJoZGlkIjoiNWVmNDZkNWQ5Zjg4YmE5NzliM2U4Y2M4YjFiMTQ1NmMiLCJ1c2VySWQiOiI0MzI3ODc3NDMifQ==</vt:lpwstr>
  </property>
</Properties>
</file>