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780" w:right="0" w:firstLine="0"/>
        <w:jc w:val="left"/>
        <w:rPr>
          <w:rFonts w:hint="eastAsia" w:ascii="方正黑体_GBK" w:eastAsia="方正黑体_GBK"/>
          <w:sz w:val="28"/>
        </w:rPr>
      </w:pPr>
      <w:bookmarkStart w:id="0" w:name="_GoBack"/>
      <w:bookmarkEnd w:id="0"/>
      <w:r>
        <w:rPr>
          <w:rFonts w:hint="eastAsia" w:ascii="方正黑体_GBK" w:eastAsia="方正黑体_GBK"/>
          <w:sz w:val="28"/>
        </w:rPr>
        <w:t>附件 1</w:t>
      </w:r>
    </w:p>
    <w:p>
      <w:pPr>
        <w:spacing w:before="25"/>
        <w:ind w:left="796" w:right="754" w:firstLine="0"/>
        <w:jc w:val="center"/>
        <w:rPr>
          <w:rFonts w:hint="eastAsia" w:ascii="方正小标宋_GBK" w:hAnsi="方正小标宋_GBK" w:eastAsia="方正小标宋_GBK"/>
          <w:sz w:val="36"/>
        </w:rPr>
      </w:pPr>
      <w:r>
        <w:rPr>
          <w:rFonts w:hint="eastAsia" w:ascii="方正小标宋_GBK" w:hAnsi="方正小标宋_GBK" w:eastAsia="方正小标宋_GBK"/>
          <w:sz w:val="36"/>
        </w:rPr>
        <w:t>参保患者“双通道”管理及单独支付药品用药申请表</w:t>
      </w:r>
    </w:p>
    <w:p>
      <w:pPr>
        <w:tabs>
          <w:tab w:val="left" w:pos="7616"/>
          <w:tab w:val="left" w:pos="8245"/>
          <w:tab w:val="left" w:pos="8877"/>
        </w:tabs>
        <w:spacing w:before="134" w:after="23"/>
        <w:ind w:left="5727" w:right="0" w:firstLine="0"/>
        <w:jc w:val="left"/>
        <w:rPr>
          <w:rFonts w:hint="eastAsia" w:ascii="方正黑体_GBK" w:eastAsia="方正黑体_GBK"/>
          <w:sz w:val="21"/>
        </w:rPr>
      </w:pPr>
      <w:r>
        <w:rPr>
          <w:rFonts w:hint="eastAsia" w:ascii="方正黑体_GBK" w:eastAsia="方正黑体_GBK"/>
          <w:sz w:val="21"/>
        </w:rPr>
        <w:t>申请日</w:t>
      </w:r>
      <w:r>
        <w:rPr>
          <w:rFonts w:hint="eastAsia" w:ascii="方正黑体_GBK" w:eastAsia="方正黑体_GBK"/>
          <w:spacing w:val="-3"/>
          <w:sz w:val="21"/>
        </w:rPr>
        <w:t>期</w:t>
      </w:r>
      <w:r>
        <w:rPr>
          <w:rFonts w:hint="eastAsia" w:ascii="方正黑体_GBK" w:eastAsia="方正黑体_GBK"/>
          <w:sz w:val="21"/>
        </w:rPr>
        <w:t>：</w:t>
      </w:r>
      <w:r>
        <w:rPr>
          <w:rFonts w:hint="eastAsia" w:ascii="方正黑体_GBK" w:eastAsia="方正黑体_GBK"/>
          <w:sz w:val="21"/>
        </w:rPr>
        <w:tab/>
      </w:r>
      <w:r>
        <w:rPr>
          <w:rFonts w:hint="eastAsia" w:ascii="方正黑体_GBK" w:eastAsia="方正黑体_GBK"/>
          <w:sz w:val="21"/>
        </w:rPr>
        <w:t>年</w:t>
      </w:r>
      <w:r>
        <w:rPr>
          <w:rFonts w:hint="eastAsia" w:ascii="方正黑体_GBK" w:eastAsia="方正黑体_GBK"/>
          <w:sz w:val="21"/>
        </w:rPr>
        <w:tab/>
      </w:r>
      <w:r>
        <w:rPr>
          <w:rFonts w:hint="eastAsia" w:ascii="方正黑体_GBK" w:eastAsia="方正黑体_GBK"/>
          <w:sz w:val="21"/>
        </w:rPr>
        <w:t>月</w:t>
      </w:r>
      <w:r>
        <w:rPr>
          <w:rFonts w:hint="eastAsia" w:ascii="方正黑体_GBK" w:eastAsia="方正黑体_GBK"/>
          <w:sz w:val="21"/>
        </w:rPr>
        <w:tab/>
      </w:r>
      <w:r>
        <w:rPr>
          <w:rFonts w:hint="eastAsia" w:ascii="方正黑体_GBK" w:eastAsia="方正黑体_GBK"/>
          <w:sz w:val="21"/>
        </w:rPr>
        <w:t>日</w:t>
      </w: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945"/>
        <w:gridCol w:w="432"/>
        <w:gridCol w:w="708"/>
        <w:gridCol w:w="852"/>
        <w:gridCol w:w="1315"/>
        <w:gridCol w:w="163"/>
        <w:gridCol w:w="415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99" w:type="dxa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tabs>
                <w:tab w:val="left" w:pos="753"/>
              </w:tabs>
              <w:ind w:left="331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337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141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5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  <w:gridSpan w:val="2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581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191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99" w:type="dxa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228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37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316"/>
              <w:rPr>
                <w:sz w:val="21"/>
              </w:rPr>
            </w:pPr>
            <w:r>
              <w:rPr>
                <w:sz w:val="21"/>
              </w:rPr>
              <w:t>参保属地</w:t>
            </w:r>
          </w:p>
        </w:tc>
        <w:tc>
          <w:tcPr>
            <w:tcW w:w="1315" w:type="dxa"/>
            <w:tcBorders>
              <w:right w:val="nil"/>
            </w:tcBorders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right="15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市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97" w:type="dxa"/>
            <w:tcBorders>
              <w:left w:val="nil"/>
            </w:tcBorders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4"/>
              <w:rPr>
                <w:sz w:val="21"/>
              </w:rPr>
            </w:pPr>
            <w:r>
              <w:rPr>
                <w:sz w:val="21"/>
              </w:rPr>
              <w:t>区（县、市）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99" w:type="dxa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228"/>
              <w:rPr>
                <w:sz w:val="21"/>
              </w:rPr>
            </w:pPr>
            <w:r>
              <w:rPr>
                <w:sz w:val="21"/>
              </w:rPr>
              <w:t>参保类别</w:t>
            </w:r>
          </w:p>
        </w:tc>
        <w:tc>
          <w:tcPr>
            <w:tcW w:w="2945" w:type="dxa"/>
            <w:tcBorders>
              <w:right w:val="nil"/>
            </w:tcBorders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1264"/>
              <w:rPr>
                <w:sz w:val="21"/>
              </w:rPr>
            </w:pPr>
            <w:r>
              <w:rPr>
                <w:sz w:val="21"/>
              </w:rPr>
              <w:t>□ 职工医保</w:t>
            </w:r>
          </w:p>
        </w:tc>
        <w:tc>
          <w:tcPr>
            <w:tcW w:w="3307" w:type="dxa"/>
            <w:gridSpan w:val="4"/>
            <w:tcBorders>
              <w:left w:val="nil"/>
              <w:right w:val="nil"/>
            </w:tcBorders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tabs>
                <w:tab w:val="left" w:pos="1894"/>
                <w:tab w:val="left" w:pos="3201"/>
              </w:tabs>
              <w:ind w:left="108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居</w:t>
            </w:r>
            <w:r>
              <w:rPr>
                <w:sz w:val="21"/>
              </w:rPr>
              <w:t>民</w:t>
            </w:r>
            <w:r>
              <w:rPr>
                <w:spacing w:val="-3"/>
                <w:sz w:val="21"/>
              </w:rPr>
              <w:t>医</w:t>
            </w:r>
            <w:r>
              <w:rPr>
                <w:sz w:val="21"/>
              </w:rPr>
              <w:t>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其他 </w:t>
            </w:r>
            <w:r>
              <w:rPr>
                <w:rFonts w:ascii="Times New Roman" w:hAnsi="Times New Roman" w:eastAsia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97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99" w:type="dxa"/>
          </w:tcPr>
          <w:p>
            <w:pPr>
              <w:pStyle w:val="7"/>
              <w:spacing w:before="1"/>
              <w:rPr>
                <w:rFonts w:ascii="方正黑体_GBK"/>
                <w:sz w:val="16"/>
              </w:rPr>
            </w:pPr>
          </w:p>
          <w:p>
            <w:pPr>
              <w:pStyle w:val="7"/>
              <w:ind w:left="319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337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7"/>
              <w:spacing w:before="1"/>
              <w:rPr>
                <w:rFonts w:ascii="方正黑体_GBK"/>
                <w:sz w:val="16"/>
              </w:rPr>
            </w:pPr>
          </w:p>
          <w:p>
            <w:pPr>
              <w:pStyle w:val="7"/>
              <w:ind w:left="316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39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99" w:type="dxa"/>
          </w:tcPr>
          <w:p>
            <w:pPr>
              <w:pStyle w:val="7"/>
              <w:spacing w:before="142"/>
              <w:ind w:left="104" w:right="95"/>
              <w:jc w:val="center"/>
              <w:rPr>
                <w:sz w:val="21"/>
              </w:rPr>
            </w:pPr>
            <w:r>
              <w:rPr>
                <w:sz w:val="21"/>
              </w:rPr>
              <w:t>国谈药定点</w:t>
            </w:r>
          </w:p>
          <w:p>
            <w:pPr>
              <w:pStyle w:val="7"/>
              <w:spacing w:before="173"/>
              <w:ind w:left="104" w:right="94"/>
              <w:jc w:val="center"/>
              <w:rPr>
                <w:sz w:val="21"/>
              </w:rPr>
            </w:pPr>
            <w:r>
              <w:rPr>
                <w:sz w:val="21"/>
              </w:rPr>
              <w:t>医疗机构</w:t>
            </w:r>
          </w:p>
        </w:tc>
        <w:tc>
          <w:tcPr>
            <w:tcW w:w="337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7"/>
              <w:spacing w:before="142"/>
              <w:ind w:left="251"/>
              <w:rPr>
                <w:sz w:val="21"/>
              </w:rPr>
            </w:pPr>
            <w:r>
              <w:rPr>
                <w:sz w:val="21"/>
              </w:rPr>
              <w:t>国谈药定点</w:t>
            </w:r>
          </w:p>
          <w:p>
            <w:pPr>
              <w:pStyle w:val="7"/>
              <w:spacing w:before="173"/>
              <w:ind w:left="357"/>
              <w:rPr>
                <w:sz w:val="21"/>
              </w:rPr>
            </w:pPr>
            <w:r>
              <w:rPr>
                <w:sz w:val="21"/>
              </w:rPr>
              <w:t>零售药店</w:t>
            </w:r>
          </w:p>
        </w:tc>
        <w:tc>
          <w:tcPr>
            <w:tcW w:w="339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676" w:type="dxa"/>
            <w:gridSpan w:val="3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1181"/>
              <w:rPr>
                <w:sz w:val="21"/>
              </w:rPr>
            </w:pPr>
            <w:r>
              <w:rPr>
                <w:sz w:val="21"/>
              </w:rPr>
              <w:t>申请人（患者本人）签字</w:t>
            </w:r>
          </w:p>
        </w:tc>
        <w:tc>
          <w:tcPr>
            <w:tcW w:w="4950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626" w:type="dxa"/>
            <w:gridSpan w:val="9"/>
          </w:tcPr>
          <w:p>
            <w:pPr>
              <w:pStyle w:val="7"/>
              <w:spacing w:before="154"/>
              <w:ind w:left="3136" w:right="3127"/>
              <w:jc w:val="center"/>
              <w:rPr>
                <w:rFonts w:hint="eastAsia" w:ascii="楷体" w:eastAsia="楷体"/>
                <w:b/>
                <w:sz w:val="22"/>
              </w:rPr>
            </w:pPr>
            <w:r>
              <w:rPr>
                <w:rFonts w:hint="eastAsia" w:ascii="楷体" w:eastAsia="楷体"/>
                <w:b/>
                <w:sz w:val="22"/>
              </w:rPr>
              <w:t>以上内容由患者本人或监护人填写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9" w:type="dxa"/>
          </w:tcPr>
          <w:p>
            <w:pPr>
              <w:pStyle w:val="7"/>
              <w:rPr>
                <w:rFonts w:ascii="方正黑体_GBK"/>
                <w:sz w:val="16"/>
              </w:rPr>
            </w:pPr>
          </w:p>
          <w:p>
            <w:pPr>
              <w:pStyle w:val="7"/>
              <w:ind w:left="228"/>
              <w:rPr>
                <w:sz w:val="21"/>
              </w:rPr>
            </w:pPr>
            <w:r>
              <w:rPr>
                <w:sz w:val="21"/>
              </w:rPr>
              <w:t>疾病诊断</w:t>
            </w:r>
          </w:p>
        </w:tc>
        <w:tc>
          <w:tcPr>
            <w:tcW w:w="8327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9" w:type="dxa"/>
          </w:tcPr>
          <w:p>
            <w:pPr>
              <w:pStyle w:val="7"/>
              <w:spacing w:before="20" w:line="320" w:lineRule="atLeast"/>
              <w:ind w:left="228" w:right="111" w:hanging="107"/>
              <w:rPr>
                <w:sz w:val="21"/>
              </w:rPr>
            </w:pPr>
            <w:r>
              <w:rPr>
                <w:sz w:val="21"/>
              </w:rPr>
              <w:t>申请使用国谈药名称</w:t>
            </w:r>
          </w:p>
        </w:tc>
        <w:tc>
          <w:tcPr>
            <w:tcW w:w="337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7"/>
              <w:spacing w:before="20" w:line="320" w:lineRule="atLeast"/>
              <w:ind w:left="566" w:right="139" w:hanging="421"/>
              <w:rPr>
                <w:sz w:val="21"/>
              </w:rPr>
            </w:pPr>
            <w:r>
              <w:rPr>
                <w:sz w:val="21"/>
              </w:rPr>
              <w:t>是否单独支付药品</w:t>
            </w:r>
          </w:p>
        </w:tc>
        <w:tc>
          <w:tcPr>
            <w:tcW w:w="1315" w:type="dxa"/>
            <w:tcBorders>
              <w:right w:val="nil"/>
            </w:tcBorders>
          </w:tcPr>
          <w:p>
            <w:pPr>
              <w:pStyle w:val="7"/>
              <w:spacing w:before="8"/>
              <w:rPr>
                <w:rFonts w:ascii="方正黑体_GBK"/>
                <w:sz w:val="14"/>
              </w:rPr>
            </w:pPr>
          </w:p>
          <w:p>
            <w:pPr>
              <w:pStyle w:val="7"/>
              <w:ind w:left="525"/>
              <w:rPr>
                <w:sz w:val="21"/>
              </w:rPr>
            </w:pPr>
            <w:r>
              <w:rPr>
                <w:sz w:val="21"/>
              </w:rPr>
              <w:t>□ 是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8"/>
              <w:rPr>
                <w:rFonts w:ascii="方正黑体_GBK"/>
                <w:sz w:val="14"/>
              </w:rPr>
            </w:pPr>
          </w:p>
          <w:p>
            <w:pPr>
              <w:pStyle w:val="7"/>
              <w:ind w:left="58" w:right="-15"/>
              <w:rPr>
                <w:sz w:val="21"/>
              </w:rPr>
            </w:pPr>
            <w:r>
              <w:rPr>
                <w:spacing w:val="-4"/>
                <w:sz w:val="21"/>
              </w:rPr>
              <w:t>□ 否</w:t>
            </w:r>
          </w:p>
        </w:tc>
        <w:tc>
          <w:tcPr>
            <w:tcW w:w="1497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9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945" w:type="dxa"/>
            <w:tcBorders>
              <w:bottom w:val="nil"/>
              <w:right w:val="nil"/>
            </w:tcBorders>
          </w:tcPr>
          <w:p>
            <w:pPr>
              <w:pStyle w:val="7"/>
              <w:spacing w:before="2"/>
              <w:rPr>
                <w:rFonts w:ascii="方正黑体_GBK"/>
                <w:sz w:val="16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申请依据：</w:t>
            </w:r>
          </w:p>
        </w:tc>
        <w:tc>
          <w:tcPr>
            <w:tcW w:w="3307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7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97" w:type="dxa"/>
            <w:tcBorders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方正黑体_GBK"/>
                <w:sz w:val="20"/>
              </w:rPr>
            </w:pPr>
          </w:p>
          <w:p>
            <w:pPr>
              <w:pStyle w:val="7"/>
              <w:spacing w:before="9"/>
              <w:rPr>
                <w:rFonts w:ascii="方正黑体_GBK"/>
                <w:sz w:val="26"/>
              </w:rPr>
            </w:pPr>
          </w:p>
          <w:p>
            <w:pPr>
              <w:pStyle w:val="7"/>
              <w:spacing w:before="1" w:line="516" w:lineRule="auto"/>
              <w:ind w:left="122" w:right="111"/>
              <w:jc w:val="center"/>
              <w:rPr>
                <w:sz w:val="21"/>
              </w:rPr>
            </w:pPr>
            <w:r>
              <w:rPr>
                <w:sz w:val="21"/>
              </w:rPr>
              <w:t>国谈药定点医疗机构</w:t>
            </w:r>
          </w:p>
          <w:p>
            <w:pPr>
              <w:pStyle w:val="7"/>
              <w:spacing w:before="2" w:line="259" w:lineRule="exact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3"/>
              <w:rPr>
                <w:rFonts w:ascii="方正黑体_GBK"/>
                <w:sz w:val="28"/>
              </w:rPr>
            </w:pPr>
          </w:p>
          <w:p>
            <w:pPr>
              <w:pStyle w:val="7"/>
              <w:spacing w:line="518" w:lineRule="auto"/>
              <w:ind w:left="107" w:right="9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是否符合医保限定支付范围： </w:t>
            </w:r>
            <w:r>
              <w:rPr>
                <w:spacing w:val="-1"/>
                <w:w w:val="100"/>
                <w:sz w:val="21"/>
              </w:rPr>
              <w:t>治疗方案</w:t>
            </w:r>
            <w:r>
              <w:rPr>
                <w:spacing w:val="-3"/>
                <w:w w:val="100"/>
                <w:sz w:val="21"/>
              </w:rPr>
              <w:t>（用法用量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before="3"/>
              <w:rPr>
                <w:rFonts w:ascii="方正黑体_GBK"/>
                <w:sz w:val="28"/>
              </w:rPr>
            </w:pPr>
          </w:p>
          <w:p>
            <w:pPr>
              <w:pStyle w:val="7"/>
              <w:tabs>
                <w:tab w:val="left" w:pos="950"/>
              </w:tabs>
              <w:ind w:left="110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  <w:spacing w:before="11"/>
              <w:ind w:left="107"/>
              <w:rPr>
                <w:sz w:val="21"/>
              </w:rPr>
            </w:pPr>
            <w:r>
              <w:rPr>
                <w:sz w:val="21"/>
              </w:rPr>
              <w:t>复查评估周期：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before="11"/>
              <w:ind w:left="844"/>
              <w:rPr>
                <w:sz w:val="21"/>
              </w:rPr>
            </w:pPr>
            <w:r>
              <w:rPr>
                <w:sz w:val="21"/>
              </w:rPr>
              <w:t>下一次复查评估日期：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9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945" w:type="dxa"/>
            <w:tcBorders>
              <w:top w:val="nil"/>
              <w:right w:val="nil"/>
            </w:tcBorders>
          </w:tcPr>
          <w:p>
            <w:pPr>
              <w:pStyle w:val="7"/>
              <w:spacing w:before="3"/>
              <w:rPr>
                <w:rFonts w:ascii="方正黑体_GBK"/>
                <w:sz w:val="28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责任医师签章：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before="3"/>
              <w:rPr>
                <w:rFonts w:ascii="方正黑体_GBK"/>
                <w:sz w:val="28"/>
              </w:rPr>
            </w:pPr>
          </w:p>
          <w:p>
            <w:pPr>
              <w:pStyle w:val="7"/>
              <w:ind w:left="1579"/>
              <w:rPr>
                <w:sz w:val="21"/>
              </w:rPr>
            </w:pPr>
            <w:r>
              <w:rPr>
                <w:sz w:val="21"/>
              </w:rPr>
              <w:t>医院医保办盖章：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</w:tcBorders>
          </w:tcPr>
          <w:p>
            <w:pPr>
              <w:pStyle w:val="7"/>
              <w:spacing w:before="3"/>
              <w:rPr>
                <w:rFonts w:ascii="方正黑体_GBK"/>
                <w:sz w:val="28"/>
              </w:rPr>
            </w:pPr>
          </w:p>
          <w:p>
            <w:pPr>
              <w:pStyle w:val="7"/>
              <w:tabs>
                <w:tab w:val="left" w:pos="632"/>
                <w:tab w:val="left" w:pos="1158"/>
              </w:tabs>
              <w:ind w:left="10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tabs>
          <w:tab w:val="left" w:pos="7141"/>
          <w:tab w:val="left" w:pos="7741"/>
          <w:tab w:val="left" w:pos="8341"/>
        </w:tabs>
        <w:spacing w:before="49" w:line="319" w:lineRule="auto"/>
        <w:ind w:right="1282" w:firstLine="959"/>
      </w:pPr>
      <w:r>
        <w:t>医保经办机构经办人：</w:t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注：</w:t>
      </w:r>
      <w:r>
        <w:rPr>
          <w:rFonts w:ascii="Times New Roman" w:eastAsia="Times New Roman"/>
        </w:rPr>
        <w:t>1</w:t>
      </w:r>
      <w:r>
        <w:t>、本表一式两份，医保经办机构、国谈药定点医疗机构各持一份。</w:t>
      </w:r>
    </w:p>
    <w:p>
      <w:pPr>
        <w:pStyle w:val="2"/>
        <w:spacing w:line="336" w:lineRule="auto"/>
      </w:pPr>
      <w:r>
        <w:rPr>
          <w:rFonts w:ascii="Times New Roman" w:eastAsia="Times New Roman"/>
        </w:rPr>
        <w:t>2</w:t>
      </w:r>
      <w:r>
        <w:t>、备案需提供的材料：本申请表、疾病证明材料（</w:t>
      </w:r>
      <w:r>
        <w:rPr>
          <w:spacing w:val="-2"/>
        </w:rPr>
        <w:t>包括检验报告、出院小</w:t>
      </w:r>
      <w:r>
        <w:t>结、门诊病历等</w:t>
      </w:r>
      <w:r>
        <w:rPr>
          <w:spacing w:val="-120"/>
        </w:rPr>
        <w:t>）</w:t>
      </w:r>
      <w:r>
        <w:t>、医保电子凭证（或有效身份证件、社保卡等</w:t>
      </w:r>
      <w:r>
        <w:rPr>
          <w:spacing w:val="-120"/>
        </w:rPr>
        <w:t>）</w:t>
      </w:r>
      <w:r>
        <w:t>。</w:t>
      </w:r>
    </w:p>
    <w:sectPr>
      <w:type w:val="continuous"/>
      <w:pgSz w:w="11910" w:h="16840"/>
      <w:pgMar w:top="15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0EF6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"/>
      <w:ind w:left="780" w:right="783" w:firstLine="479"/>
    </w:pPr>
    <w:rPr>
      <w:rFonts w:ascii="方正仿宋_GBK" w:hAnsi="方正仿宋_GBK" w:eastAsia="方正仿宋_GBK" w:cs="方正仿宋_GBK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2021-11-29T02:40:00Z</dcterms:created>
  <dc:creator>lenovo</dc:creator>
  <cp:lastModifiedBy>焦虑的深蓝</cp:lastModifiedBy>
  <dcterms:modified xsi:type="dcterms:W3CDTF">2021-11-29T02:43:03Z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6F2674B8FE8F4837A726A0EBC3EAC841</vt:lpwstr>
  </property>
</Properties>
</file>