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0D3BD">
      <w:pPr>
        <w:spacing w:line="480" w:lineRule="exact"/>
        <w:jc w:val="center"/>
        <w:rPr>
          <w:rFonts w:ascii="宋体"/>
          <w:b/>
          <w:sz w:val="72"/>
          <w:szCs w:val="100"/>
        </w:rPr>
      </w:pPr>
    </w:p>
    <w:p w14:paraId="7561DABD">
      <w:pPr>
        <w:pStyle w:val="6"/>
      </w:pPr>
    </w:p>
    <w:p w14:paraId="46231D79"/>
    <w:p w14:paraId="32118004">
      <w:pPr>
        <w:jc w:val="center"/>
        <w:rPr>
          <w:rFonts w:ascii="华文新魏" w:eastAsia="华文新魏"/>
          <w:b/>
          <w:sz w:val="84"/>
          <w:szCs w:val="84"/>
        </w:rPr>
      </w:pPr>
      <w:r>
        <w:rPr>
          <w:rFonts w:hint="eastAsia" w:ascii="华文新魏" w:eastAsia="华文新魏"/>
          <w:b/>
          <w:sz w:val="84"/>
          <w:szCs w:val="84"/>
        </w:rPr>
        <w:t>南通市海门区</w:t>
      </w:r>
    </w:p>
    <w:p w14:paraId="2FCABA5C">
      <w:pPr>
        <w:jc w:val="center"/>
        <w:rPr>
          <w:rFonts w:ascii="华文新魏" w:eastAsia="华文新魏"/>
          <w:b/>
          <w:sz w:val="100"/>
          <w:szCs w:val="100"/>
        </w:rPr>
      </w:pPr>
      <w:r>
        <w:rPr>
          <w:rFonts w:hint="eastAsia" w:ascii="华文新魏" w:eastAsia="华文新魏"/>
          <w:b/>
          <w:sz w:val="84"/>
          <w:szCs w:val="84"/>
        </w:rPr>
        <w:t>政府采购招标文件</w:t>
      </w:r>
    </w:p>
    <w:p w14:paraId="374065EC">
      <w:pPr>
        <w:spacing w:line="480" w:lineRule="exact"/>
        <w:jc w:val="center"/>
        <w:rPr>
          <w:rFonts w:ascii="宋体"/>
          <w:b/>
          <w:sz w:val="30"/>
        </w:rPr>
      </w:pPr>
    </w:p>
    <w:p w14:paraId="4993E778">
      <w:pPr>
        <w:spacing w:line="480" w:lineRule="exact"/>
        <w:jc w:val="center"/>
        <w:rPr>
          <w:rFonts w:ascii="宋体"/>
          <w:b/>
          <w:sz w:val="30"/>
        </w:rPr>
      </w:pPr>
    </w:p>
    <w:p w14:paraId="6C8B762A">
      <w:pPr>
        <w:spacing w:line="480" w:lineRule="exact"/>
        <w:jc w:val="center"/>
        <w:rPr>
          <w:rFonts w:ascii="宋体"/>
          <w:b/>
          <w:sz w:val="30"/>
        </w:rPr>
      </w:pPr>
    </w:p>
    <w:p w14:paraId="4B9630A3">
      <w:pPr>
        <w:spacing w:line="480" w:lineRule="exact"/>
        <w:jc w:val="center"/>
        <w:rPr>
          <w:rFonts w:ascii="宋体"/>
          <w:b/>
          <w:sz w:val="30"/>
        </w:rPr>
      </w:pPr>
    </w:p>
    <w:p w14:paraId="72A8954D">
      <w:pPr>
        <w:spacing w:line="480" w:lineRule="exact"/>
        <w:jc w:val="center"/>
        <w:rPr>
          <w:rFonts w:ascii="宋体"/>
          <w:b/>
          <w:sz w:val="30"/>
        </w:rPr>
      </w:pPr>
    </w:p>
    <w:p w14:paraId="2148C246">
      <w:pPr>
        <w:spacing w:line="480" w:lineRule="exact"/>
        <w:jc w:val="center"/>
        <w:rPr>
          <w:rFonts w:ascii="宋体"/>
          <w:b/>
          <w:sz w:val="30"/>
        </w:rPr>
      </w:pPr>
    </w:p>
    <w:p w14:paraId="5CC1CEB3">
      <w:pPr>
        <w:pStyle w:val="6"/>
      </w:pPr>
    </w:p>
    <w:p w14:paraId="2C6DAB1F"/>
    <w:p w14:paraId="27073C32">
      <w:pPr>
        <w:pStyle w:val="5"/>
        <w:rPr>
          <w:rFonts w:ascii="宋体"/>
          <w:b/>
          <w:sz w:val="30"/>
        </w:rPr>
      </w:pPr>
    </w:p>
    <w:p w14:paraId="24E8E41C">
      <w:pPr>
        <w:pStyle w:val="5"/>
        <w:rPr>
          <w:rFonts w:ascii="宋体"/>
          <w:b/>
          <w:sz w:val="30"/>
        </w:rPr>
      </w:pPr>
    </w:p>
    <w:p w14:paraId="7CEC5A49">
      <w:pPr>
        <w:pStyle w:val="5"/>
        <w:rPr>
          <w:rFonts w:ascii="宋体"/>
          <w:b/>
          <w:sz w:val="30"/>
        </w:rPr>
      </w:pPr>
    </w:p>
    <w:p w14:paraId="6F7B59B5">
      <w:pPr>
        <w:spacing w:line="480" w:lineRule="auto"/>
        <w:ind w:left="2878" w:leftChars="304" w:hanging="2240" w:hangingChars="700"/>
        <w:jc w:val="left"/>
        <w:rPr>
          <w:rFonts w:ascii="宋体"/>
          <w:sz w:val="32"/>
          <w:szCs w:val="32"/>
        </w:rPr>
      </w:pPr>
      <w:r>
        <w:rPr>
          <w:rFonts w:hint="eastAsia" w:ascii="宋体" w:hAnsi="宋体"/>
          <w:sz w:val="32"/>
          <w:szCs w:val="32"/>
        </w:rPr>
        <w:t>项目名称：</w:t>
      </w:r>
      <w:r>
        <w:rPr>
          <w:rFonts w:hint="eastAsia"/>
          <w:sz w:val="32"/>
          <w:szCs w:val="32"/>
          <w:u w:val="single"/>
          <w:lang w:eastAsia="zh-CN"/>
        </w:rPr>
        <w:t>南通市海门区住房建设服务中心采购建筑垃圾清理运输服务项目</w:t>
      </w:r>
    </w:p>
    <w:p w14:paraId="7192EB58">
      <w:pPr>
        <w:spacing w:line="480" w:lineRule="auto"/>
        <w:ind w:firstLine="640" w:firstLineChars="200"/>
        <w:rPr>
          <w:rFonts w:ascii="宋体"/>
          <w:color w:val="000000"/>
          <w:sz w:val="32"/>
          <w:szCs w:val="32"/>
          <w:u w:val="single"/>
        </w:rPr>
      </w:pPr>
      <w:r>
        <w:rPr>
          <w:rFonts w:hint="eastAsia" w:ascii="宋体" w:hAnsi="宋体"/>
          <w:sz w:val="32"/>
          <w:szCs w:val="32"/>
        </w:rPr>
        <w:t>采购单位</w:t>
      </w:r>
      <w:r>
        <w:rPr>
          <w:rFonts w:hint="eastAsia" w:ascii="宋体" w:hAnsi="宋体"/>
          <w:color w:val="000000"/>
          <w:sz w:val="32"/>
          <w:szCs w:val="32"/>
        </w:rPr>
        <w:t>：</w:t>
      </w:r>
      <w:r>
        <w:rPr>
          <w:rFonts w:hint="eastAsia"/>
          <w:sz w:val="32"/>
          <w:szCs w:val="32"/>
          <w:u w:val="single"/>
          <w:lang w:eastAsia="zh-CN"/>
        </w:rPr>
        <w:t>南通市海门区住房建设服务中心</w:t>
      </w:r>
      <w:r>
        <w:rPr>
          <w:rFonts w:ascii="宋体" w:hAnsi="宋体"/>
          <w:color w:val="000000"/>
          <w:sz w:val="32"/>
          <w:szCs w:val="32"/>
          <w:u w:val="single"/>
        </w:rPr>
        <w:t xml:space="preserve">      </w:t>
      </w:r>
      <w:r>
        <w:rPr>
          <w:rFonts w:hint="eastAsia" w:ascii="宋体" w:hAnsi="宋体"/>
          <w:color w:val="000000"/>
          <w:sz w:val="32"/>
          <w:szCs w:val="32"/>
          <w:u w:val="single"/>
          <w:lang w:val="en-US" w:eastAsia="zh-CN"/>
        </w:rPr>
        <w:t xml:space="preserve">          </w:t>
      </w:r>
      <w:r>
        <w:rPr>
          <w:rFonts w:ascii="宋体" w:hAnsi="宋体"/>
          <w:color w:val="000000"/>
          <w:sz w:val="32"/>
          <w:szCs w:val="32"/>
          <w:u w:val="single"/>
        </w:rPr>
        <w:t xml:space="preserve"> </w:t>
      </w:r>
    </w:p>
    <w:p w14:paraId="011B1451">
      <w:pPr>
        <w:spacing w:line="480" w:lineRule="auto"/>
        <w:ind w:firstLine="640" w:firstLineChars="200"/>
        <w:rPr>
          <w:rFonts w:ascii="宋体"/>
          <w:color w:val="000000"/>
          <w:sz w:val="32"/>
          <w:szCs w:val="32"/>
          <w:u w:val="single"/>
        </w:rPr>
      </w:pPr>
      <w:r>
        <w:rPr>
          <w:rFonts w:hint="eastAsia" w:ascii="宋体" w:hAnsi="宋体"/>
          <w:color w:val="000000"/>
          <w:sz w:val="32"/>
          <w:szCs w:val="32"/>
        </w:rPr>
        <w:t>代理单位</w:t>
      </w:r>
      <w:r>
        <w:rPr>
          <w:rFonts w:ascii="宋体" w:hAnsi="宋体"/>
          <w:color w:val="000000"/>
          <w:sz w:val="32"/>
          <w:szCs w:val="32"/>
        </w:rPr>
        <w:t>:</w:t>
      </w:r>
      <w:r>
        <w:rPr>
          <w:rFonts w:ascii="宋体" w:hAnsi="宋体"/>
          <w:color w:val="000000"/>
          <w:sz w:val="32"/>
          <w:szCs w:val="32"/>
          <w:u w:val="single"/>
        </w:rPr>
        <w:t xml:space="preserve"> </w:t>
      </w:r>
      <w:r>
        <w:rPr>
          <w:rFonts w:hint="eastAsia" w:ascii="宋体" w:hAnsi="宋体"/>
          <w:color w:val="000000"/>
          <w:sz w:val="32"/>
          <w:szCs w:val="32"/>
          <w:u w:val="single"/>
        </w:rPr>
        <w:t>南通正元工程项目管理有限公司</w:t>
      </w:r>
      <w:r>
        <w:rPr>
          <w:rFonts w:ascii="宋体" w:hAnsi="宋体"/>
          <w:color w:val="000000"/>
          <w:sz w:val="32"/>
          <w:szCs w:val="32"/>
          <w:u w:val="single"/>
        </w:rPr>
        <w:t xml:space="preserve"> </w:t>
      </w:r>
      <w:r>
        <w:rPr>
          <w:rFonts w:hint="eastAsia" w:ascii="宋体" w:hAnsi="宋体"/>
          <w:color w:val="000000"/>
          <w:sz w:val="32"/>
          <w:szCs w:val="32"/>
          <w:u w:val="single"/>
          <w:lang w:val="en-US" w:eastAsia="zh-CN"/>
        </w:rPr>
        <w:t xml:space="preserve">                </w:t>
      </w:r>
      <w:r>
        <w:rPr>
          <w:rFonts w:ascii="宋体" w:hAnsi="宋体"/>
          <w:color w:val="000000"/>
          <w:sz w:val="32"/>
          <w:szCs w:val="32"/>
          <w:u w:val="single"/>
        </w:rPr>
        <w:t xml:space="preserve"> </w:t>
      </w:r>
    </w:p>
    <w:p w14:paraId="7369C96F">
      <w:pPr>
        <w:spacing w:line="480" w:lineRule="exact"/>
        <w:jc w:val="center"/>
        <w:rPr>
          <w:rFonts w:ascii="宋体"/>
          <w:sz w:val="30"/>
        </w:rPr>
      </w:pPr>
    </w:p>
    <w:p w14:paraId="09C362A5">
      <w:pPr>
        <w:spacing w:line="480" w:lineRule="exact"/>
        <w:rPr>
          <w:rFonts w:ascii="宋体"/>
          <w:sz w:val="30"/>
        </w:rPr>
      </w:pPr>
    </w:p>
    <w:p w14:paraId="33942A55">
      <w:pPr>
        <w:spacing w:line="480" w:lineRule="exact"/>
        <w:jc w:val="center"/>
        <w:rPr>
          <w:rFonts w:ascii="宋体"/>
          <w:b/>
          <w:bCs/>
          <w:spacing w:val="28"/>
          <w:kern w:val="0"/>
          <w:sz w:val="32"/>
        </w:rPr>
      </w:pPr>
    </w:p>
    <w:p w14:paraId="17FA4004">
      <w:pPr>
        <w:spacing w:line="480" w:lineRule="exact"/>
        <w:jc w:val="center"/>
        <w:rPr>
          <w:rFonts w:ascii="宋体"/>
          <w:b/>
          <w:bCs/>
          <w:spacing w:val="28"/>
          <w:kern w:val="0"/>
          <w:sz w:val="32"/>
        </w:rPr>
      </w:pPr>
      <w:r>
        <w:rPr>
          <w:rFonts w:hint="eastAsia" w:ascii="宋体" w:hAnsi="宋体"/>
          <w:b/>
          <w:bCs/>
          <w:spacing w:val="28"/>
          <w:kern w:val="0"/>
          <w:sz w:val="32"/>
        </w:rPr>
        <w:t>二○二</w:t>
      </w:r>
      <w:r>
        <w:rPr>
          <w:rFonts w:hint="eastAsia" w:ascii="宋体" w:hAnsi="宋体"/>
          <w:b/>
          <w:bCs/>
          <w:spacing w:val="28"/>
          <w:kern w:val="0"/>
          <w:sz w:val="32"/>
          <w:lang w:eastAsia="zh-CN"/>
        </w:rPr>
        <w:t>四</w:t>
      </w:r>
      <w:r>
        <w:rPr>
          <w:rFonts w:hint="eastAsia" w:ascii="宋体" w:hAnsi="宋体"/>
          <w:b/>
          <w:bCs/>
          <w:spacing w:val="28"/>
          <w:kern w:val="0"/>
          <w:sz w:val="32"/>
        </w:rPr>
        <w:t>年</w:t>
      </w:r>
      <w:r>
        <w:rPr>
          <w:rFonts w:hint="eastAsia" w:ascii="宋体" w:hAnsi="宋体"/>
          <w:b/>
          <w:bCs/>
          <w:spacing w:val="28"/>
          <w:kern w:val="0"/>
          <w:sz w:val="32"/>
          <w:lang w:eastAsia="zh-CN"/>
        </w:rPr>
        <w:t>三</w:t>
      </w:r>
      <w:r>
        <w:rPr>
          <w:rFonts w:hint="eastAsia" w:ascii="宋体" w:hAnsi="宋体"/>
          <w:b/>
          <w:bCs/>
          <w:spacing w:val="28"/>
          <w:kern w:val="0"/>
          <w:sz w:val="32"/>
        </w:rPr>
        <w:t>月</w:t>
      </w:r>
      <w:r>
        <w:rPr>
          <w:rFonts w:hint="eastAsia" w:ascii="宋体" w:hAnsi="宋体"/>
          <w:b/>
          <w:bCs/>
          <w:spacing w:val="28"/>
          <w:kern w:val="0"/>
          <w:sz w:val="32"/>
          <w:lang w:val="en-US" w:eastAsia="zh-CN"/>
        </w:rPr>
        <w:t>十三</w:t>
      </w:r>
      <w:r>
        <w:rPr>
          <w:rFonts w:hint="eastAsia" w:ascii="宋体" w:hAnsi="宋体"/>
          <w:b/>
          <w:bCs/>
          <w:spacing w:val="28"/>
          <w:kern w:val="0"/>
          <w:sz w:val="32"/>
        </w:rPr>
        <w:t>日</w:t>
      </w:r>
    </w:p>
    <w:p w14:paraId="5A882BB3">
      <w:pPr>
        <w:pStyle w:val="16"/>
      </w:pPr>
    </w:p>
    <w:p w14:paraId="1CF59319">
      <w:pPr>
        <w:adjustRightInd w:val="0"/>
        <w:snapToGrid w:val="0"/>
        <w:spacing w:line="480" w:lineRule="exact"/>
        <w:ind w:left="-158" w:leftChars="-75"/>
        <w:jc w:val="center"/>
        <w:rPr>
          <w:rFonts w:ascii="宋体" w:hAnsi="宋体"/>
          <w:b/>
          <w:sz w:val="30"/>
          <w:szCs w:val="30"/>
        </w:rPr>
      </w:pPr>
    </w:p>
    <w:p w14:paraId="716CCA62">
      <w:pPr>
        <w:adjustRightInd w:val="0"/>
        <w:snapToGrid w:val="0"/>
        <w:spacing w:line="480" w:lineRule="exact"/>
        <w:ind w:left="-158" w:leftChars="-75"/>
        <w:jc w:val="center"/>
        <w:rPr>
          <w:rFonts w:ascii="宋体"/>
          <w:b/>
          <w:sz w:val="30"/>
          <w:szCs w:val="30"/>
        </w:rPr>
      </w:pPr>
      <w:r>
        <w:rPr>
          <w:rFonts w:hint="eastAsia" w:ascii="宋体" w:hAnsi="宋体"/>
          <w:b/>
          <w:sz w:val="30"/>
          <w:szCs w:val="30"/>
        </w:rPr>
        <w:t>第一部分</w:t>
      </w:r>
      <w:r>
        <w:rPr>
          <w:rFonts w:ascii="宋体" w:hAnsi="宋体"/>
          <w:b/>
          <w:sz w:val="30"/>
          <w:szCs w:val="30"/>
        </w:rPr>
        <w:t xml:space="preserve">  </w:t>
      </w:r>
      <w:r>
        <w:rPr>
          <w:rFonts w:hint="eastAsia" w:ascii="宋体" w:hAnsi="宋体"/>
          <w:b/>
          <w:sz w:val="30"/>
          <w:szCs w:val="30"/>
        </w:rPr>
        <w:t>竞争性谈判公告</w:t>
      </w:r>
    </w:p>
    <w:p w14:paraId="2A7932C4">
      <w:pPr>
        <w:widowControl/>
        <w:spacing w:line="480" w:lineRule="exact"/>
        <w:ind w:firstLine="480" w:firstLineChars="200"/>
        <w:rPr>
          <w:rFonts w:ascii="宋体"/>
          <w:sz w:val="24"/>
          <w:szCs w:val="24"/>
        </w:rPr>
      </w:pPr>
      <w:r>
        <w:rPr>
          <w:rFonts w:hint="eastAsia" w:ascii="宋体" w:hAnsi="宋体"/>
          <w:sz w:val="24"/>
          <w:szCs w:val="24"/>
        </w:rPr>
        <w:t>根据政府采购相关法律法规的规定，</w:t>
      </w:r>
      <w:r>
        <w:rPr>
          <w:rFonts w:hint="eastAsia" w:ascii="宋体" w:hAnsi="宋体"/>
          <w:sz w:val="24"/>
          <w:szCs w:val="24"/>
          <w:u w:val="single"/>
        </w:rPr>
        <w:t>南通正元工程项目管理有限公司</w:t>
      </w:r>
      <w:r>
        <w:rPr>
          <w:rFonts w:hint="eastAsia" w:ascii="宋体" w:hAnsi="宋体"/>
          <w:sz w:val="24"/>
          <w:szCs w:val="24"/>
        </w:rPr>
        <w:t>受</w:t>
      </w:r>
      <w:r>
        <w:rPr>
          <w:rFonts w:hint="eastAsia" w:ascii="宋体" w:hAnsi="宋体"/>
          <w:sz w:val="24"/>
          <w:szCs w:val="24"/>
          <w:u w:val="single"/>
          <w:lang w:eastAsia="zh-CN"/>
        </w:rPr>
        <w:t>南通市海门区住房建设服务中心</w:t>
      </w:r>
      <w:r>
        <w:rPr>
          <w:rFonts w:hint="eastAsia" w:ascii="宋体" w:hAnsi="宋体"/>
          <w:sz w:val="24"/>
          <w:szCs w:val="24"/>
        </w:rPr>
        <w:t>的委托就</w:t>
      </w:r>
      <w:r>
        <w:rPr>
          <w:rFonts w:hint="eastAsia" w:ascii="宋体" w:hAnsi="宋体"/>
          <w:sz w:val="24"/>
          <w:szCs w:val="24"/>
          <w:u w:val="single"/>
          <w:lang w:eastAsia="zh-CN"/>
        </w:rPr>
        <w:t>南通市海门区住房建设服务中心采购建筑垃圾清理运输服务项目</w:t>
      </w:r>
      <w:r>
        <w:rPr>
          <w:rFonts w:hint="eastAsia" w:ascii="宋体" w:hAnsi="宋体"/>
          <w:sz w:val="24"/>
          <w:szCs w:val="24"/>
        </w:rPr>
        <w:t>进行竞争性谈判，欢迎符合要求的供应商前来参与。</w:t>
      </w:r>
    </w:p>
    <w:p w14:paraId="27D177CB">
      <w:pPr>
        <w:spacing w:line="480" w:lineRule="exact"/>
        <w:ind w:left="480"/>
        <w:rPr>
          <w:rFonts w:hint="eastAsia" w:ascii="宋体" w:hAnsi="宋体" w:eastAsia="宋体"/>
          <w:sz w:val="24"/>
          <w:szCs w:val="24"/>
          <w:lang w:eastAsia="zh-CN"/>
        </w:rPr>
      </w:pPr>
      <w:r>
        <w:rPr>
          <w:rFonts w:hint="eastAsia" w:ascii="宋体" w:hAnsi="宋体"/>
          <w:sz w:val="24"/>
          <w:szCs w:val="24"/>
        </w:rPr>
        <w:t>一、项目名称：</w:t>
      </w:r>
      <w:r>
        <w:rPr>
          <w:rFonts w:hint="eastAsia" w:ascii="宋体" w:hAnsi="宋体"/>
          <w:sz w:val="24"/>
          <w:szCs w:val="24"/>
          <w:lang w:eastAsia="zh-CN"/>
        </w:rPr>
        <w:t>南通市海门区住房建设服务中心采购建筑垃圾清理运输服务项目</w:t>
      </w:r>
    </w:p>
    <w:p w14:paraId="01231B2E">
      <w:pPr>
        <w:widowControl/>
        <w:spacing w:line="480" w:lineRule="exact"/>
        <w:ind w:left="480"/>
        <w:jc w:val="left"/>
        <w:rPr>
          <w:rFonts w:ascii="宋体"/>
          <w:sz w:val="24"/>
          <w:szCs w:val="24"/>
        </w:rPr>
      </w:pPr>
      <w:r>
        <w:rPr>
          <w:rFonts w:hint="eastAsia" w:ascii="宋体" w:hAnsi="宋体"/>
          <w:sz w:val="24"/>
          <w:szCs w:val="24"/>
        </w:rPr>
        <w:t>二、本项目主要内容简介：详见项目需求。</w:t>
      </w:r>
      <w:r>
        <w:rPr>
          <w:rFonts w:ascii="宋体" w:hAnsi="宋体"/>
          <w:sz w:val="24"/>
          <w:szCs w:val="24"/>
        </w:rPr>
        <w:t xml:space="preserve"> </w:t>
      </w:r>
    </w:p>
    <w:p w14:paraId="229234E0">
      <w:pPr>
        <w:widowControl/>
        <w:spacing w:line="480" w:lineRule="exact"/>
        <w:ind w:left="480"/>
        <w:jc w:val="left"/>
        <w:rPr>
          <w:rFonts w:ascii="宋体"/>
          <w:sz w:val="24"/>
          <w:szCs w:val="24"/>
        </w:rPr>
      </w:pPr>
      <w:r>
        <w:rPr>
          <w:rFonts w:hint="eastAsia" w:ascii="宋体" w:hAnsi="宋体"/>
          <w:sz w:val="24"/>
          <w:szCs w:val="24"/>
        </w:rPr>
        <w:t>三、项目规模：本项目最高限价</w:t>
      </w:r>
      <w:r>
        <w:rPr>
          <w:rFonts w:hint="eastAsia" w:ascii="宋体" w:hAnsi="宋体"/>
          <w:sz w:val="24"/>
          <w:szCs w:val="24"/>
          <w:lang w:val="en-US" w:eastAsia="zh-CN"/>
        </w:rPr>
        <w:t>25</w:t>
      </w:r>
      <w:r>
        <w:rPr>
          <w:rFonts w:hint="eastAsia" w:ascii="宋体" w:hAnsi="宋体"/>
          <w:sz w:val="24"/>
          <w:szCs w:val="24"/>
        </w:rPr>
        <w:t>元</w:t>
      </w:r>
      <w:r>
        <w:rPr>
          <w:rFonts w:hint="eastAsia" w:ascii="宋体" w:hAnsi="宋体"/>
          <w:sz w:val="24"/>
          <w:szCs w:val="24"/>
          <w:lang w:val="en-US" w:eastAsia="zh-CN"/>
        </w:rPr>
        <w:t>/</w:t>
      </w:r>
      <w:r>
        <w:rPr>
          <w:rFonts w:hint="eastAsia" w:ascii="宋体" w:hAnsi="宋体"/>
          <w:sz w:val="24"/>
          <w:szCs w:val="24"/>
          <w:lang w:eastAsia="zh-CN"/>
        </w:rPr>
        <w:t>吨</w:t>
      </w:r>
      <w:r>
        <w:rPr>
          <w:rFonts w:hint="eastAsia" w:ascii="宋体" w:hAnsi="宋体"/>
          <w:sz w:val="24"/>
          <w:szCs w:val="24"/>
        </w:rPr>
        <w:t>，</w:t>
      </w:r>
      <w:bookmarkStart w:id="0" w:name="_Hlk89334080"/>
      <w:r>
        <w:rPr>
          <w:rFonts w:hint="eastAsia" w:ascii="宋体" w:hAnsi="宋体"/>
          <w:sz w:val="24"/>
          <w:szCs w:val="24"/>
        </w:rPr>
        <w:t>投标报价超过最高限价的视为无效报价。</w:t>
      </w:r>
      <w:bookmarkEnd w:id="0"/>
    </w:p>
    <w:p w14:paraId="0C4124AA">
      <w:pPr>
        <w:spacing w:line="480" w:lineRule="exact"/>
        <w:ind w:left="480"/>
        <w:rPr>
          <w:rFonts w:ascii="宋体"/>
          <w:sz w:val="24"/>
          <w:szCs w:val="24"/>
        </w:rPr>
      </w:pPr>
      <w:r>
        <w:rPr>
          <w:rFonts w:hint="eastAsia" w:ascii="宋体" w:hAnsi="宋体"/>
          <w:sz w:val="24"/>
          <w:szCs w:val="24"/>
        </w:rPr>
        <w:t>四、投标供应商的资格要求</w:t>
      </w:r>
      <w:r>
        <w:rPr>
          <w:rFonts w:ascii="宋体" w:hAnsi="宋体"/>
          <w:sz w:val="24"/>
          <w:szCs w:val="24"/>
        </w:rPr>
        <w:t>:</w:t>
      </w:r>
    </w:p>
    <w:p w14:paraId="524DC3B6">
      <w:pPr>
        <w:spacing w:line="480" w:lineRule="exact"/>
        <w:ind w:left="480"/>
        <w:rPr>
          <w:rFonts w:ascii="宋体"/>
          <w:sz w:val="24"/>
          <w:szCs w:val="24"/>
        </w:rPr>
      </w:pPr>
      <w:r>
        <w:rPr>
          <w:rFonts w:ascii="宋体" w:hAnsi="宋体"/>
          <w:sz w:val="24"/>
          <w:szCs w:val="24"/>
        </w:rPr>
        <w:t>1.</w:t>
      </w:r>
      <w:r>
        <w:rPr>
          <w:rFonts w:hint="eastAsia" w:ascii="宋体" w:hAnsi="宋体"/>
          <w:sz w:val="24"/>
          <w:szCs w:val="24"/>
        </w:rPr>
        <w:t>满足《中华人民共和国政府采购法》第二十二条对供应商的资格要求；</w:t>
      </w:r>
    </w:p>
    <w:p w14:paraId="7ECB5FE5">
      <w:pPr>
        <w:spacing w:line="480" w:lineRule="exact"/>
        <w:ind w:left="480"/>
        <w:rPr>
          <w:rFonts w:ascii="宋体" w:hAnsi="宋体"/>
          <w:sz w:val="24"/>
          <w:szCs w:val="24"/>
        </w:rPr>
      </w:pPr>
      <w:r>
        <w:rPr>
          <w:rFonts w:ascii="宋体" w:hAnsi="宋体"/>
          <w:sz w:val="24"/>
          <w:szCs w:val="24"/>
        </w:rPr>
        <w:t>2.</w:t>
      </w:r>
      <w:r>
        <w:rPr>
          <w:rFonts w:hint="eastAsia" w:ascii="宋体" w:hAnsi="宋体"/>
          <w:sz w:val="24"/>
          <w:szCs w:val="24"/>
        </w:rPr>
        <w:t>投标供应商其他资格要求：</w:t>
      </w:r>
    </w:p>
    <w:p w14:paraId="2DFC5EB6">
      <w:pPr>
        <w:widowControl/>
        <w:spacing w:line="480" w:lineRule="exact"/>
        <w:ind w:firstLine="480" w:firstLineChars="200"/>
        <w:jc w:val="left"/>
        <w:rPr>
          <w:rFonts w:ascii="宋体" w:hAnsi="宋体"/>
          <w:color w:val="FF0000"/>
          <w:sz w:val="24"/>
          <w:szCs w:val="24"/>
        </w:rPr>
      </w:pPr>
      <w:r>
        <w:rPr>
          <w:rFonts w:hint="eastAsia" w:ascii="宋体" w:hAnsi="宋体"/>
          <w:color w:val="FF0000"/>
          <w:sz w:val="24"/>
          <w:szCs w:val="24"/>
        </w:rPr>
        <w:t>①供应商需具</w:t>
      </w:r>
      <w:r>
        <w:rPr>
          <w:rFonts w:hint="eastAsia" w:ascii="宋体" w:hAnsi="宋体"/>
          <w:color w:val="FF0000"/>
          <w:sz w:val="24"/>
          <w:szCs w:val="24"/>
          <w:lang w:eastAsia="zh-CN"/>
        </w:rPr>
        <w:t>有有效期内的南通市海门区</w:t>
      </w:r>
      <w:r>
        <w:rPr>
          <w:rFonts w:hint="eastAsia" w:ascii="宋体" w:hAnsi="宋体"/>
          <w:color w:val="FF0000"/>
          <w:sz w:val="24"/>
          <w:szCs w:val="24"/>
        </w:rPr>
        <w:t>建筑垃圾处置（运输）许可证</w:t>
      </w:r>
      <w:r>
        <w:rPr>
          <w:rFonts w:hint="eastAsia" w:ascii="宋体" w:hAnsi="宋体"/>
          <w:color w:val="FF0000"/>
          <w:sz w:val="24"/>
          <w:szCs w:val="24"/>
          <w:lang w:eastAsia="zh-CN"/>
        </w:rPr>
        <w:t>（运输区域：南通市海门区）</w:t>
      </w:r>
      <w:r>
        <w:rPr>
          <w:rFonts w:hint="eastAsia" w:ascii="宋体" w:hAnsi="宋体"/>
          <w:color w:val="FF0000"/>
          <w:sz w:val="24"/>
          <w:szCs w:val="24"/>
        </w:rPr>
        <w:t>。</w:t>
      </w:r>
    </w:p>
    <w:p w14:paraId="61C0A258">
      <w:pPr>
        <w:spacing w:line="480" w:lineRule="exact"/>
        <w:ind w:left="480"/>
        <w:rPr>
          <w:rFonts w:ascii="宋体" w:hAnsi="宋体"/>
          <w:color w:val="FF0000"/>
          <w:sz w:val="24"/>
          <w:szCs w:val="24"/>
        </w:rPr>
      </w:pPr>
      <w:r>
        <w:rPr>
          <w:rFonts w:hint="eastAsia" w:ascii="宋体" w:hAnsi="宋体"/>
          <w:sz w:val="24"/>
          <w:szCs w:val="24"/>
        </w:rPr>
        <w:t>3.落实政府采购政策需满足的资格要求：</w:t>
      </w:r>
      <w:r>
        <w:rPr>
          <w:rFonts w:hint="eastAsia" w:ascii="宋体" w:hAnsi="宋体"/>
          <w:color w:val="FF0000"/>
          <w:sz w:val="24"/>
          <w:szCs w:val="24"/>
        </w:rPr>
        <w:t>本项目专门面向中小企业。（须按照财库（2020）46号文要求提供中小企业声明函。格式见附件)。</w:t>
      </w:r>
    </w:p>
    <w:p w14:paraId="4501D521">
      <w:pPr>
        <w:spacing w:line="480" w:lineRule="exact"/>
        <w:ind w:left="480"/>
        <w:rPr>
          <w:rFonts w:ascii="宋体"/>
          <w:sz w:val="24"/>
          <w:szCs w:val="24"/>
        </w:rPr>
      </w:pPr>
      <w:r>
        <w:rPr>
          <w:rFonts w:hint="eastAsia" w:ascii="宋体" w:hAnsi="宋体"/>
          <w:sz w:val="24"/>
          <w:szCs w:val="24"/>
        </w:rPr>
        <w:t>五、招标采购方式：竞争性谈判。</w:t>
      </w:r>
    </w:p>
    <w:p w14:paraId="5473AE8B">
      <w:pPr>
        <w:spacing w:line="480" w:lineRule="exact"/>
        <w:ind w:left="480"/>
        <w:rPr>
          <w:rFonts w:ascii="宋体"/>
          <w:sz w:val="24"/>
          <w:szCs w:val="24"/>
        </w:rPr>
      </w:pPr>
      <w:r>
        <w:rPr>
          <w:rFonts w:hint="eastAsia" w:ascii="宋体" w:hAnsi="宋体"/>
          <w:sz w:val="24"/>
          <w:szCs w:val="24"/>
        </w:rPr>
        <w:t>六、投标保证金：免收。</w:t>
      </w:r>
    </w:p>
    <w:p w14:paraId="175E2DA1">
      <w:pPr>
        <w:widowControl/>
        <w:spacing w:line="480" w:lineRule="exact"/>
        <w:ind w:firstLine="480" w:firstLineChars="200"/>
        <w:jc w:val="left"/>
        <w:rPr>
          <w:rFonts w:ascii="宋体"/>
          <w:color w:val="000000"/>
          <w:sz w:val="24"/>
          <w:szCs w:val="24"/>
        </w:rPr>
      </w:pPr>
      <w:r>
        <w:rPr>
          <w:rFonts w:hint="eastAsia" w:ascii="宋体" w:hAnsi="宋体"/>
          <w:sz w:val="24"/>
          <w:szCs w:val="24"/>
        </w:rPr>
        <w:t>七</w:t>
      </w:r>
      <w:r>
        <w:rPr>
          <w:rFonts w:hint="eastAsia" w:ascii="宋体" w:hAnsi="宋体"/>
          <w:color w:val="000000"/>
          <w:sz w:val="24"/>
          <w:szCs w:val="24"/>
        </w:rPr>
        <w:t>、招标文件等获取方式：</w:t>
      </w:r>
    </w:p>
    <w:p w14:paraId="3E41AE2E">
      <w:pPr>
        <w:widowControl/>
        <w:spacing w:line="480" w:lineRule="exact"/>
        <w:ind w:firstLine="480" w:firstLineChars="200"/>
        <w:jc w:val="left"/>
        <w:rPr>
          <w:rFonts w:ascii="宋体" w:hAnsi="宋体"/>
          <w:color w:val="000000"/>
          <w:sz w:val="24"/>
          <w:szCs w:val="24"/>
        </w:rPr>
      </w:pPr>
      <w:r>
        <w:rPr>
          <w:rFonts w:hint="eastAsia" w:ascii="宋体" w:hAnsi="宋体"/>
          <w:color w:val="000000"/>
          <w:sz w:val="24"/>
          <w:szCs w:val="24"/>
        </w:rPr>
        <w:t>获取本项目招标文件、招标文件的澄清、修改、补充等资料</w:t>
      </w:r>
      <w:r>
        <w:rPr>
          <w:rFonts w:hint="eastAsia" w:ascii="宋体" w:hAnsi="宋体"/>
          <w:color w:val="000000"/>
          <w:sz w:val="24"/>
          <w:szCs w:val="24"/>
          <w:lang w:val="en-US" w:eastAsia="zh-CN"/>
        </w:rPr>
        <w:t>,请到</w:t>
      </w:r>
      <w:r>
        <w:rPr>
          <w:rFonts w:hint="eastAsia" w:ascii="宋体" w:hAnsi="宋体"/>
          <w:color w:val="000000"/>
          <w:sz w:val="24"/>
          <w:szCs w:val="24"/>
          <w:lang w:eastAsia="zh-CN"/>
        </w:rPr>
        <w:t>南通市海门区人民政府网站政府信息公开栏目</w:t>
      </w:r>
      <w:r>
        <w:rPr>
          <w:rFonts w:hint="eastAsia" w:ascii="宋体" w:hAnsi="宋体"/>
          <w:color w:val="000000"/>
          <w:sz w:val="24"/>
          <w:szCs w:val="24"/>
        </w:rPr>
        <w:t>（http://www.haimen.gov.cn/hmsrmzf/xxgk/xxgk.html）自行下载，获取时间由发布招标公告的同时开始，到提交投标文件截止时结束。请各投标人自</w:t>
      </w:r>
      <w:bookmarkStart w:id="30" w:name="_GoBack"/>
      <w:bookmarkEnd w:id="30"/>
      <w:r>
        <w:rPr>
          <w:rFonts w:hint="eastAsia" w:ascii="宋体" w:hAnsi="宋体"/>
          <w:color w:val="000000"/>
          <w:sz w:val="24"/>
          <w:szCs w:val="24"/>
        </w:rPr>
        <w:t>行关注，否则，引起的后果由投标人自行承担。</w:t>
      </w:r>
    </w:p>
    <w:p w14:paraId="31DCB551">
      <w:pPr>
        <w:widowControl/>
        <w:spacing w:line="480" w:lineRule="exact"/>
        <w:ind w:firstLine="480" w:firstLineChars="200"/>
        <w:jc w:val="left"/>
        <w:rPr>
          <w:rFonts w:ascii="宋体"/>
          <w:color w:val="000000"/>
          <w:sz w:val="24"/>
          <w:szCs w:val="24"/>
        </w:rPr>
      </w:pPr>
      <w:r>
        <w:rPr>
          <w:rFonts w:hint="eastAsia" w:ascii="宋体" w:hAnsi="宋体"/>
          <w:color w:val="000000"/>
          <w:sz w:val="24"/>
          <w:szCs w:val="24"/>
        </w:rPr>
        <w:t>八、投标截止及开标时间：</w:t>
      </w:r>
      <w:r>
        <w:rPr>
          <w:rFonts w:ascii="宋体" w:hAnsi="宋体"/>
          <w:color w:val="000000"/>
          <w:sz w:val="24"/>
          <w:szCs w:val="24"/>
        </w:rPr>
        <w:t>202</w:t>
      </w:r>
      <w:r>
        <w:rPr>
          <w:rFonts w:hint="eastAsia" w:ascii="宋体" w:hAnsi="宋体"/>
          <w:color w:val="000000"/>
          <w:sz w:val="24"/>
          <w:szCs w:val="24"/>
          <w:lang w:val="en-US" w:eastAsia="zh-CN"/>
        </w:rPr>
        <w:t>4</w:t>
      </w:r>
      <w:r>
        <w:rPr>
          <w:rFonts w:hint="eastAsia" w:ascii="宋体" w:hAnsi="宋体"/>
          <w:color w:val="000000"/>
          <w:sz w:val="24"/>
          <w:szCs w:val="24"/>
        </w:rPr>
        <w:t xml:space="preserve"> 年</w:t>
      </w:r>
      <w:r>
        <w:rPr>
          <w:rFonts w:hint="eastAsia" w:ascii="宋体" w:hAnsi="宋体"/>
          <w:color w:val="000000"/>
          <w:sz w:val="24"/>
          <w:szCs w:val="24"/>
          <w:lang w:val="en-US" w:eastAsia="zh-CN"/>
        </w:rPr>
        <w:t>03</w:t>
      </w:r>
      <w:r>
        <w:rPr>
          <w:rFonts w:hint="eastAsia" w:ascii="宋体" w:hAnsi="宋体"/>
          <w:color w:val="000000"/>
          <w:sz w:val="24"/>
          <w:szCs w:val="24"/>
        </w:rPr>
        <w:t>月</w:t>
      </w:r>
      <w:r>
        <w:rPr>
          <w:rFonts w:hint="eastAsia" w:ascii="宋体" w:hAnsi="宋体"/>
          <w:color w:val="000000"/>
          <w:sz w:val="24"/>
          <w:szCs w:val="24"/>
          <w:lang w:val="en-US" w:eastAsia="zh-CN"/>
        </w:rPr>
        <w:t>19</w:t>
      </w:r>
      <w:r>
        <w:rPr>
          <w:rFonts w:hint="eastAsia" w:ascii="宋体" w:hAnsi="宋体"/>
          <w:color w:val="000000"/>
          <w:sz w:val="24"/>
          <w:szCs w:val="24"/>
        </w:rPr>
        <w:t>日</w:t>
      </w:r>
      <w:r>
        <w:rPr>
          <w:rFonts w:ascii="宋体" w:hAnsi="宋体"/>
          <w:color w:val="000000"/>
          <w:sz w:val="24"/>
          <w:szCs w:val="24"/>
        </w:rPr>
        <w:t>14</w:t>
      </w:r>
      <w:r>
        <w:rPr>
          <w:rFonts w:hint="eastAsia" w:ascii="宋体" w:hAnsi="宋体"/>
          <w:color w:val="000000"/>
          <w:sz w:val="24"/>
          <w:szCs w:val="24"/>
        </w:rPr>
        <w:t>时</w:t>
      </w:r>
      <w:r>
        <w:rPr>
          <w:rFonts w:ascii="宋体"/>
          <w:color w:val="000000"/>
          <w:sz w:val="24"/>
          <w:szCs w:val="24"/>
        </w:rPr>
        <w:t>30</w:t>
      </w:r>
      <w:r>
        <w:rPr>
          <w:rFonts w:hint="eastAsia" w:ascii="宋体" w:hAnsi="宋体"/>
          <w:color w:val="000000"/>
          <w:sz w:val="24"/>
          <w:szCs w:val="24"/>
        </w:rPr>
        <w:t>分（北京时间）。</w:t>
      </w:r>
    </w:p>
    <w:p w14:paraId="0949BCC5">
      <w:pPr>
        <w:widowControl/>
        <w:spacing w:line="480" w:lineRule="exact"/>
        <w:ind w:firstLine="480" w:firstLineChars="200"/>
        <w:jc w:val="left"/>
        <w:rPr>
          <w:rFonts w:hint="eastAsia" w:ascii="宋体" w:hAnsi="宋体"/>
          <w:b/>
          <w:bCs/>
          <w:color w:val="000000"/>
          <w:sz w:val="24"/>
          <w:szCs w:val="24"/>
        </w:rPr>
      </w:pPr>
      <w:r>
        <w:rPr>
          <w:rFonts w:hint="eastAsia" w:ascii="宋体" w:hAnsi="宋体"/>
          <w:color w:val="000000"/>
          <w:sz w:val="24"/>
          <w:szCs w:val="24"/>
        </w:rPr>
        <w:t>九、递交投标文件、开标地点</w:t>
      </w:r>
      <w:r>
        <w:rPr>
          <w:rFonts w:hint="eastAsia" w:ascii="宋体" w:hAnsi="宋体"/>
          <w:b/>
          <w:bCs/>
          <w:color w:val="000000"/>
          <w:sz w:val="24"/>
          <w:szCs w:val="24"/>
        </w:rPr>
        <w:t>：</w:t>
      </w:r>
      <w:r>
        <w:rPr>
          <w:rFonts w:hint="eastAsia" w:ascii="宋体" w:hAnsi="宋体"/>
          <w:b/>
          <w:bCs/>
          <w:color w:val="000000"/>
          <w:sz w:val="24"/>
          <w:szCs w:val="24"/>
          <w:lang w:eastAsia="zh-CN"/>
        </w:rPr>
        <w:t>南通市海门区住房建设服务中心（南通市海门区东布洲路33号13楼西会议室）</w:t>
      </w:r>
    </w:p>
    <w:p w14:paraId="13C5887C">
      <w:pPr>
        <w:widowControl/>
        <w:spacing w:line="480" w:lineRule="exact"/>
        <w:ind w:firstLine="480" w:firstLineChars="200"/>
        <w:jc w:val="left"/>
        <w:rPr>
          <w:rFonts w:ascii="宋体"/>
          <w:sz w:val="24"/>
          <w:szCs w:val="24"/>
        </w:rPr>
      </w:pPr>
      <w:r>
        <w:rPr>
          <w:rFonts w:hint="eastAsia" w:ascii="宋体" w:hAnsi="宋体"/>
          <w:sz w:val="24"/>
          <w:szCs w:val="24"/>
        </w:rPr>
        <w:t>十、联系方式：</w:t>
      </w:r>
    </w:p>
    <w:p w14:paraId="3B56FACB">
      <w:pPr>
        <w:widowControl/>
        <w:spacing w:line="480" w:lineRule="exact"/>
        <w:ind w:firstLine="480" w:firstLineChars="200"/>
        <w:jc w:val="left"/>
        <w:rPr>
          <w:rFonts w:ascii="宋体"/>
          <w:sz w:val="24"/>
          <w:szCs w:val="24"/>
        </w:rPr>
      </w:pPr>
      <w:r>
        <w:rPr>
          <w:rFonts w:hint="eastAsia" w:ascii="宋体" w:hAnsi="宋体"/>
          <w:sz w:val="24"/>
          <w:szCs w:val="24"/>
        </w:rPr>
        <w:t>采购单位：</w:t>
      </w:r>
      <w:r>
        <w:rPr>
          <w:rFonts w:hint="eastAsia" w:ascii="宋体" w:hAnsi="宋体"/>
          <w:sz w:val="24"/>
          <w:szCs w:val="24"/>
          <w:lang w:eastAsia="zh-CN"/>
        </w:rPr>
        <w:t>南通市海门区住房建设服务中心</w:t>
      </w:r>
      <w:r>
        <w:rPr>
          <w:rFonts w:ascii="宋体" w:hAnsi="宋体"/>
          <w:sz w:val="24"/>
          <w:szCs w:val="24"/>
        </w:rPr>
        <w:t xml:space="preserve"> </w:t>
      </w:r>
    </w:p>
    <w:p w14:paraId="0314A3BC">
      <w:pPr>
        <w:widowControl/>
        <w:spacing w:line="480" w:lineRule="exact"/>
        <w:ind w:firstLine="480" w:firstLineChars="200"/>
        <w:jc w:val="left"/>
        <w:rPr>
          <w:rFonts w:hint="eastAsia" w:ascii="Times New Roman" w:hAnsi="Times New Roman" w:eastAsia="仿宋"/>
          <w:kern w:val="2"/>
          <w:sz w:val="28"/>
          <w:szCs w:val="28"/>
        </w:rPr>
      </w:pPr>
      <w:r>
        <w:rPr>
          <w:rFonts w:hint="eastAsia" w:ascii="宋体" w:hAnsi="宋体"/>
          <w:sz w:val="24"/>
          <w:szCs w:val="24"/>
        </w:rPr>
        <w:t>联系人：</w:t>
      </w:r>
      <w:r>
        <w:rPr>
          <w:rFonts w:hint="eastAsia" w:ascii="宋体" w:hAnsi="宋体"/>
          <w:sz w:val="24"/>
          <w:szCs w:val="24"/>
          <w:lang w:eastAsia="zh-CN"/>
        </w:rPr>
        <w:t>祖先生</w:t>
      </w:r>
      <w:r>
        <w:rPr>
          <w:rFonts w:ascii="宋体" w:hAnsi="宋体"/>
          <w:sz w:val="24"/>
          <w:szCs w:val="24"/>
        </w:rPr>
        <w:t xml:space="preserve">   </w:t>
      </w:r>
      <w:r>
        <w:rPr>
          <w:rFonts w:hint="eastAsia" w:ascii="宋体" w:hAnsi="宋体"/>
          <w:sz w:val="24"/>
          <w:szCs w:val="24"/>
        </w:rPr>
        <w:t>联系电话：</w:t>
      </w:r>
      <w:r>
        <w:rPr>
          <w:rFonts w:hint="eastAsia" w:ascii="Times New Roman" w:hAnsi="Times New Roman" w:eastAsia="仿宋"/>
          <w:kern w:val="2"/>
          <w:sz w:val="28"/>
          <w:szCs w:val="28"/>
        </w:rPr>
        <w:t>15906280699</w:t>
      </w:r>
    </w:p>
    <w:p w14:paraId="1E01CD88">
      <w:pPr>
        <w:widowControl/>
        <w:spacing w:line="480" w:lineRule="exact"/>
        <w:ind w:firstLine="480" w:firstLineChars="200"/>
        <w:jc w:val="left"/>
        <w:rPr>
          <w:rFonts w:ascii="宋体"/>
          <w:sz w:val="24"/>
          <w:szCs w:val="24"/>
        </w:rPr>
      </w:pPr>
      <w:r>
        <w:rPr>
          <w:rFonts w:hint="eastAsia" w:ascii="宋体" w:hAnsi="宋体"/>
          <w:sz w:val="24"/>
          <w:szCs w:val="24"/>
        </w:rPr>
        <w:t>代理单位：南通正元工程项目管理有限公司</w:t>
      </w:r>
    </w:p>
    <w:p w14:paraId="01C00F0F">
      <w:pPr>
        <w:widowControl/>
        <w:spacing w:line="480" w:lineRule="exact"/>
        <w:ind w:firstLine="480" w:firstLineChars="200"/>
        <w:jc w:val="left"/>
        <w:rPr>
          <w:rFonts w:hint="default" w:ascii="宋体" w:eastAsia="宋体"/>
          <w:sz w:val="24"/>
          <w:szCs w:val="24"/>
          <w:lang w:val="en-US" w:eastAsia="zh-CN"/>
        </w:rPr>
      </w:pPr>
      <w:r>
        <w:rPr>
          <w:rFonts w:hint="eastAsia" w:ascii="宋体" w:hAnsi="宋体"/>
          <w:sz w:val="24"/>
          <w:szCs w:val="24"/>
        </w:rPr>
        <w:t>联系人：</w:t>
      </w:r>
      <w:r>
        <w:rPr>
          <w:rFonts w:hint="eastAsia" w:ascii="宋体" w:hAnsi="宋体"/>
          <w:sz w:val="24"/>
          <w:szCs w:val="24"/>
          <w:lang w:eastAsia="zh-CN"/>
        </w:rPr>
        <w:t>许先生</w:t>
      </w:r>
      <w:r>
        <w:rPr>
          <w:rFonts w:ascii="宋体" w:hAnsi="宋体"/>
          <w:sz w:val="24"/>
          <w:szCs w:val="24"/>
        </w:rPr>
        <w:t xml:space="preserve">    </w:t>
      </w:r>
      <w:r>
        <w:rPr>
          <w:rFonts w:hint="eastAsia" w:ascii="宋体" w:hAnsi="宋体"/>
          <w:sz w:val="24"/>
          <w:szCs w:val="24"/>
        </w:rPr>
        <w:t>联系电话：</w:t>
      </w:r>
      <w:r>
        <w:rPr>
          <w:rFonts w:hint="eastAsia" w:ascii="宋体" w:hAnsi="宋体"/>
          <w:sz w:val="24"/>
          <w:szCs w:val="24"/>
          <w:lang w:val="en-US" w:eastAsia="zh-CN"/>
        </w:rPr>
        <w:t>13861961599</w:t>
      </w:r>
    </w:p>
    <w:p w14:paraId="1E1A5C0C">
      <w:pPr>
        <w:widowControl/>
        <w:spacing w:line="480" w:lineRule="exact"/>
        <w:ind w:firstLine="480" w:firstLineChars="200"/>
        <w:jc w:val="left"/>
        <w:rPr>
          <w:rFonts w:ascii="宋体"/>
          <w:sz w:val="24"/>
          <w:szCs w:val="24"/>
        </w:rPr>
      </w:pPr>
      <w:r>
        <w:rPr>
          <w:rFonts w:hint="eastAsia" w:ascii="宋体" w:hAnsi="宋体"/>
          <w:sz w:val="24"/>
          <w:szCs w:val="24"/>
        </w:rPr>
        <w:t>对有关技术及采购需求问题，请与采购单位联系；对有关采购文件的询问，请与采购代理机构联系。</w:t>
      </w:r>
    </w:p>
    <w:p w14:paraId="6A0972F2">
      <w:pPr>
        <w:widowControl/>
        <w:spacing w:line="480" w:lineRule="exact"/>
        <w:ind w:firstLine="480" w:firstLineChars="200"/>
        <w:jc w:val="left"/>
        <w:rPr>
          <w:rFonts w:ascii="宋体"/>
          <w:sz w:val="24"/>
          <w:szCs w:val="24"/>
        </w:rPr>
      </w:pPr>
      <w:r>
        <w:rPr>
          <w:rFonts w:hint="eastAsia" w:ascii="宋体" w:hAnsi="宋体"/>
          <w:sz w:val="24"/>
          <w:szCs w:val="24"/>
        </w:rPr>
        <w:t>友情提醒：</w:t>
      </w:r>
    </w:p>
    <w:p w14:paraId="79B035E7">
      <w:pPr>
        <w:widowControl/>
        <w:spacing w:line="480" w:lineRule="exact"/>
        <w:ind w:firstLine="480" w:firstLineChars="200"/>
        <w:jc w:val="left"/>
        <w:rPr>
          <w:rFonts w:ascii="宋体"/>
          <w:sz w:val="24"/>
          <w:szCs w:val="24"/>
        </w:rPr>
      </w:pPr>
      <w:r>
        <w:rPr>
          <w:rFonts w:ascii="宋体" w:hAnsi="宋体"/>
          <w:sz w:val="24"/>
          <w:szCs w:val="24"/>
        </w:rPr>
        <w:t>1.</w:t>
      </w:r>
      <w:r>
        <w:rPr>
          <w:rFonts w:hint="eastAsia" w:ascii="宋体" w:hAnsi="宋体"/>
          <w:sz w:val="24"/>
          <w:szCs w:val="24"/>
        </w:rPr>
        <w:t>请各供应商连续关注本网站可能发生的相关变化等信息。如没有及时获悉相关变化而引起的后果由供应商自负。</w:t>
      </w:r>
    </w:p>
    <w:p w14:paraId="066DBCCC">
      <w:pPr>
        <w:widowControl/>
        <w:spacing w:line="480" w:lineRule="exact"/>
        <w:ind w:firstLine="480" w:firstLineChars="200"/>
        <w:jc w:val="left"/>
        <w:rPr>
          <w:rFonts w:ascii="宋体"/>
          <w:sz w:val="24"/>
          <w:szCs w:val="24"/>
        </w:rPr>
      </w:pPr>
      <w:r>
        <w:rPr>
          <w:rFonts w:ascii="宋体" w:hAnsi="宋体"/>
          <w:sz w:val="24"/>
          <w:szCs w:val="24"/>
        </w:rPr>
        <w:t>2.</w:t>
      </w:r>
      <w:r>
        <w:rPr>
          <w:rFonts w:hint="eastAsia" w:ascii="宋体" w:hAnsi="宋体"/>
          <w:sz w:val="24"/>
          <w:szCs w:val="24"/>
        </w:rPr>
        <w:t>请供应商认真阅读招标文件，严格遵守时间、资料提供等相关约定。</w:t>
      </w:r>
    </w:p>
    <w:p w14:paraId="65AC7865">
      <w:pPr>
        <w:widowControl/>
        <w:spacing w:line="480" w:lineRule="exact"/>
        <w:ind w:firstLine="480" w:firstLineChars="200"/>
        <w:jc w:val="left"/>
        <w:rPr>
          <w:rFonts w:ascii="宋体"/>
          <w:sz w:val="24"/>
          <w:szCs w:val="24"/>
        </w:rPr>
      </w:pPr>
      <w:r>
        <w:rPr>
          <w:rFonts w:ascii="宋体" w:hAnsi="宋体"/>
          <w:sz w:val="24"/>
          <w:szCs w:val="24"/>
        </w:rPr>
        <w:t>3.</w:t>
      </w:r>
      <w:r>
        <w:rPr>
          <w:rFonts w:hint="eastAsia" w:ascii="宋体" w:hAnsi="宋体"/>
          <w:sz w:val="24"/>
          <w:szCs w:val="24"/>
        </w:rPr>
        <w:t>请供应商认真对照资格要求，如不符合要求，无意或故意参与投标所产生的一切后果由供应商自行承担。</w:t>
      </w:r>
    </w:p>
    <w:p w14:paraId="6D658B27">
      <w:pPr>
        <w:widowControl/>
        <w:spacing w:line="480" w:lineRule="exact"/>
        <w:ind w:firstLine="480" w:firstLineChars="200"/>
        <w:jc w:val="left"/>
        <w:rPr>
          <w:rFonts w:ascii="宋体"/>
          <w:sz w:val="24"/>
          <w:szCs w:val="24"/>
        </w:rPr>
      </w:pPr>
    </w:p>
    <w:p w14:paraId="2A8A6959">
      <w:pPr>
        <w:widowControl/>
        <w:spacing w:line="480" w:lineRule="exact"/>
        <w:ind w:firstLine="480" w:firstLineChars="200"/>
        <w:jc w:val="left"/>
        <w:rPr>
          <w:rFonts w:ascii="宋体"/>
          <w:sz w:val="24"/>
          <w:szCs w:val="24"/>
        </w:rPr>
      </w:pPr>
    </w:p>
    <w:p w14:paraId="69D18BBF">
      <w:pPr>
        <w:widowControl/>
        <w:spacing w:line="480" w:lineRule="exact"/>
        <w:ind w:firstLine="480" w:firstLineChars="200"/>
        <w:jc w:val="left"/>
        <w:rPr>
          <w:rFonts w:ascii="宋体"/>
          <w:sz w:val="24"/>
          <w:szCs w:val="24"/>
        </w:rPr>
      </w:pPr>
    </w:p>
    <w:p w14:paraId="292AEEC7">
      <w:pPr>
        <w:pStyle w:val="6"/>
      </w:pPr>
    </w:p>
    <w:p w14:paraId="562B6EA1">
      <w:pPr>
        <w:widowControl/>
        <w:spacing w:line="480" w:lineRule="exact"/>
        <w:ind w:firstLine="480" w:firstLineChars="200"/>
        <w:jc w:val="left"/>
        <w:rPr>
          <w:rFonts w:ascii="宋体"/>
          <w:sz w:val="24"/>
          <w:szCs w:val="24"/>
        </w:rPr>
      </w:pPr>
    </w:p>
    <w:p w14:paraId="4D344497">
      <w:pPr>
        <w:widowControl/>
        <w:spacing w:line="480" w:lineRule="exact"/>
        <w:ind w:firstLine="480" w:firstLineChars="200"/>
        <w:jc w:val="left"/>
        <w:rPr>
          <w:rFonts w:ascii="宋体"/>
          <w:sz w:val="24"/>
          <w:szCs w:val="24"/>
        </w:rPr>
      </w:pPr>
    </w:p>
    <w:p w14:paraId="2CE1C87E">
      <w:pPr>
        <w:widowControl/>
        <w:spacing w:line="480" w:lineRule="exact"/>
        <w:ind w:firstLine="480" w:firstLineChars="200"/>
        <w:jc w:val="left"/>
        <w:rPr>
          <w:rFonts w:ascii="宋体"/>
          <w:sz w:val="24"/>
          <w:szCs w:val="24"/>
        </w:rPr>
      </w:pPr>
    </w:p>
    <w:p w14:paraId="5764F1C5">
      <w:pPr>
        <w:widowControl/>
        <w:spacing w:line="480" w:lineRule="exact"/>
        <w:ind w:firstLine="480" w:firstLineChars="200"/>
        <w:jc w:val="left"/>
        <w:rPr>
          <w:rFonts w:ascii="宋体"/>
          <w:sz w:val="24"/>
          <w:szCs w:val="24"/>
        </w:rPr>
      </w:pPr>
    </w:p>
    <w:p w14:paraId="260CEF8F">
      <w:pPr>
        <w:widowControl/>
        <w:spacing w:line="480" w:lineRule="exact"/>
        <w:ind w:firstLine="480" w:firstLineChars="200"/>
        <w:jc w:val="left"/>
        <w:rPr>
          <w:rFonts w:ascii="宋体"/>
          <w:sz w:val="24"/>
          <w:szCs w:val="24"/>
        </w:rPr>
      </w:pPr>
    </w:p>
    <w:p w14:paraId="7BF88FEB">
      <w:pPr>
        <w:widowControl/>
        <w:spacing w:line="480" w:lineRule="exact"/>
        <w:ind w:firstLine="480" w:firstLineChars="200"/>
        <w:jc w:val="left"/>
        <w:rPr>
          <w:rFonts w:ascii="宋体"/>
          <w:sz w:val="24"/>
          <w:szCs w:val="24"/>
        </w:rPr>
      </w:pPr>
    </w:p>
    <w:p w14:paraId="1509117B">
      <w:pPr>
        <w:pStyle w:val="16"/>
      </w:pPr>
    </w:p>
    <w:p w14:paraId="7CEA59AC">
      <w:pPr>
        <w:pStyle w:val="17"/>
      </w:pPr>
    </w:p>
    <w:p w14:paraId="4FBF6EFA">
      <w:pPr>
        <w:pStyle w:val="17"/>
      </w:pPr>
    </w:p>
    <w:p w14:paraId="1BE19DCC">
      <w:pPr>
        <w:pStyle w:val="17"/>
      </w:pPr>
    </w:p>
    <w:p w14:paraId="16BC128C">
      <w:pPr>
        <w:pStyle w:val="17"/>
      </w:pPr>
    </w:p>
    <w:p w14:paraId="4F9E22B6">
      <w:pPr>
        <w:pStyle w:val="17"/>
      </w:pPr>
    </w:p>
    <w:p w14:paraId="71088311">
      <w:pPr>
        <w:pStyle w:val="17"/>
      </w:pPr>
    </w:p>
    <w:p w14:paraId="01B61078">
      <w:pPr>
        <w:pStyle w:val="17"/>
      </w:pPr>
    </w:p>
    <w:p w14:paraId="79629428">
      <w:pPr>
        <w:pStyle w:val="17"/>
      </w:pPr>
    </w:p>
    <w:p w14:paraId="0C271084">
      <w:pPr>
        <w:pStyle w:val="17"/>
      </w:pPr>
    </w:p>
    <w:p w14:paraId="13B4E926">
      <w:pPr>
        <w:pStyle w:val="17"/>
      </w:pPr>
    </w:p>
    <w:p w14:paraId="41525A10">
      <w:pPr>
        <w:pStyle w:val="17"/>
      </w:pPr>
    </w:p>
    <w:p w14:paraId="7ED88EC0">
      <w:pPr>
        <w:pStyle w:val="17"/>
      </w:pPr>
    </w:p>
    <w:p w14:paraId="66D76CA5">
      <w:pPr>
        <w:pStyle w:val="17"/>
      </w:pPr>
    </w:p>
    <w:p w14:paraId="624498FF">
      <w:pPr>
        <w:pStyle w:val="17"/>
      </w:pPr>
    </w:p>
    <w:p w14:paraId="39118C73">
      <w:pPr>
        <w:pStyle w:val="17"/>
      </w:pPr>
    </w:p>
    <w:p w14:paraId="029BACAC">
      <w:pPr>
        <w:pStyle w:val="17"/>
      </w:pPr>
    </w:p>
    <w:p w14:paraId="3862E374">
      <w:pPr>
        <w:pStyle w:val="17"/>
      </w:pPr>
    </w:p>
    <w:p w14:paraId="6A95F24E">
      <w:pPr>
        <w:pStyle w:val="17"/>
      </w:pPr>
    </w:p>
    <w:p w14:paraId="7C1B45AF">
      <w:pPr>
        <w:pStyle w:val="17"/>
      </w:pPr>
    </w:p>
    <w:p w14:paraId="25E75467">
      <w:pPr>
        <w:pStyle w:val="17"/>
      </w:pPr>
    </w:p>
    <w:p w14:paraId="3044CB35">
      <w:pPr>
        <w:pStyle w:val="17"/>
      </w:pPr>
    </w:p>
    <w:p w14:paraId="7B2DF134">
      <w:pPr>
        <w:pStyle w:val="17"/>
      </w:pPr>
    </w:p>
    <w:p w14:paraId="61705C19">
      <w:pPr>
        <w:pStyle w:val="17"/>
      </w:pPr>
    </w:p>
    <w:p w14:paraId="58CA7F54">
      <w:pPr>
        <w:pStyle w:val="17"/>
      </w:pPr>
    </w:p>
    <w:p w14:paraId="3C219C84">
      <w:pPr>
        <w:pStyle w:val="95"/>
        <w:spacing w:before="0" w:beforeAutospacing="0" w:after="0" w:afterAutospacing="0" w:line="480" w:lineRule="exact"/>
        <w:jc w:val="center"/>
        <w:rPr>
          <w:b/>
          <w:sz w:val="30"/>
          <w:szCs w:val="30"/>
        </w:rPr>
      </w:pPr>
      <w:r>
        <w:rPr>
          <w:rFonts w:hint="eastAsia"/>
          <w:b/>
          <w:sz w:val="30"/>
          <w:szCs w:val="30"/>
        </w:rPr>
        <w:t>第二部分</w:t>
      </w:r>
      <w:r>
        <w:rPr>
          <w:b/>
          <w:sz w:val="30"/>
          <w:szCs w:val="30"/>
        </w:rPr>
        <w:t xml:space="preserve">  </w:t>
      </w:r>
      <w:r>
        <w:rPr>
          <w:rFonts w:hint="eastAsia"/>
          <w:b/>
          <w:sz w:val="30"/>
          <w:szCs w:val="30"/>
        </w:rPr>
        <w:t>采购项目需求</w:t>
      </w:r>
    </w:p>
    <w:p w14:paraId="01575A8B">
      <w:pPr>
        <w:spacing w:line="500" w:lineRule="exact"/>
        <w:ind w:left="360"/>
        <w:jc w:val="center"/>
        <w:rPr>
          <w:rFonts w:ascii="宋体" w:cs="宋体"/>
          <w:b/>
          <w:bCs/>
          <w:sz w:val="32"/>
          <w:szCs w:val="32"/>
        </w:rPr>
      </w:pPr>
      <w:bookmarkStart w:id="1" w:name="_Toc52352447"/>
    </w:p>
    <w:p w14:paraId="6F024D76">
      <w:pPr>
        <w:spacing w:line="720" w:lineRule="exact"/>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一、服务内容：对南通市海门区南到河海路，北至红海路，东至新中医院西侧，西临规划珠江北路，占地约 8350 平方米地面以上的建筑垃圾装车并且运输到海门综合垃圾处置中心（海门区苏州路西</w:t>
      </w:r>
      <w:r>
        <w:rPr>
          <w:rFonts w:hint="eastAsia" w:ascii="宋体" w:hAnsi="宋体" w:cs="宋体"/>
          <w:sz w:val="24"/>
          <w:szCs w:val="24"/>
          <w:lang w:val="en-US" w:eastAsia="zh-CN"/>
        </w:rPr>
        <w:t>2199号</w:t>
      </w:r>
      <w:r>
        <w:rPr>
          <w:rFonts w:hint="eastAsia" w:ascii="宋体" w:hAnsi="宋体" w:cs="宋体"/>
          <w:sz w:val="24"/>
          <w:szCs w:val="24"/>
          <w:lang w:eastAsia="zh-CN"/>
        </w:rPr>
        <w:t>）。</w:t>
      </w:r>
    </w:p>
    <w:p w14:paraId="261394BB">
      <w:pPr>
        <w:spacing w:line="360" w:lineRule="auto"/>
        <w:ind w:firstLine="480" w:firstLineChars="200"/>
        <w:contextualSpacing/>
        <w:rPr>
          <w:rFonts w:hint="default" w:ascii="宋体" w:hAnsi="宋体" w:eastAsia="宋体" w:cs="宋体"/>
          <w:sz w:val="24"/>
          <w:szCs w:val="24"/>
          <w:lang w:val="en-US" w:eastAsia="zh-CN"/>
        </w:rPr>
      </w:pPr>
      <w:r>
        <w:rPr>
          <w:rFonts w:hint="eastAsia" w:ascii="宋体" w:hAnsi="宋体" w:cs="宋体"/>
          <w:sz w:val="24"/>
          <w:szCs w:val="24"/>
        </w:rPr>
        <w:t>二、</w:t>
      </w:r>
      <w:r>
        <w:rPr>
          <w:rFonts w:hint="eastAsia" w:ascii="宋体" w:hAnsi="宋体" w:cs="宋体"/>
          <w:sz w:val="24"/>
          <w:szCs w:val="24"/>
          <w:lang w:eastAsia="zh-CN"/>
        </w:rPr>
        <w:t>工期：</w:t>
      </w:r>
      <w:r>
        <w:rPr>
          <w:rFonts w:hint="eastAsia" w:ascii="宋体" w:hAnsi="宋体" w:cs="宋体"/>
          <w:sz w:val="24"/>
          <w:szCs w:val="24"/>
          <w:lang w:val="en-US" w:eastAsia="zh-CN"/>
        </w:rPr>
        <w:t>5日内全部完成。</w:t>
      </w:r>
    </w:p>
    <w:p w14:paraId="34518CA8">
      <w:pPr>
        <w:spacing w:line="360" w:lineRule="auto"/>
        <w:ind w:firstLine="480" w:firstLineChars="200"/>
        <w:contextualSpacing/>
        <w:rPr>
          <w:rFonts w:hint="eastAsia" w:ascii="宋体" w:hAnsi="宋体" w:cs="宋体"/>
          <w:sz w:val="24"/>
          <w:szCs w:val="24"/>
          <w:lang w:eastAsia="zh-CN"/>
        </w:rPr>
      </w:pPr>
      <w:r>
        <w:rPr>
          <w:rFonts w:hint="eastAsia" w:ascii="宋体" w:hAnsi="宋体" w:cs="宋体"/>
          <w:sz w:val="24"/>
          <w:szCs w:val="24"/>
        </w:rPr>
        <w:t>三、质量标准</w:t>
      </w:r>
      <w:r>
        <w:rPr>
          <w:rFonts w:hint="eastAsia" w:ascii="宋体" w:hAnsi="宋体" w:cs="宋体"/>
          <w:sz w:val="24"/>
          <w:szCs w:val="24"/>
          <w:lang w:eastAsia="zh-CN"/>
        </w:rPr>
        <w:t>：</w:t>
      </w:r>
      <w:r>
        <w:rPr>
          <w:rFonts w:hint="eastAsia" w:ascii="宋体" w:hAnsi="宋体" w:cs="宋体"/>
          <w:sz w:val="24"/>
          <w:szCs w:val="24"/>
        </w:rPr>
        <w:t>建筑垃圾运输完毕、现场无残余垃圾，清运到与周边自然地坪或道路标高等高</w:t>
      </w:r>
      <w:r>
        <w:rPr>
          <w:rFonts w:hint="eastAsia" w:ascii="宋体" w:hAnsi="宋体" w:cs="宋体"/>
          <w:sz w:val="24"/>
          <w:szCs w:val="24"/>
          <w:lang w:eastAsia="zh-CN"/>
        </w:rPr>
        <w:t>（最终以采购单位要求为准）</w:t>
      </w:r>
    </w:p>
    <w:p w14:paraId="6C47A321">
      <w:pPr>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四、付款方式</w:t>
      </w:r>
    </w:p>
    <w:p w14:paraId="63875438">
      <w:pPr>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项目完成，建筑垃圾运输完毕、现场无残余垃圾，清运到与周边自然地坪或道路标高等高为止，且经甲方验收合格后</w:t>
      </w:r>
      <w:r>
        <w:rPr>
          <w:rFonts w:hint="eastAsia" w:ascii="宋体" w:hAnsi="宋体" w:cs="宋体"/>
          <w:sz w:val="24"/>
          <w:szCs w:val="24"/>
          <w:lang w:eastAsia="zh-CN"/>
        </w:rPr>
        <w:t>，在</w:t>
      </w:r>
      <w:r>
        <w:rPr>
          <w:rFonts w:hint="eastAsia" w:ascii="宋体" w:hAnsi="宋体" w:cs="宋体"/>
          <w:sz w:val="24"/>
          <w:szCs w:val="24"/>
          <w:lang w:val="en-US" w:eastAsia="zh-CN"/>
        </w:rPr>
        <w:t>2024年6月底前</w:t>
      </w:r>
      <w:r>
        <w:rPr>
          <w:rFonts w:hint="eastAsia" w:ascii="宋体" w:hAnsi="宋体" w:cs="宋体"/>
          <w:sz w:val="24"/>
          <w:szCs w:val="24"/>
          <w:lang w:eastAsia="zh-CN"/>
        </w:rPr>
        <w:t>按照最终结算价一次性付清（以上付款均不计利息）。</w:t>
      </w:r>
      <w:r>
        <w:rPr>
          <w:rFonts w:hint="eastAsia" w:ascii="宋体" w:hAnsi="宋体" w:cs="宋体"/>
          <w:sz w:val="24"/>
          <w:szCs w:val="24"/>
        </w:rPr>
        <w:t>支付前，需提供税务部门开具的正式税务发票。</w:t>
      </w:r>
    </w:p>
    <w:p w14:paraId="120F1E7C">
      <w:pPr>
        <w:spacing w:line="360" w:lineRule="auto"/>
        <w:ind w:firstLine="480" w:firstLineChars="200"/>
        <w:contextualSpacing/>
        <w:rPr>
          <w:rFonts w:hint="default" w:ascii="宋体" w:hAnsi="宋体" w:eastAsia="宋体" w:cs="宋体"/>
          <w:sz w:val="24"/>
          <w:szCs w:val="24"/>
          <w:lang w:val="en-US" w:eastAsia="zh-CN"/>
        </w:rPr>
      </w:pPr>
      <w:r>
        <w:rPr>
          <w:rFonts w:hint="eastAsia" w:ascii="宋体" w:hAnsi="宋体" w:cs="宋体"/>
          <w:sz w:val="24"/>
          <w:szCs w:val="24"/>
          <w:lang w:eastAsia="zh-CN"/>
        </w:rPr>
        <w:t>最终结算价为海门综合垃圾处置中心出具的数量依据</w:t>
      </w:r>
      <w:r>
        <w:rPr>
          <w:rFonts w:hint="eastAsia" w:ascii="宋体" w:hAnsi="宋体" w:cs="宋体"/>
          <w:sz w:val="24"/>
          <w:szCs w:val="24"/>
          <w:lang w:val="en-US" w:eastAsia="zh-CN"/>
        </w:rPr>
        <w:t>*中标单价。</w:t>
      </w:r>
    </w:p>
    <w:p w14:paraId="32CFF30B">
      <w:pPr>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五、其它相关说明：</w:t>
      </w:r>
    </w:p>
    <w:p w14:paraId="2C3C93C4">
      <w:pPr>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（1）本项目投标有效期为开标后60天。</w:t>
      </w:r>
    </w:p>
    <w:p w14:paraId="7A25F820">
      <w:pPr>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（2）无论投标结果如何，投标人自行承担与投标相应有关的全部费用。</w:t>
      </w:r>
    </w:p>
    <w:p w14:paraId="4A241060">
      <w:pPr>
        <w:spacing w:line="360" w:lineRule="auto"/>
        <w:ind w:firstLine="480" w:firstLineChars="200"/>
        <w:contextualSpacing/>
        <w:rPr>
          <w:rFonts w:hint="default" w:ascii="宋体" w:hAnsi="宋体" w:eastAsia="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）本项目招标代理费</w:t>
      </w:r>
      <w:r>
        <w:rPr>
          <w:rFonts w:hint="eastAsia" w:ascii="宋体" w:hAnsi="宋体" w:cs="宋体"/>
          <w:sz w:val="24"/>
          <w:szCs w:val="24"/>
          <w:lang w:val="en-US" w:eastAsia="zh-CN"/>
        </w:rPr>
        <w:t>3000元，由中标单位支付，开标后支付给代理机构。</w:t>
      </w:r>
    </w:p>
    <w:p w14:paraId="485FA183">
      <w:pPr>
        <w:pStyle w:val="17"/>
        <w:sectPr>
          <w:headerReference r:id="rId3" w:type="default"/>
          <w:footerReference r:id="rId4" w:type="default"/>
          <w:footerReference r:id="rId5" w:type="even"/>
          <w:pgSz w:w="11906" w:h="16838"/>
          <w:pgMar w:top="1134" w:right="1134" w:bottom="1134" w:left="1134" w:header="851" w:footer="907" w:gutter="0"/>
          <w:cols w:space="720" w:num="1"/>
          <w:docGrid w:type="lines" w:linePitch="290" w:charSpace="0"/>
        </w:sectPr>
      </w:pPr>
    </w:p>
    <w:p w14:paraId="43603511">
      <w:pPr>
        <w:tabs>
          <w:tab w:val="left" w:pos="720"/>
        </w:tabs>
        <w:spacing w:line="480" w:lineRule="exact"/>
        <w:jc w:val="center"/>
        <w:rPr>
          <w:rFonts w:ascii="宋体"/>
          <w:b/>
          <w:sz w:val="30"/>
          <w:szCs w:val="30"/>
        </w:rPr>
      </w:pPr>
      <w:r>
        <w:rPr>
          <w:rFonts w:hint="eastAsia" w:ascii="宋体" w:hAnsi="宋体"/>
          <w:b/>
          <w:bCs/>
          <w:sz w:val="30"/>
          <w:szCs w:val="30"/>
        </w:rPr>
        <w:t>第三部分</w:t>
      </w:r>
      <w:r>
        <w:rPr>
          <w:rFonts w:ascii="宋体" w:hAnsi="宋体"/>
          <w:b/>
          <w:bCs/>
          <w:sz w:val="30"/>
          <w:szCs w:val="30"/>
        </w:rPr>
        <w:t xml:space="preserve">   </w:t>
      </w:r>
      <w:r>
        <w:rPr>
          <w:rFonts w:hint="eastAsia" w:ascii="宋体" w:hAnsi="宋体"/>
          <w:b/>
          <w:bCs/>
          <w:sz w:val="30"/>
          <w:szCs w:val="30"/>
        </w:rPr>
        <w:t>投标人须知</w:t>
      </w:r>
      <w:bookmarkEnd w:id="1"/>
    </w:p>
    <w:p w14:paraId="363C3F98">
      <w:pPr>
        <w:pStyle w:val="95"/>
        <w:spacing w:line="480" w:lineRule="exact"/>
        <w:jc w:val="center"/>
        <w:rPr>
          <w:b/>
          <w:bCs/>
          <w:sz w:val="30"/>
          <w:szCs w:val="30"/>
        </w:rPr>
      </w:pPr>
      <w:bookmarkStart w:id="2" w:name="_Toc458262606"/>
      <w:bookmarkStart w:id="3" w:name="_Toc454701373"/>
      <w:bookmarkStart w:id="4" w:name="_Toc469579840"/>
      <w:bookmarkStart w:id="5" w:name="_Toc20564609"/>
      <w:bookmarkStart w:id="6" w:name="_Toc5575602"/>
      <w:bookmarkStart w:id="7" w:name="_Toc5578665"/>
      <w:bookmarkStart w:id="8" w:name="_Toc20564521"/>
      <w:bookmarkStart w:id="9" w:name="_Toc20144975"/>
      <w:bookmarkStart w:id="10" w:name="_Toc20571355"/>
      <w:bookmarkStart w:id="11" w:name="_Toc52352451"/>
      <w:r>
        <w:rPr>
          <w:rFonts w:hint="eastAsia"/>
          <w:b/>
          <w:bCs/>
          <w:sz w:val="30"/>
          <w:szCs w:val="30"/>
        </w:rPr>
        <w:t>一、招标采购文件说明</w:t>
      </w:r>
    </w:p>
    <w:p w14:paraId="191398F8">
      <w:pPr>
        <w:spacing w:line="480" w:lineRule="exact"/>
        <w:ind w:left="-360" w:firstLine="480" w:firstLineChars="200"/>
        <w:rPr>
          <w:rFonts w:ascii="宋体"/>
          <w:sz w:val="24"/>
          <w:szCs w:val="24"/>
          <w:lang w:val="en-GB"/>
        </w:rPr>
      </w:pPr>
      <w:r>
        <w:rPr>
          <w:rFonts w:ascii="宋体" w:hAnsi="宋体"/>
          <w:sz w:val="24"/>
          <w:szCs w:val="24"/>
          <w:lang w:val="en-GB"/>
        </w:rPr>
        <w:t>1.</w:t>
      </w:r>
      <w:r>
        <w:rPr>
          <w:rFonts w:hint="eastAsia" w:ascii="宋体" w:hAnsi="宋体"/>
          <w:sz w:val="24"/>
          <w:szCs w:val="24"/>
          <w:lang w:val="en-GB"/>
        </w:rPr>
        <w:t>招标采购文件由招标方负责解释。</w:t>
      </w:r>
    </w:p>
    <w:p w14:paraId="6DC1244B">
      <w:pPr>
        <w:spacing w:line="480" w:lineRule="exact"/>
        <w:ind w:left="-360" w:firstLine="480" w:firstLineChars="200"/>
        <w:rPr>
          <w:rFonts w:ascii="宋体"/>
          <w:sz w:val="24"/>
          <w:szCs w:val="24"/>
          <w:lang w:val="en-GB"/>
        </w:rPr>
      </w:pPr>
      <w:r>
        <w:rPr>
          <w:rFonts w:ascii="宋体" w:hAnsi="宋体"/>
          <w:sz w:val="24"/>
          <w:szCs w:val="24"/>
          <w:lang w:val="en-GB"/>
        </w:rPr>
        <w:t>2.</w:t>
      </w:r>
      <w:r>
        <w:rPr>
          <w:rFonts w:hint="eastAsia" w:ascii="宋体" w:hAnsi="宋体"/>
          <w:sz w:val="24"/>
          <w:szCs w:val="24"/>
          <w:lang w:val="en-GB"/>
        </w:rPr>
        <w:t>招标采购文件由下述部分组成：</w:t>
      </w:r>
    </w:p>
    <w:p w14:paraId="5D98F5DA">
      <w:pPr>
        <w:spacing w:line="480" w:lineRule="exact"/>
        <w:ind w:left="-360" w:firstLine="480" w:firstLineChars="200"/>
        <w:rPr>
          <w:rFonts w:ascii="宋体"/>
          <w:sz w:val="24"/>
          <w:szCs w:val="24"/>
          <w:lang w:val="en-GB"/>
        </w:rPr>
      </w:pPr>
      <w:r>
        <w:rPr>
          <w:rFonts w:hint="eastAsia" w:ascii="宋体" w:hAnsi="宋体"/>
          <w:sz w:val="24"/>
          <w:szCs w:val="24"/>
          <w:lang w:val="en-GB"/>
        </w:rPr>
        <w:t>第一部分</w:t>
      </w:r>
      <w:r>
        <w:rPr>
          <w:rFonts w:ascii="宋体" w:hAnsi="宋体"/>
          <w:sz w:val="24"/>
          <w:szCs w:val="24"/>
          <w:lang w:val="en-GB"/>
        </w:rPr>
        <w:t xml:space="preserve">   </w:t>
      </w:r>
      <w:r>
        <w:rPr>
          <w:rFonts w:hint="eastAsia" w:ascii="宋体" w:hAnsi="宋体"/>
          <w:sz w:val="24"/>
          <w:szCs w:val="24"/>
          <w:lang w:val="en-GB"/>
        </w:rPr>
        <w:t>招标公告</w:t>
      </w:r>
    </w:p>
    <w:p w14:paraId="55CDF3DF">
      <w:pPr>
        <w:spacing w:line="480" w:lineRule="exact"/>
        <w:ind w:left="-360" w:firstLine="480" w:firstLineChars="200"/>
        <w:rPr>
          <w:rFonts w:ascii="宋体"/>
          <w:sz w:val="24"/>
          <w:szCs w:val="24"/>
          <w:lang w:val="en-GB"/>
        </w:rPr>
      </w:pPr>
      <w:r>
        <w:rPr>
          <w:rFonts w:hint="eastAsia" w:ascii="宋体" w:hAnsi="宋体"/>
          <w:sz w:val="24"/>
          <w:szCs w:val="24"/>
          <w:lang w:val="en-GB"/>
        </w:rPr>
        <w:t>第二部分</w:t>
      </w:r>
      <w:r>
        <w:rPr>
          <w:rFonts w:ascii="宋体" w:hAnsi="宋体"/>
          <w:sz w:val="24"/>
          <w:szCs w:val="24"/>
          <w:lang w:val="en-GB"/>
        </w:rPr>
        <w:t xml:space="preserve">   </w:t>
      </w:r>
      <w:r>
        <w:rPr>
          <w:rFonts w:hint="eastAsia" w:ascii="宋体" w:hAnsi="宋体"/>
          <w:sz w:val="24"/>
          <w:szCs w:val="24"/>
          <w:lang w:val="en-GB"/>
        </w:rPr>
        <w:t>采购项目需求</w:t>
      </w:r>
    </w:p>
    <w:p w14:paraId="76B78C37">
      <w:pPr>
        <w:spacing w:line="480" w:lineRule="exact"/>
        <w:ind w:left="-360" w:firstLine="480" w:firstLineChars="200"/>
        <w:rPr>
          <w:rFonts w:ascii="宋体"/>
          <w:sz w:val="24"/>
          <w:szCs w:val="24"/>
          <w:lang w:val="en-GB"/>
        </w:rPr>
      </w:pPr>
      <w:r>
        <w:rPr>
          <w:rFonts w:hint="eastAsia" w:ascii="宋体" w:hAnsi="宋体"/>
          <w:sz w:val="24"/>
          <w:szCs w:val="24"/>
          <w:lang w:val="en-GB"/>
        </w:rPr>
        <w:t>第三部分</w:t>
      </w:r>
      <w:r>
        <w:rPr>
          <w:rFonts w:ascii="宋体" w:hAnsi="宋体"/>
          <w:sz w:val="24"/>
          <w:szCs w:val="24"/>
          <w:lang w:val="en-GB"/>
        </w:rPr>
        <w:t xml:space="preserve">   </w:t>
      </w:r>
      <w:r>
        <w:rPr>
          <w:rFonts w:hint="eastAsia" w:ascii="宋体" w:hAnsi="宋体"/>
          <w:sz w:val="24"/>
          <w:szCs w:val="24"/>
          <w:lang w:val="en-GB"/>
        </w:rPr>
        <w:t>投标人须知</w:t>
      </w:r>
    </w:p>
    <w:p w14:paraId="15EE5195">
      <w:pPr>
        <w:spacing w:line="480" w:lineRule="exact"/>
        <w:ind w:left="-360" w:firstLine="480" w:firstLineChars="200"/>
        <w:rPr>
          <w:rFonts w:ascii="宋体"/>
          <w:sz w:val="24"/>
          <w:szCs w:val="24"/>
          <w:lang w:val="en-GB"/>
        </w:rPr>
      </w:pPr>
      <w:r>
        <w:rPr>
          <w:rFonts w:hint="eastAsia" w:ascii="宋体" w:hAnsi="宋体"/>
          <w:sz w:val="24"/>
          <w:szCs w:val="24"/>
          <w:lang w:val="en-GB"/>
        </w:rPr>
        <w:t>第四部分</w:t>
      </w:r>
      <w:r>
        <w:rPr>
          <w:rFonts w:ascii="宋体" w:hAnsi="宋体"/>
          <w:sz w:val="24"/>
          <w:szCs w:val="24"/>
          <w:lang w:val="en-GB"/>
        </w:rPr>
        <w:t xml:space="preserve">   </w:t>
      </w:r>
      <w:r>
        <w:rPr>
          <w:rFonts w:hint="eastAsia" w:ascii="宋体" w:hAnsi="宋体"/>
          <w:sz w:val="24"/>
          <w:szCs w:val="24"/>
          <w:lang w:val="en-GB"/>
        </w:rPr>
        <w:t>评标办法</w:t>
      </w:r>
    </w:p>
    <w:p w14:paraId="0A2B4F2D">
      <w:pPr>
        <w:spacing w:line="480" w:lineRule="exact"/>
        <w:ind w:left="-360" w:firstLine="480" w:firstLineChars="200"/>
        <w:rPr>
          <w:rFonts w:ascii="宋体"/>
          <w:sz w:val="24"/>
          <w:szCs w:val="24"/>
          <w:lang w:val="en-GB"/>
        </w:rPr>
      </w:pPr>
      <w:r>
        <w:rPr>
          <w:rFonts w:hint="eastAsia" w:ascii="宋体" w:hAnsi="宋体"/>
          <w:sz w:val="24"/>
          <w:szCs w:val="24"/>
          <w:lang w:val="en-GB"/>
        </w:rPr>
        <w:t>第五部分</w:t>
      </w:r>
      <w:r>
        <w:rPr>
          <w:rFonts w:ascii="宋体" w:hAnsi="宋体"/>
          <w:sz w:val="24"/>
          <w:szCs w:val="24"/>
        </w:rPr>
        <w:t xml:space="preserve">   </w:t>
      </w:r>
      <w:r>
        <w:rPr>
          <w:rFonts w:hint="eastAsia" w:ascii="宋体" w:hAnsi="宋体"/>
          <w:sz w:val="24"/>
          <w:szCs w:val="24"/>
          <w:lang w:val="en-GB"/>
        </w:rPr>
        <w:t>合同相关要求</w:t>
      </w:r>
    </w:p>
    <w:p w14:paraId="21BDD13B">
      <w:pPr>
        <w:spacing w:line="480" w:lineRule="exact"/>
        <w:ind w:left="-360" w:firstLine="480" w:firstLineChars="200"/>
        <w:rPr>
          <w:rFonts w:ascii="宋体"/>
          <w:sz w:val="24"/>
          <w:szCs w:val="24"/>
          <w:lang w:val="en-GB"/>
        </w:rPr>
      </w:pPr>
      <w:r>
        <w:rPr>
          <w:rFonts w:hint="eastAsia" w:ascii="宋体" w:hAnsi="宋体"/>
          <w:sz w:val="24"/>
          <w:szCs w:val="24"/>
          <w:lang w:val="en-GB"/>
        </w:rPr>
        <w:t>第六部分</w:t>
      </w:r>
      <w:r>
        <w:rPr>
          <w:rFonts w:ascii="宋体" w:hAnsi="宋体"/>
          <w:sz w:val="24"/>
          <w:szCs w:val="24"/>
          <w:lang w:val="en-GB"/>
        </w:rPr>
        <w:t xml:space="preserve">   </w:t>
      </w:r>
      <w:r>
        <w:rPr>
          <w:rFonts w:hint="eastAsia" w:ascii="宋体" w:hAnsi="宋体"/>
          <w:sz w:val="24"/>
          <w:szCs w:val="24"/>
          <w:lang w:val="en-GB"/>
        </w:rPr>
        <w:t>投标文件格式</w:t>
      </w:r>
      <w:r>
        <w:rPr>
          <w:rFonts w:ascii="宋体" w:hAnsi="宋体"/>
          <w:sz w:val="24"/>
          <w:szCs w:val="24"/>
          <w:lang w:val="en-GB"/>
        </w:rPr>
        <w:t xml:space="preserve">   </w:t>
      </w:r>
    </w:p>
    <w:p w14:paraId="352CD65C">
      <w:pPr>
        <w:pStyle w:val="95"/>
        <w:spacing w:line="480" w:lineRule="exact"/>
        <w:jc w:val="center"/>
        <w:rPr>
          <w:b/>
          <w:bCs/>
          <w:sz w:val="30"/>
          <w:szCs w:val="30"/>
        </w:rPr>
      </w:pPr>
      <w:r>
        <w:rPr>
          <w:rFonts w:hint="eastAsia"/>
          <w:b/>
          <w:bCs/>
          <w:sz w:val="30"/>
          <w:szCs w:val="30"/>
        </w:rPr>
        <w:t>二、招标采购文件的澄清</w:t>
      </w:r>
      <w:bookmarkEnd w:id="2"/>
      <w:bookmarkEnd w:id="3"/>
      <w:bookmarkEnd w:id="4"/>
      <w:r>
        <w:rPr>
          <w:rFonts w:hint="eastAsia"/>
          <w:b/>
          <w:bCs/>
          <w:sz w:val="30"/>
          <w:szCs w:val="30"/>
        </w:rPr>
        <w:t>和修改</w:t>
      </w:r>
      <w:bookmarkEnd w:id="5"/>
      <w:bookmarkEnd w:id="6"/>
      <w:bookmarkEnd w:id="7"/>
      <w:bookmarkEnd w:id="8"/>
      <w:bookmarkEnd w:id="9"/>
      <w:bookmarkEnd w:id="10"/>
      <w:bookmarkEnd w:id="11"/>
    </w:p>
    <w:p w14:paraId="66A38C3B">
      <w:pPr>
        <w:spacing w:line="480" w:lineRule="exact"/>
        <w:ind w:firstLine="480" w:firstLineChars="200"/>
        <w:jc w:val="left"/>
        <w:rPr>
          <w:rFonts w:ascii="宋体"/>
          <w:b/>
          <w:sz w:val="24"/>
          <w:szCs w:val="24"/>
        </w:rPr>
      </w:pPr>
      <w:bookmarkStart w:id="12" w:name="_Toc52352452"/>
      <w:r>
        <w:rPr>
          <w:rFonts w:ascii="宋体" w:hAnsi="宋体"/>
          <w:sz w:val="24"/>
          <w:szCs w:val="24"/>
        </w:rPr>
        <w:t>1.</w:t>
      </w:r>
      <w:r>
        <w:rPr>
          <w:rFonts w:hint="eastAsia" w:ascii="宋体" w:hAnsi="宋体"/>
          <w:sz w:val="24"/>
          <w:szCs w:val="24"/>
        </w:rPr>
        <w:t>供应商领取招标文件后，应仔细检查招标文件的所有内容，如对本次招标文件存在疑问，请将书面询问文件在本项目投标截止时间</w:t>
      </w:r>
      <w:r>
        <w:rPr>
          <w:rFonts w:ascii="宋体" w:hAnsi="宋体"/>
          <w:sz w:val="24"/>
          <w:szCs w:val="24"/>
        </w:rPr>
        <w:t>24</w:t>
      </w:r>
      <w:r>
        <w:rPr>
          <w:rFonts w:hint="eastAsia" w:ascii="宋体" w:hAnsi="宋体"/>
          <w:sz w:val="24"/>
          <w:szCs w:val="24"/>
        </w:rPr>
        <w:t>小时前，送至</w:t>
      </w:r>
      <w:r>
        <w:rPr>
          <w:rFonts w:hint="eastAsia" w:ascii="宋体" w:hAnsi="宋体"/>
          <w:sz w:val="24"/>
          <w:szCs w:val="24"/>
          <w:u w:val="single"/>
        </w:rPr>
        <w:t>代理机构</w:t>
      </w:r>
      <w:r>
        <w:rPr>
          <w:rFonts w:hint="eastAsia" w:ascii="宋体" w:hAnsi="宋体"/>
          <w:sz w:val="24"/>
          <w:szCs w:val="24"/>
        </w:rPr>
        <w:t>，招标方将做统一答复；如规定时间内未收到任何书面质疑，则视为各投标供应商均理解并接受本招标文件所有内容。同时供应商不得在招标结束后针对招标文件所有内容提出质疑事项。</w:t>
      </w:r>
    </w:p>
    <w:p w14:paraId="48C5FA61">
      <w:pPr>
        <w:spacing w:line="480" w:lineRule="exact"/>
        <w:ind w:firstLine="480" w:firstLineChars="200"/>
        <w:jc w:val="left"/>
        <w:rPr>
          <w:rFonts w:ascii="宋体"/>
          <w:color w:val="000000"/>
          <w:sz w:val="24"/>
          <w:szCs w:val="24"/>
        </w:rPr>
      </w:pPr>
      <w:r>
        <w:rPr>
          <w:rFonts w:ascii="宋体" w:hAnsi="宋体"/>
          <w:color w:val="000000"/>
          <w:sz w:val="24"/>
          <w:szCs w:val="24"/>
        </w:rPr>
        <w:t>2.</w:t>
      </w:r>
      <w:r>
        <w:rPr>
          <w:rFonts w:hint="eastAsia" w:ascii="宋体" w:hAnsi="宋体"/>
          <w:color w:val="000000"/>
          <w:sz w:val="24"/>
          <w:szCs w:val="24"/>
        </w:rPr>
        <w:t>投标供应商应认真审阅招标文件中所有的事项、格式、条款和规范要求等，如果投标供应商没有按照招标文件要求提交投标文件，或者投标文件没有对招标文件做出实质性响应，其投标将被拒绝或者将作为无效投标，由投标供应商自行承担责任。</w:t>
      </w:r>
    </w:p>
    <w:p w14:paraId="016D2AAB">
      <w:pPr>
        <w:spacing w:line="480" w:lineRule="exact"/>
        <w:ind w:firstLine="480" w:firstLineChars="200"/>
        <w:jc w:val="left"/>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采购单位有权对发出的招标文件进行必要的澄清或修改。采购单位对招标文件的澄清、修改将构成招标文件的一部分，对所有投标供应商具有约束力。</w:t>
      </w:r>
    </w:p>
    <w:p w14:paraId="3B14796D">
      <w:pPr>
        <w:spacing w:line="480" w:lineRule="exact"/>
        <w:ind w:firstLine="480" w:firstLineChars="200"/>
        <w:jc w:val="left"/>
        <w:rPr>
          <w:rFonts w:ascii="宋体"/>
          <w:color w:val="000000"/>
          <w:sz w:val="24"/>
          <w:szCs w:val="24"/>
        </w:rPr>
      </w:pPr>
      <w:r>
        <w:rPr>
          <w:rFonts w:ascii="宋体" w:hAnsi="宋体"/>
          <w:color w:val="000000"/>
          <w:sz w:val="24"/>
          <w:szCs w:val="24"/>
        </w:rPr>
        <w:t>4.</w:t>
      </w:r>
      <w:r>
        <w:rPr>
          <w:rFonts w:hint="eastAsia" w:ascii="宋体" w:hAnsi="宋体"/>
          <w:color w:val="000000"/>
          <w:sz w:val="24"/>
          <w:szCs w:val="24"/>
        </w:rPr>
        <w:t>采购单位可视情取消、延长投标截止时间和开标时间，不负责解释。</w:t>
      </w:r>
    </w:p>
    <w:p w14:paraId="58D7A042">
      <w:pPr>
        <w:spacing w:line="480" w:lineRule="exact"/>
        <w:ind w:firstLine="480" w:firstLineChars="200"/>
        <w:jc w:val="left"/>
        <w:rPr>
          <w:rFonts w:ascii="宋体"/>
          <w:color w:val="000000"/>
          <w:sz w:val="24"/>
          <w:szCs w:val="24"/>
        </w:rPr>
      </w:pPr>
      <w:r>
        <w:rPr>
          <w:rFonts w:ascii="宋体" w:hAnsi="宋体"/>
          <w:color w:val="000000"/>
          <w:sz w:val="24"/>
          <w:szCs w:val="24"/>
        </w:rPr>
        <w:t>5.</w:t>
      </w:r>
      <w:r>
        <w:rPr>
          <w:rFonts w:hint="eastAsia" w:ascii="宋体" w:hAnsi="宋体"/>
          <w:color w:val="000000"/>
          <w:sz w:val="24"/>
          <w:szCs w:val="24"/>
        </w:rPr>
        <w:t>投标供应商由于对招标文件的任何推论和误解以及采购单位对有关问题的口头解释所造成的后果，均由投标供应商自负。</w:t>
      </w:r>
    </w:p>
    <w:p w14:paraId="16E24ACA">
      <w:pPr>
        <w:spacing w:line="480" w:lineRule="exact"/>
        <w:ind w:firstLine="480" w:firstLineChars="200"/>
        <w:jc w:val="left"/>
        <w:rPr>
          <w:rFonts w:ascii="宋体"/>
          <w:color w:val="000000"/>
          <w:sz w:val="24"/>
          <w:szCs w:val="24"/>
        </w:rPr>
      </w:pPr>
      <w:r>
        <w:rPr>
          <w:rFonts w:ascii="宋体" w:hAnsi="宋体"/>
          <w:color w:val="000000"/>
          <w:sz w:val="24"/>
          <w:szCs w:val="24"/>
        </w:rPr>
        <w:t>6.</w:t>
      </w:r>
      <w:r>
        <w:rPr>
          <w:rFonts w:hint="eastAsia" w:ascii="宋体" w:hAnsi="宋体"/>
          <w:color w:val="000000"/>
          <w:sz w:val="24"/>
          <w:szCs w:val="24"/>
        </w:rPr>
        <w:t>采购单位视情组织答疑会。</w:t>
      </w:r>
    </w:p>
    <w:p w14:paraId="5126363C">
      <w:pPr>
        <w:pStyle w:val="95"/>
        <w:spacing w:line="480" w:lineRule="exact"/>
        <w:jc w:val="center"/>
        <w:rPr>
          <w:b/>
          <w:bCs/>
          <w:sz w:val="30"/>
          <w:szCs w:val="30"/>
        </w:rPr>
      </w:pPr>
      <w:r>
        <w:rPr>
          <w:rFonts w:hint="eastAsia"/>
          <w:b/>
          <w:bCs/>
          <w:sz w:val="30"/>
          <w:szCs w:val="30"/>
          <w:lang w:val="en-GB"/>
        </w:rPr>
        <w:t>三</w:t>
      </w:r>
      <w:r>
        <w:rPr>
          <w:rFonts w:hint="eastAsia"/>
          <w:b/>
          <w:bCs/>
          <w:sz w:val="30"/>
          <w:szCs w:val="30"/>
        </w:rPr>
        <w:t>、投标文件的制作</w:t>
      </w:r>
      <w:bookmarkEnd w:id="12"/>
    </w:p>
    <w:p w14:paraId="082B9B58">
      <w:pPr>
        <w:pStyle w:val="95"/>
        <w:spacing w:before="0" w:beforeAutospacing="0" w:after="0" w:afterAutospacing="0" w:line="480" w:lineRule="exact"/>
        <w:ind w:firstLine="480" w:firstLineChars="200"/>
      </w:pPr>
      <w:bookmarkStart w:id="13" w:name="_Toc20564523"/>
      <w:bookmarkStart w:id="14" w:name="_Toc20571357"/>
      <w:bookmarkStart w:id="15" w:name="_Toc5575604"/>
      <w:bookmarkStart w:id="16" w:name="_Toc5578667"/>
      <w:bookmarkStart w:id="17" w:name="_Toc20144977"/>
      <w:bookmarkStart w:id="18" w:name="_Toc20564611"/>
      <w:r>
        <w:t>1.</w:t>
      </w:r>
      <w:r>
        <w:rPr>
          <w:rFonts w:hint="eastAsia"/>
        </w:rPr>
        <w:t>原则</w:t>
      </w:r>
      <w:bookmarkEnd w:id="13"/>
      <w:bookmarkEnd w:id="14"/>
      <w:bookmarkEnd w:id="15"/>
      <w:bookmarkEnd w:id="16"/>
      <w:bookmarkEnd w:id="17"/>
      <w:bookmarkEnd w:id="18"/>
      <w:r>
        <w:rPr>
          <w:rFonts w:hint="eastAsia"/>
        </w:rPr>
        <w:t>：</w:t>
      </w:r>
    </w:p>
    <w:p w14:paraId="5F4F3757">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）投标人应保证所提供的所有资料的真实性、准确性。</w:t>
      </w:r>
    </w:p>
    <w:p w14:paraId="479E8F74">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）投标人在招标过程中提供不真实的材料，无论其材料是否重要，采购方都将终止其投标资格，投标人需承担相应的后果及法律责任。</w:t>
      </w:r>
    </w:p>
    <w:p w14:paraId="755A2983">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）采购方拒绝接受电报、电话或传真形式的投标文件。</w:t>
      </w:r>
    </w:p>
    <w:p w14:paraId="5FE05E59">
      <w:pPr>
        <w:spacing w:line="480" w:lineRule="exact"/>
        <w:ind w:firstLine="480" w:firstLineChars="200"/>
        <w:rPr>
          <w:rFonts w:ascii="宋体"/>
          <w:sz w:val="24"/>
          <w:szCs w:val="24"/>
        </w:rPr>
      </w:pPr>
      <w:r>
        <w:rPr>
          <w:rFonts w:ascii="宋体" w:hAnsi="宋体"/>
          <w:sz w:val="24"/>
          <w:szCs w:val="24"/>
        </w:rPr>
        <w:t>2.</w:t>
      </w:r>
      <w:r>
        <w:rPr>
          <w:rFonts w:hint="eastAsia" w:ascii="宋体" w:hAnsi="宋体"/>
          <w:sz w:val="24"/>
          <w:szCs w:val="24"/>
        </w:rPr>
        <w:t>投标文件的组成：见本招标采购文件第六部分“投标文件格式”。</w:t>
      </w:r>
    </w:p>
    <w:p w14:paraId="57F41AE0">
      <w:pPr>
        <w:snapToGrid w:val="0"/>
        <w:spacing w:line="480" w:lineRule="exact"/>
        <w:ind w:firstLine="482" w:firstLineChars="200"/>
        <w:rPr>
          <w:rFonts w:ascii="宋体"/>
          <w:sz w:val="24"/>
          <w:szCs w:val="24"/>
          <w:lang w:val="zh-CN"/>
        </w:rPr>
      </w:pPr>
      <w:r>
        <w:rPr>
          <w:rFonts w:hint="eastAsia" w:ascii="宋体" w:hAnsi="宋体"/>
          <w:b/>
          <w:bCs/>
          <w:sz w:val="24"/>
          <w:szCs w:val="24"/>
        </w:rPr>
        <w:t>特别提示：请投标人携带</w:t>
      </w:r>
      <w:r>
        <w:rPr>
          <w:rFonts w:hint="eastAsia" w:ascii="宋体" w:hAnsi="宋体"/>
          <w:b/>
          <w:bCs/>
          <w:kern w:val="0"/>
          <w:sz w:val="24"/>
          <w:szCs w:val="24"/>
        </w:rPr>
        <w:t>相关原件用于备查。</w:t>
      </w:r>
      <w:r>
        <w:rPr>
          <w:rFonts w:hint="eastAsia" w:ascii="宋体" w:hAnsi="宋体" w:cs="宋体"/>
          <w:kern w:val="0"/>
          <w:sz w:val="24"/>
          <w:szCs w:val="24"/>
        </w:rPr>
        <w:t>不能提供原件的，</w:t>
      </w:r>
      <w:r>
        <w:rPr>
          <w:rFonts w:hint="eastAsia" w:ascii="宋体" w:hAnsi="宋体"/>
          <w:sz w:val="24"/>
          <w:szCs w:val="24"/>
        </w:rPr>
        <w:t>则需投标人提供经注册地公证机构的公证书或原发证机构出具的相关证明材料。</w:t>
      </w:r>
      <w:r>
        <w:rPr>
          <w:rFonts w:hint="eastAsia" w:ascii="宋体" w:hAnsi="宋体" w:cs="宋体"/>
          <w:kern w:val="0"/>
          <w:sz w:val="24"/>
          <w:szCs w:val="24"/>
        </w:rPr>
        <w:t>复印件请加盖单位公章。因携带原件不全，由此引起的后果由投标人自负。（须</w:t>
      </w:r>
      <w:r>
        <w:rPr>
          <w:rFonts w:hint="eastAsia" w:ascii="宋体" w:hAnsi="宋体"/>
          <w:bCs/>
          <w:sz w:val="24"/>
          <w:szCs w:val="24"/>
        </w:rPr>
        <w:t>将备查原件放在一个资料袋中，原件资料袋可不密封，但须在资料袋上标明投标单位名称和原件清单目录。</w:t>
      </w:r>
      <w:r>
        <w:rPr>
          <w:rFonts w:hint="eastAsia" w:ascii="宋体" w:hAnsi="宋体" w:cs="宋体"/>
          <w:kern w:val="0"/>
          <w:sz w:val="24"/>
          <w:szCs w:val="24"/>
        </w:rPr>
        <w:t>）</w:t>
      </w:r>
    </w:p>
    <w:p w14:paraId="2DED2218">
      <w:pPr>
        <w:pStyle w:val="95"/>
        <w:spacing w:before="0" w:beforeAutospacing="0" w:after="0" w:afterAutospacing="0" w:line="480" w:lineRule="exact"/>
        <w:ind w:firstLine="480" w:firstLineChars="200"/>
      </w:pPr>
      <w:r>
        <w:t>3.</w:t>
      </w:r>
      <w:r>
        <w:rPr>
          <w:rFonts w:hint="eastAsia"/>
        </w:rPr>
        <w:t>投标文件制作要求：</w:t>
      </w:r>
    </w:p>
    <w:p w14:paraId="2930BAED">
      <w:pPr>
        <w:spacing w:line="480" w:lineRule="exact"/>
        <w:ind w:firstLine="480" w:firstLineChars="200"/>
        <w:rPr>
          <w:rFonts w:ascii="宋体"/>
          <w:sz w:val="24"/>
          <w:szCs w:val="24"/>
          <w:lang w:val="en-GB"/>
        </w:rPr>
      </w:pPr>
      <w:r>
        <w:rPr>
          <w:rFonts w:hint="eastAsia" w:ascii="宋体" w:hAnsi="宋体"/>
          <w:sz w:val="24"/>
          <w:szCs w:val="24"/>
          <w:lang w:val="en-GB"/>
        </w:rPr>
        <w:t>（</w:t>
      </w:r>
      <w:r>
        <w:rPr>
          <w:rFonts w:ascii="宋体" w:hAnsi="宋体"/>
          <w:sz w:val="24"/>
          <w:szCs w:val="24"/>
          <w:lang w:val="en-GB"/>
        </w:rPr>
        <w:t>1</w:t>
      </w:r>
      <w:r>
        <w:rPr>
          <w:rFonts w:hint="eastAsia" w:ascii="宋体" w:hAnsi="宋体"/>
          <w:sz w:val="24"/>
          <w:szCs w:val="24"/>
          <w:lang w:val="en-GB"/>
        </w:rPr>
        <w:t>）投标人应按投标文件组成顺序编写、制作投标文件，并牢固装订成册。投标文件均需采用</w:t>
      </w:r>
      <w:r>
        <w:rPr>
          <w:rFonts w:ascii="宋体" w:hAnsi="宋体"/>
          <w:sz w:val="24"/>
          <w:szCs w:val="24"/>
          <w:lang w:val="en-GB"/>
        </w:rPr>
        <w:t>A4</w:t>
      </w:r>
      <w:r>
        <w:rPr>
          <w:rFonts w:hint="eastAsia" w:ascii="宋体" w:hAnsi="宋体"/>
          <w:sz w:val="24"/>
          <w:szCs w:val="24"/>
          <w:lang w:val="en-GB"/>
        </w:rPr>
        <w:t>纸（图纸等除外）。投标文件不得行间插字、涂改、增删，如修改错漏处，须经投标文件签署人签字并加盖公章。</w:t>
      </w:r>
    </w:p>
    <w:p w14:paraId="7CEF6D15">
      <w:pPr>
        <w:spacing w:line="480" w:lineRule="exact"/>
        <w:ind w:firstLine="480" w:firstLineChars="200"/>
        <w:rPr>
          <w:rFonts w:ascii="宋体"/>
          <w:sz w:val="24"/>
          <w:szCs w:val="24"/>
          <w:lang w:val="en-GB"/>
        </w:rPr>
      </w:pPr>
      <w:r>
        <w:rPr>
          <w:rFonts w:hint="eastAsia" w:ascii="宋体" w:hAnsi="宋体"/>
          <w:sz w:val="24"/>
          <w:szCs w:val="24"/>
          <w:lang w:val="en-GB"/>
        </w:rPr>
        <w:t>（</w:t>
      </w:r>
      <w:r>
        <w:rPr>
          <w:rFonts w:ascii="宋体" w:hAnsi="宋体"/>
          <w:sz w:val="24"/>
          <w:szCs w:val="24"/>
          <w:lang w:val="en-GB"/>
        </w:rPr>
        <w:t>2</w:t>
      </w:r>
      <w:r>
        <w:rPr>
          <w:rFonts w:hint="eastAsia" w:ascii="宋体" w:hAnsi="宋体"/>
          <w:sz w:val="24"/>
          <w:szCs w:val="24"/>
          <w:lang w:val="en-GB"/>
        </w:rPr>
        <w:t>）</w:t>
      </w:r>
      <w:r>
        <w:rPr>
          <w:rFonts w:hint="eastAsia" w:ascii="宋体" w:hAnsi="宋体"/>
          <w:sz w:val="24"/>
          <w:szCs w:val="24"/>
        </w:rPr>
        <w:t>投标文件正本</w:t>
      </w:r>
      <w:r>
        <w:rPr>
          <w:rFonts w:hint="eastAsia" w:ascii="宋体" w:hAnsi="宋体"/>
          <w:bCs/>
          <w:sz w:val="24"/>
          <w:szCs w:val="24"/>
        </w:rPr>
        <w:t>一份</w:t>
      </w:r>
      <w:r>
        <w:rPr>
          <w:rFonts w:hint="eastAsia" w:ascii="宋体" w:hAnsi="宋体"/>
          <w:sz w:val="24"/>
          <w:szCs w:val="24"/>
        </w:rPr>
        <w:t>、副本一</w:t>
      </w:r>
      <w:r>
        <w:rPr>
          <w:rFonts w:hint="eastAsia" w:ascii="宋体" w:hAnsi="宋体"/>
          <w:bCs/>
          <w:sz w:val="24"/>
          <w:szCs w:val="24"/>
        </w:rPr>
        <w:t>份</w:t>
      </w:r>
      <w:r>
        <w:rPr>
          <w:rFonts w:hint="eastAsia" w:ascii="宋体" w:hAnsi="宋体"/>
          <w:sz w:val="24"/>
          <w:szCs w:val="24"/>
        </w:rPr>
        <w:t>，在每一份投标文件上要明确标注投标人</w:t>
      </w:r>
      <w:r>
        <w:rPr>
          <w:rFonts w:hint="eastAsia" w:ascii="宋体" w:hAnsi="宋体"/>
          <w:sz w:val="24"/>
          <w:szCs w:val="24"/>
          <w:lang w:val="zh-CN"/>
        </w:rPr>
        <w:t>全称、</w:t>
      </w:r>
      <w:r>
        <w:rPr>
          <w:rFonts w:hint="eastAsia" w:ascii="宋体" w:hAnsi="宋体"/>
          <w:sz w:val="24"/>
          <w:szCs w:val="24"/>
        </w:rPr>
        <w:t>“正本”、“副本”字样。一旦正本和副本内容有差异，以正本为准。</w:t>
      </w:r>
    </w:p>
    <w:p w14:paraId="1A5ACC14">
      <w:pPr>
        <w:spacing w:line="480" w:lineRule="exact"/>
        <w:ind w:firstLine="480" w:firstLineChars="200"/>
        <w:rPr>
          <w:rFonts w:ascii="宋体"/>
          <w:sz w:val="24"/>
          <w:szCs w:val="24"/>
          <w:lang w:val="en-GB"/>
        </w:rPr>
      </w:pPr>
      <w:r>
        <w:rPr>
          <w:rFonts w:hint="eastAsia" w:ascii="宋体" w:hAnsi="宋体"/>
          <w:sz w:val="24"/>
          <w:szCs w:val="24"/>
          <w:lang w:val="en-GB"/>
        </w:rPr>
        <w:t>（</w:t>
      </w:r>
      <w:r>
        <w:rPr>
          <w:rFonts w:ascii="宋体" w:hAnsi="宋体"/>
          <w:sz w:val="24"/>
          <w:szCs w:val="24"/>
          <w:lang w:val="en-GB"/>
        </w:rPr>
        <w:t>3</w:t>
      </w:r>
      <w:r>
        <w:rPr>
          <w:rFonts w:hint="eastAsia" w:ascii="宋体" w:hAnsi="宋体"/>
          <w:sz w:val="24"/>
          <w:szCs w:val="24"/>
          <w:lang w:val="en-GB"/>
        </w:rPr>
        <w:t>）</w:t>
      </w:r>
      <w:r>
        <w:rPr>
          <w:rFonts w:hint="eastAsia" w:ascii="宋体" w:hAnsi="宋体"/>
          <w:sz w:val="24"/>
          <w:szCs w:val="24"/>
        </w:rPr>
        <w:t>投标文件正本须打印并由法定代表人或授权人签字并加盖单位印章。副本可复印，但须加盖单位印章。</w:t>
      </w:r>
    </w:p>
    <w:p w14:paraId="78F0CFFF">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）投标人应将本项目投标文件密封。</w:t>
      </w:r>
    </w:p>
    <w:p w14:paraId="3385938E">
      <w:pPr>
        <w:spacing w:line="480" w:lineRule="exact"/>
        <w:ind w:firstLine="480" w:firstLineChars="200"/>
        <w:rPr>
          <w:rFonts w:ascii="宋体"/>
          <w:bCs/>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）投标报价一览表两份（正本一份，副本一份）须单独密封</w:t>
      </w:r>
      <w:r>
        <w:rPr>
          <w:rFonts w:hint="eastAsia" w:ascii="宋体" w:hAnsi="宋体"/>
          <w:bCs/>
          <w:sz w:val="24"/>
          <w:szCs w:val="24"/>
        </w:rPr>
        <w:t>，投标报价不得出现于投标文件的正本或副本。</w:t>
      </w:r>
    </w:p>
    <w:p w14:paraId="5A53ECC9">
      <w:pPr>
        <w:spacing w:line="480" w:lineRule="exact"/>
        <w:ind w:firstLine="480" w:firstLineChars="200"/>
        <w:rPr>
          <w:rFonts w:ascii="宋体"/>
          <w:sz w:val="24"/>
          <w:szCs w:val="24"/>
          <w:lang w:val="en-GB"/>
        </w:rPr>
      </w:pPr>
      <w:r>
        <w:rPr>
          <w:rFonts w:hint="eastAsia" w:ascii="宋体" w:hAnsi="宋体"/>
          <w:sz w:val="24"/>
          <w:szCs w:val="24"/>
        </w:rPr>
        <w:t>（</w:t>
      </w:r>
      <w:r>
        <w:rPr>
          <w:rFonts w:ascii="宋体" w:hAnsi="宋体"/>
          <w:sz w:val="24"/>
          <w:szCs w:val="24"/>
        </w:rPr>
        <w:t>6</w:t>
      </w:r>
      <w:r>
        <w:rPr>
          <w:rFonts w:hint="eastAsia" w:ascii="宋体" w:hAnsi="宋体"/>
          <w:sz w:val="24"/>
          <w:szCs w:val="24"/>
        </w:rPr>
        <w:t>）所有密封文件封套正面须标明项目名称、边缝处加盖单位骑缝章或骑缝签字，并注明于开标前不得启封。</w:t>
      </w:r>
    </w:p>
    <w:p w14:paraId="4ADD4DD4">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）如果投标供应商未加写标记，招标方对投标文件的误投和提前启封不负责。</w:t>
      </w:r>
    </w:p>
    <w:p w14:paraId="26FDD97A">
      <w:pPr>
        <w:spacing w:line="480" w:lineRule="exact"/>
        <w:ind w:firstLine="480" w:firstLineChars="200"/>
        <w:rPr>
          <w:rFonts w:ascii="宋体"/>
          <w:sz w:val="24"/>
          <w:szCs w:val="24"/>
        </w:rPr>
      </w:pPr>
      <w:r>
        <w:rPr>
          <w:rFonts w:ascii="宋体" w:hAnsi="宋体"/>
          <w:sz w:val="24"/>
          <w:szCs w:val="24"/>
        </w:rPr>
        <w:t>4.</w:t>
      </w:r>
      <w:r>
        <w:rPr>
          <w:rFonts w:hint="eastAsia" w:ascii="宋体" w:hAnsi="宋体"/>
          <w:sz w:val="24"/>
          <w:szCs w:val="24"/>
        </w:rPr>
        <w:t>投标报价</w:t>
      </w:r>
    </w:p>
    <w:p w14:paraId="5DECDCDE">
      <w:pPr>
        <w:spacing w:line="480" w:lineRule="exact"/>
        <w:ind w:firstLine="480" w:firstLineChars="200"/>
        <w:rPr>
          <w:rFonts w:ascii="宋体"/>
          <w:sz w:val="24"/>
          <w:szCs w:val="24"/>
          <w:highlight w:val="cyan"/>
          <w:lang w:val="en-GB"/>
        </w:rPr>
      </w:pPr>
      <w:r>
        <w:rPr>
          <w:rFonts w:hint="eastAsia" w:ascii="宋体" w:hAnsi="宋体"/>
          <w:sz w:val="24"/>
          <w:szCs w:val="24"/>
          <w:lang w:val="en-GB"/>
        </w:rPr>
        <w:t>（</w:t>
      </w:r>
      <w:r>
        <w:rPr>
          <w:rFonts w:ascii="宋体" w:hAnsi="宋体"/>
          <w:sz w:val="24"/>
          <w:szCs w:val="24"/>
          <w:lang w:val="en-GB"/>
        </w:rPr>
        <w:t>1</w:t>
      </w:r>
      <w:r>
        <w:rPr>
          <w:rFonts w:hint="eastAsia" w:ascii="宋体" w:hAnsi="宋体"/>
          <w:sz w:val="24"/>
          <w:szCs w:val="24"/>
          <w:lang w:val="en-GB"/>
        </w:rPr>
        <w:t>）本项目包括买方需求的货物或服务价格以及为完成整个项目所产生的其它所有费用。</w:t>
      </w:r>
    </w:p>
    <w:p w14:paraId="68DCFF2A">
      <w:pPr>
        <w:spacing w:line="480" w:lineRule="exact"/>
        <w:ind w:firstLine="480" w:firstLineChars="200"/>
        <w:rPr>
          <w:rFonts w:ascii="宋体"/>
          <w:sz w:val="24"/>
          <w:szCs w:val="24"/>
          <w:lang w:val="en-GB"/>
        </w:rPr>
      </w:pPr>
      <w:r>
        <w:rPr>
          <w:rFonts w:hint="eastAsia" w:ascii="宋体" w:hAnsi="宋体"/>
          <w:sz w:val="24"/>
          <w:szCs w:val="24"/>
          <w:lang w:val="en-GB"/>
        </w:rPr>
        <w:t>（</w:t>
      </w:r>
      <w:r>
        <w:rPr>
          <w:rFonts w:ascii="宋体" w:hAnsi="宋体"/>
          <w:sz w:val="24"/>
          <w:szCs w:val="24"/>
        </w:rPr>
        <w:t>2</w:t>
      </w:r>
      <w:r>
        <w:rPr>
          <w:rFonts w:hint="eastAsia" w:ascii="宋体" w:hAnsi="宋体"/>
          <w:sz w:val="24"/>
          <w:szCs w:val="24"/>
          <w:lang w:val="en-GB"/>
        </w:rPr>
        <w:t>）本报价单具有法律效力，请供应商严格按项目要求报价，并由法定代表人或被授权人签署，加盖单位公章后有效（涂改无效）；</w:t>
      </w:r>
    </w:p>
    <w:p w14:paraId="1E540607">
      <w:pPr>
        <w:spacing w:line="480" w:lineRule="exact"/>
        <w:ind w:firstLine="480" w:firstLineChars="200"/>
        <w:rPr>
          <w:rFonts w:ascii="宋体"/>
          <w:sz w:val="24"/>
          <w:szCs w:val="24"/>
          <w:lang w:val="en-GB"/>
        </w:rPr>
      </w:pPr>
      <w:r>
        <w:rPr>
          <w:rFonts w:hint="eastAsia" w:ascii="宋体" w:hAnsi="宋体"/>
          <w:sz w:val="24"/>
          <w:szCs w:val="24"/>
          <w:lang w:val="en-GB"/>
        </w:rPr>
        <w:t>（</w:t>
      </w:r>
      <w:r>
        <w:rPr>
          <w:rFonts w:ascii="宋体" w:hAnsi="宋体"/>
          <w:sz w:val="24"/>
          <w:szCs w:val="24"/>
        </w:rPr>
        <w:t>3</w:t>
      </w:r>
      <w:r>
        <w:rPr>
          <w:rFonts w:hint="eastAsia" w:ascii="宋体" w:hAnsi="宋体"/>
          <w:sz w:val="24"/>
          <w:szCs w:val="24"/>
          <w:lang w:val="en-GB"/>
        </w:rPr>
        <w:t>）投标人应对招标文件内所要采购的全部内容进行报价，只投其中部分内容者，其投标书将被拒绝。</w:t>
      </w:r>
    </w:p>
    <w:p w14:paraId="423E2E37">
      <w:pPr>
        <w:spacing w:line="480" w:lineRule="exact"/>
        <w:ind w:firstLine="480" w:firstLineChars="200"/>
        <w:rPr>
          <w:rFonts w:ascii="宋体"/>
          <w:sz w:val="24"/>
          <w:szCs w:val="24"/>
          <w:lang w:val="en-GB"/>
        </w:rPr>
      </w:pPr>
      <w:r>
        <w:rPr>
          <w:rFonts w:hint="eastAsia" w:ascii="宋体" w:hAnsi="宋体"/>
          <w:sz w:val="24"/>
          <w:szCs w:val="24"/>
          <w:lang w:val="en-GB"/>
        </w:rPr>
        <w:t>（</w:t>
      </w:r>
      <w:r>
        <w:rPr>
          <w:rFonts w:ascii="宋体" w:hAnsi="宋体"/>
          <w:sz w:val="24"/>
          <w:szCs w:val="24"/>
        </w:rPr>
        <w:t>4</w:t>
      </w:r>
      <w:r>
        <w:rPr>
          <w:rFonts w:hint="eastAsia" w:ascii="宋体" w:hAnsi="宋体"/>
          <w:sz w:val="24"/>
          <w:szCs w:val="24"/>
          <w:lang w:val="en-GB"/>
        </w:rPr>
        <w:t>）</w:t>
      </w:r>
      <w:r>
        <w:rPr>
          <w:rFonts w:hint="eastAsia" w:ascii="宋体" w:hAnsi="宋体"/>
          <w:color w:val="0000FF"/>
          <w:sz w:val="24"/>
          <w:szCs w:val="24"/>
          <w:lang w:val="en-GB"/>
        </w:rPr>
        <w:t>本项目将现场进行现场最终报价，请做好现场报价的准备。</w:t>
      </w:r>
    </w:p>
    <w:p w14:paraId="23C798DA">
      <w:pPr>
        <w:spacing w:line="480" w:lineRule="exact"/>
        <w:ind w:firstLine="480" w:firstLineChars="200"/>
        <w:rPr>
          <w:rFonts w:ascii="宋体"/>
          <w:sz w:val="24"/>
          <w:szCs w:val="24"/>
          <w:lang w:val="en-GB"/>
        </w:rPr>
      </w:pPr>
      <w:r>
        <w:rPr>
          <w:rFonts w:hint="eastAsia" w:ascii="宋体" w:hAnsi="宋体"/>
          <w:sz w:val="24"/>
          <w:szCs w:val="24"/>
        </w:rPr>
        <w:t>（</w:t>
      </w:r>
      <w:r>
        <w:rPr>
          <w:rFonts w:ascii="宋体" w:hAnsi="宋体"/>
          <w:sz w:val="24"/>
          <w:szCs w:val="24"/>
        </w:rPr>
        <w:t>5</w:t>
      </w:r>
      <w:r>
        <w:rPr>
          <w:rFonts w:hint="eastAsia" w:ascii="宋体" w:hAnsi="宋体"/>
          <w:sz w:val="24"/>
          <w:szCs w:val="24"/>
        </w:rPr>
        <w:t>）本项目最高限价</w:t>
      </w:r>
      <w:r>
        <w:rPr>
          <w:rFonts w:hint="eastAsia" w:ascii="宋体" w:hAnsi="宋体"/>
          <w:sz w:val="24"/>
          <w:szCs w:val="24"/>
          <w:lang w:val="en-US" w:eastAsia="zh-CN"/>
        </w:rPr>
        <w:t>25</w:t>
      </w:r>
      <w:r>
        <w:rPr>
          <w:rFonts w:hint="eastAsia" w:ascii="宋体" w:hAnsi="宋体"/>
          <w:sz w:val="24"/>
          <w:szCs w:val="24"/>
        </w:rPr>
        <w:t>元</w:t>
      </w:r>
      <w:r>
        <w:rPr>
          <w:rFonts w:hint="eastAsia" w:ascii="宋体" w:hAnsi="宋体"/>
          <w:sz w:val="24"/>
          <w:szCs w:val="24"/>
          <w:lang w:val="en-US" w:eastAsia="zh-CN"/>
        </w:rPr>
        <w:t>/吨</w:t>
      </w:r>
      <w:r>
        <w:rPr>
          <w:rFonts w:ascii="宋体" w:hAnsi="宋体"/>
          <w:sz w:val="24"/>
          <w:szCs w:val="24"/>
        </w:rPr>
        <w:t xml:space="preserve"> </w:t>
      </w:r>
      <w:r>
        <w:rPr>
          <w:rFonts w:hint="eastAsia" w:ascii="宋体" w:hAnsi="宋体"/>
          <w:sz w:val="24"/>
          <w:szCs w:val="24"/>
        </w:rPr>
        <w:t>。</w:t>
      </w:r>
    </w:p>
    <w:p w14:paraId="217DFA08">
      <w:pPr>
        <w:pStyle w:val="95"/>
        <w:spacing w:before="0" w:beforeAutospacing="0" w:after="0" w:afterAutospacing="0" w:line="480" w:lineRule="exact"/>
        <w:ind w:firstLine="480" w:firstLineChars="200"/>
      </w:pPr>
      <w:r>
        <w:t xml:space="preserve">5. </w:t>
      </w:r>
      <w:r>
        <w:rPr>
          <w:rFonts w:hint="eastAsia"/>
        </w:rPr>
        <w:t>履约保证金</w:t>
      </w:r>
    </w:p>
    <w:p w14:paraId="5403DB40">
      <w:pPr>
        <w:snapToGrid w:val="0"/>
        <w:spacing w:line="480" w:lineRule="exact"/>
        <w:ind w:firstLine="480" w:firstLineChars="200"/>
        <w:rPr>
          <w:rFonts w:ascii="宋体" w:cs="宋体"/>
          <w:kern w:val="0"/>
          <w:sz w:val="24"/>
          <w:szCs w:val="24"/>
        </w:rPr>
      </w:pPr>
      <w:r>
        <w:rPr>
          <w:rFonts w:hint="eastAsia" w:ascii="宋体" w:hAnsi="宋体" w:cs="宋体"/>
          <w:kern w:val="0"/>
          <w:sz w:val="24"/>
          <w:szCs w:val="24"/>
        </w:rPr>
        <w:t>履约保证金交纳要求：被确定成交的供应商，必须在签订合同前向采购单位交纳履约保证金，金额为</w:t>
      </w:r>
      <w:r>
        <w:rPr>
          <w:rFonts w:hint="eastAsia" w:ascii="宋体" w:hAnsi="宋体" w:cs="宋体"/>
          <w:kern w:val="0"/>
          <w:sz w:val="24"/>
          <w:szCs w:val="24"/>
          <w:lang w:val="en-US" w:eastAsia="zh-CN"/>
        </w:rPr>
        <w:t>2万元</w:t>
      </w:r>
      <w:r>
        <w:rPr>
          <w:rFonts w:hint="eastAsia" w:ascii="宋体" w:hAnsi="宋体" w:cs="宋体"/>
          <w:kern w:val="0"/>
          <w:sz w:val="24"/>
          <w:szCs w:val="24"/>
        </w:rPr>
        <w:t>，履约保证金在本合同义务全部履行完毕后无息退还。</w:t>
      </w:r>
    </w:p>
    <w:p w14:paraId="47A711C3">
      <w:pPr>
        <w:snapToGrid w:val="0"/>
        <w:spacing w:line="480" w:lineRule="exact"/>
        <w:ind w:firstLine="480" w:firstLineChars="200"/>
        <w:rPr>
          <w:rFonts w:ascii="宋体" w:cs="宋体"/>
          <w:kern w:val="0"/>
          <w:sz w:val="24"/>
          <w:szCs w:val="24"/>
        </w:rPr>
      </w:pPr>
      <w:r>
        <w:rPr>
          <w:rFonts w:ascii="宋体" w:hAnsi="宋体" w:cs="宋体"/>
          <w:kern w:val="0"/>
          <w:sz w:val="24"/>
          <w:szCs w:val="24"/>
        </w:rPr>
        <w:t>6.</w:t>
      </w:r>
      <w:r>
        <w:rPr>
          <w:rFonts w:hint="eastAsia" w:ascii="宋体" w:hAnsi="宋体" w:cs="宋体"/>
          <w:kern w:val="0"/>
          <w:sz w:val="24"/>
          <w:szCs w:val="24"/>
        </w:rPr>
        <w:t>现场勘查</w:t>
      </w:r>
    </w:p>
    <w:p w14:paraId="76C40E36">
      <w:pPr>
        <w:snapToGrid w:val="0"/>
        <w:spacing w:line="480" w:lineRule="exact"/>
        <w:ind w:firstLine="480" w:firstLineChars="200"/>
        <w:rPr>
          <w:rFonts w:ascii="宋体"/>
          <w:sz w:val="24"/>
          <w:szCs w:val="24"/>
        </w:rPr>
      </w:pPr>
      <w:r>
        <w:rPr>
          <w:rFonts w:hint="eastAsia" w:ascii="宋体" w:hAnsi="宋体" w:cs="宋体"/>
          <w:kern w:val="0"/>
          <w:sz w:val="24"/>
          <w:szCs w:val="24"/>
        </w:rPr>
        <w:t>投标单位应先到项目现场及周</w:t>
      </w:r>
      <w:r>
        <w:rPr>
          <w:rFonts w:hint="eastAsia" w:ascii="宋体" w:hAnsi="宋体"/>
          <w:sz w:val="24"/>
          <w:szCs w:val="24"/>
        </w:rPr>
        <w:t>围环境进行现场踏勘，以获取有关编制投标文件及签署合同所需的资料，并承担相应产生的费用。招标人向投标人提供的项目现场资料和数据，是招标人现有能使投标人利用的资料，招标人对投标人因此作出的推论、理解以及结论概不负责。投标人踏勘现场的费用以及责任、风险由投标人自行承担。成交后因任何忽视或误解工地情况而导致的索赔或工期延长申请将不被批准。</w:t>
      </w:r>
    </w:p>
    <w:p w14:paraId="272BB9F3">
      <w:pPr>
        <w:spacing w:line="480" w:lineRule="exact"/>
        <w:ind w:firstLine="480" w:firstLineChars="200"/>
        <w:rPr>
          <w:rFonts w:ascii="宋体"/>
          <w:sz w:val="24"/>
          <w:szCs w:val="24"/>
        </w:rPr>
      </w:pPr>
    </w:p>
    <w:p w14:paraId="274FB2F4">
      <w:pPr>
        <w:pStyle w:val="95"/>
        <w:spacing w:before="0" w:beforeAutospacing="0" w:after="0" w:afterAutospacing="0" w:line="480" w:lineRule="exact"/>
        <w:ind w:firstLine="602" w:firstLineChars="200"/>
        <w:jc w:val="center"/>
        <w:rPr>
          <w:b/>
          <w:bCs/>
          <w:sz w:val="30"/>
          <w:szCs w:val="30"/>
          <w:lang w:val="en-GB"/>
        </w:rPr>
      </w:pPr>
      <w:r>
        <w:rPr>
          <w:rFonts w:hint="eastAsia"/>
          <w:b/>
          <w:bCs/>
          <w:sz w:val="30"/>
          <w:szCs w:val="30"/>
          <w:lang w:val="en-GB"/>
        </w:rPr>
        <w:t>四、投标文件的递交</w:t>
      </w:r>
    </w:p>
    <w:p w14:paraId="3198BCAF">
      <w:pPr>
        <w:spacing w:line="480" w:lineRule="exact"/>
        <w:ind w:firstLine="480" w:firstLineChars="200"/>
        <w:rPr>
          <w:rFonts w:ascii="宋体"/>
          <w:sz w:val="24"/>
          <w:szCs w:val="24"/>
          <w:lang w:val="en-GB"/>
        </w:rPr>
      </w:pPr>
      <w:r>
        <w:rPr>
          <w:rFonts w:ascii="宋体" w:hAnsi="宋体"/>
          <w:sz w:val="24"/>
          <w:szCs w:val="24"/>
          <w:lang w:val="en-GB"/>
        </w:rPr>
        <w:t>1.</w:t>
      </w:r>
      <w:r>
        <w:rPr>
          <w:rFonts w:hint="eastAsia" w:ascii="宋体" w:hAnsi="宋体"/>
          <w:sz w:val="24"/>
          <w:szCs w:val="24"/>
          <w:lang w:val="en-GB"/>
        </w:rPr>
        <w:t>招标方于开标地点在</w:t>
      </w:r>
      <w:r>
        <w:rPr>
          <w:rFonts w:hint="eastAsia" w:ascii="宋体" w:hAnsi="宋体"/>
          <w:sz w:val="24"/>
          <w:szCs w:val="24"/>
          <w:u w:val="single"/>
          <w:lang w:val="en-GB"/>
        </w:rPr>
        <w:t>投标截止时间前半小时内接受标书</w:t>
      </w:r>
      <w:r>
        <w:rPr>
          <w:rFonts w:hint="eastAsia" w:ascii="宋体" w:hAnsi="宋体"/>
          <w:sz w:val="24"/>
          <w:szCs w:val="24"/>
          <w:lang w:val="en-GB"/>
        </w:rPr>
        <w:t>。</w:t>
      </w:r>
    </w:p>
    <w:p w14:paraId="1E8820E6">
      <w:pPr>
        <w:spacing w:line="480" w:lineRule="exact"/>
        <w:ind w:firstLine="480" w:firstLineChars="200"/>
        <w:rPr>
          <w:rFonts w:ascii="宋体"/>
          <w:sz w:val="24"/>
          <w:szCs w:val="24"/>
          <w:lang w:val="en-GB"/>
        </w:rPr>
      </w:pPr>
      <w:r>
        <w:rPr>
          <w:rFonts w:ascii="宋体" w:hAnsi="宋体"/>
          <w:sz w:val="24"/>
          <w:szCs w:val="24"/>
        </w:rPr>
        <w:t>2.</w:t>
      </w:r>
      <w:r>
        <w:rPr>
          <w:rFonts w:hint="eastAsia" w:ascii="宋体" w:hAnsi="宋体"/>
          <w:sz w:val="24"/>
          <w:szCs w:val="24"/>
          <w:lang w:val="en-GB"/>
        </w:rPr>
        <w:t>投标人</w:t>
      </w:r>
      <w:r>
        <w:rPr>
          <w:rFonts w:hint="eastAsia" w:ascii="宋体" w:hAnsi="宋体"/>
          <w:sz w:val="24"/>
          <w:szCs w:val="24"/>
        </w:rPr>
        <w:t>递交投标文件的方式为专人当面递交的方式。</w:t>
      </w:r>
    </w:p>
    <w:p w14:paraId="2B517310">
      <w:pPr>
        <w:spacing w:line="480" w:lineRule="exact"/>
        <w:ind w:firstLine="480" w:firstLineChars="200"/>
        <w:rPr>
          <w:rFonts w:ascii="宋体"/>
          <w:sz w:val="24"/>
          <w:szCs w:val="24"/>
          <w:lang w:val="en-GB"/>
        </w:rPr>
      </w:pPr>
      <w:r>
        <w:rPr>
          <w:rFonts w:ascii="宋体" w:hAnsi="宋体"/>
          <w:sz w:val="24"/>
          <w:szCs w:val="24"/>
        </w:rPr>
        <w:t>3</w:t>
      </w:r>
      <w:r>
        <w:rPr>
          <w:rFonts w:ascii="宋体"/>
          <w:sz w:val="24"/>
          <w:szCs w:val="24"/>
          <w:lang w:val="en-GB"/>
        </w:rPr>
        <w:t>.</w:t>
      </w:r>
      <w:r>
        <w:rPr>
          <w:rFonts w:hint="eastAsia" w:ascii="宋体" w:hAnsi="宋体"/>
          <w:sz w:val="24"/>
          <w:szCs w:val="24"/>
          <w:lang w:val="en-GB"/>
        </w:rPr>
        <w:t>招标方将拒绝接收递交时间、密封情况等不符合要求的投标文件。</w:t>
      </w:r>
    </w:p>
    <w:p w14:paraId="62AC67BD">
      <w:pPr>
        <w:spacing w:line="480" w:lineRule="exact"/>
        <w:ind w:firstLine="480" w:firstLineChars="200"/>
        <w:rPr>
          <w:rFonts w:ascii="宋体"/>
          <w:sz w:val="24"/>
          <w:szCs w:val="24"/>
          <w:lang w:val="en-GB"/>
        </w:rPr>
      </w:pPr>
      <w:r>
        <w:rPr>
          <w:rFonts w:ascii="宋体" w:hAnsi="宋体"/>
          <w:sz w:val="24"/>
          <w:szCs w:val="24"/>
          <w:lang w:val="en-GB"/>
        </w:rPr>
        <w:t>4.</w:t>
      </w:r>
      <w:r>
        <w:rPr>
          <w:rFonts w:hint="eastAsia" w:ascii="宋体" w:hAnsi="宋体"/>
          <w:sz w:val="24"/>
          <w:szCs w:val="24"/>
          <w:lang w:val="en-GB"/>
        </w:rPr>
        <w:t>投标文件填写字迹必须清楚、工整，对不同文字文本投标文件的解释发生异议的，以中文文本为准。</w:t>
      </w:r>
    </w:p>
    <w:p w14:paraId="1D894721">
      <w:pPr>
        <w:pStyle w:val="95"/>
        <w:spacing w:before="0" w:beforeAutospacing="0" w:after="0" w:afterAutospacing="0" w:line="480" w:lineRule="exact"/>
        <w:ind w:firstLine="602" w:firstLineChars="200"/>
        <w:jc w:val="center"/>
        <w:rPr>
          <w:b/>
          <w:bCs/>
          <w:sz w:val="30"/>
          <w:szCs w:val="30"/>
        </w:rPr>
      </w:pPr>
      <w:r>
        <w:rPr>
          <w:rFonts w:hint="eastAsia"/>
          <w:b/>
          <w:bCs/>
          <w:sz w:val="30"/>
          <w:szCs w:val="30"/>
          <w:lang w:val="en-GB"/>
        </w:rPr>
        <w:t>五、无效投标的情形</w:t>
      </w:r>
    </w:p>
    <w:p w14:paraId="63E655E1">
      <w:pPr>
        <w:spacing w:line="480" w:lineRule="exact"/>
        <w:ind w:firstLine="480" w:firstLineChars="200"/>
        <w:rPr>
          <w:rFonts w:ascii="宋体"/>
          <w:sz w:val="24"/>
          <w:szCs w:val="24"/>
          <w:lang w:val="en-GB"/>
        </w:rPr>
      </w:pPr>
      <w:r>
        <w:rPr>
          <w:rFonts w:hint="eastAsia" w:ascii="宋体" w:hAnsi="宋体"/>
          <w:sz w:val="24"/>
          <w:szCs w:val="24"/>
          <w:lang w:val="en-GB"/>
        </w:rPr>
        <w:t>发生下列情况之一的投标文件被视为无效：</w:t>
      </w:r>
    </w:p>
    <w:p w14:paraId="754FE59C">
      <w:pPr>
        <w:spacing w:line="480" w:lineRule="exact"/>
        <w:ind w:firstLine="480" w:firstLineChars="200"/>
        <w:rPr>
          <w:rFonts w:ascii="宋体"/>
          <w:sz w:val="24"/>
          <w:szCs w:val="24"/>
          <w:lang w:val="en-GB"/>
        </w:rPr>
      </w:pPr>
      <w:r>
        <w:rPr>
          <w:rFonts w:ascii="宋体" w:hAnsi="宋体"/>
          <w:sz w:val="24"/>
          <w:szCs w:val="24"/>
          <w:lang w:val="en-GB"/>
        </w:rPr>
        <w:t>1.</w:t>
      </w:r>
      <w:r>
        <w:t xml:space="preserve"> </w:t>
      </w:r>
      <w:r>
        <w:rPr>
          <w:rFonts w:hint="eastAsia" w:ascii="宋体" w:hAnsi="宋体"/>
          <w:sz w:val="24"/>
          <w:szCs w:val="24"/>
          <w:lang w:val="en-GB"/>
        </w:rPr>
        <w:t>投标报价超出项目最高限价的；</w:t>
      </w:r>
    </w:p>
    <w:p w14:paraId="6B581482">
      <w:pPr>
        <w:spacing w:line="480" w:lineRule="exact"/>
        <w:ind w:firstLine="480" w:firstLineChars="200"/>
        <w:rPr>
          <w:rFonts w:ascii="宋体"/>
          <w:sz w:val="24"/>
          <w:szCs w:val="24"/>
          <w:lang w:val="en-GB"/>
        </w:rPr>
      </w:pPr>
      <w:r>
        <w:rPr>
          <w:rFonts w:ascii="宋体" w:hAnsi="宋体"/>
          <w:sz w:val="24"/>
          <w:szCs w:val="24"/>
          <w:lang w:val="en-GB"/>
        </w:rPr>
        <w:t>2.</w:t>
      </w:r>
      <w:r>
        <w:rPr>
          <w:rFonts w:hint="eastAsia" w:ascii="宋体" w:hAnsi="宋体"/>
          <w:sz w:val="24"/>
          <w:szCs w:val="24"/>
          <w:lang w:val="en-GB"/>
        </w:rPr>
        <w:t>由于包装不妥，在送交途中严重破损或失散的投标文件；</w:t>
      </w:r>
    </w:p>
    <w:p w14:paraId="7CC79FE1">
      <w:pPr>
        <w:spacing w:line="480" w:lineRule="exact"/>
        <w:ind w:firstLine="480" w:firstLineChars="200"/>
        <w:rPr>
          <w:rFonts w:ascii="宋体"/>
          <w:sz w:val="24"/>
          <w:szCs w:val="24"/>
          <w:lang w:val="en-GB"/>
        </w:rPr>
      </w:pPr>
      <w:r>
        <w:rPr>
          <w:rFonts w:ascii="宋体" w:hAnsi="宋体"/>
          <w:sz w:val="24"/>
          <w:szCs w:val="24"/>
          <w:lang w:val="en-GB"/>
        </w:rPr>
        <w:t>3.</w:t>
      </w:r>
      <w:r>
        <w:rPr>
          <w:rFonts w:hint="eastAsia" w:ascii="宋体" w:hAnsi="宋体"/>
          <w:sz w:val="24"/>
          <w:szCs w:val="24"/>
          <w:lang w:val="en-GB"/>
        </w:rPr>
        <w:t>未按照招标文件要求盖章、</w:t>
      </w:r>
      <w:r>
        <w:rPr>
          <w:rFonts w:hint="eastAsia" w:ascii="宋体" w:hAnsi="宋体"/>
          <w:sz w:val="24"/>
          <w:szCs w:val="24"/>
        </w:rPr>
        <w:t>签署姓名</w:t>
      </w:r>
      <w:r>
        <w:rPr>
          <w:rFonts w:hint="eastAsia" w:ascii="宋体" w:hAnsi="宋体"/>
          <w:sz w:val="24"/>
          <w:szCs w:val="24"/>
          <w:lang w:val="en-GB"/>
        </w:rPr>
        <w:t>；未装订或未按照招标文件规定的数量进行制作、未按照招标文件规定要求密封；未有效授权；投标承诺函、法定代表人授权书等有涂改的；</w:t>
      </w:r>
    </w:p>
    <w:p w14:paraId="31129006">
      <w:pPr>
        <w:spacing w:line="480" w:lineRule="exact"/>
        <w:ind w:firstLine="480" w:firstLineChars="200"/>
        <w:rPr>
          <w:rFonts w:ascii="宋体"/>
          <w:sz w:val="24"/>
          <w:szCs w:val="24"/>
          <w:lang w:val="en-GB"/>
        </w:rPr>
      </w:pPr>
      <w:r>
        <w:rPr>
          <w:rFonts w:ascii="宋体" w:hAnsi="宋体"/>
          <w:sz w:val="24"/>
          <w:szCs w:val="24"/>
          <w:lang w:val="en-GB"/>
        </w:rPr>
        <w:t>4.</w:t>
      </w:r>
      <w:r>
        <w:rPr>
          <w:rFonts w:hint="eastAsia" w:ascii="宋体" w:hAnsi="宋体"/>
          <w:sz w:val="24"/>
          <w:szCs w:val="24"/>
          <w:lang w:val="en-GB"/>
        </w:rPr>
        <w:t>未能提供合格的资格文件；</w:t>
      </w:r>
    </w:p>
    <w:p w14:paraId="66CF7308">
      <w:pPr>
        <w:spacing w:line="480" w:lineRule="exact"/>
        <w:ind w:firstLine="480" w:firstLineChars="200"/>
        <w:rPr>
          <w:rFonts w:ascii="宋体"/>
          <w:sz w:val="24"/>
          <w:szCs w:val="24"/>
          <w:lang w:val="en-GB"/>
        </w:rPr>
      </w:pPr>
      <w:r>
        <w:rPr>
          <w:rFonts w:ascii="宋体" w:hAnsi="宋体"/>
          <w:sz w:val="24"/>
          <w:szCs w:val="24"/>
          <w:lang w:val="en-GB"/>
        </w:rPr>
        <w:t>5.</w:t>
      </w:r>
      <w:r>
        <w:rPr>
          <w:rFonts w:hint="eastAsia" w:ascii="宋体" w:hAnsi="宋体"/>
          <w:sz w:val="24"/>
          <w:szCs w:val="24"/>
          <w:lang w:val="en-GB"/>
        </w:rPr>
        <w:t>投标人未对招标文件内所要采购的全部内容进行报价的；</w:t>
      </w:r>
    </w:p>
    <w:p w14:paraId="0098FF5E">
      <w:pPr>
        <w:spacing w:line="480" w:lineRule="exact"/>
        <w:ind w:firstLine="480" w:firstLineChars="200"/>
        <w:rPr>
          <w:rFonts w:ascii="宋体"/>
          <w:sz w:val="24"/>
          <w:szCs w:val="24"/>
          <w:lang w:val="en-GB"/>
        </w:rPr>
      </w:pPr>
      <w:r>
        <w:rPr>
          <w:rFonts w:ascii="宋体" w:hAnsi="宋体"/>
          <w:sz w:val="24"/>
          <w:szCs w:val="24"/>
          <w:lang w:val="en-GB"/>
        </w:rPr>
        <w:t>6.</w:t>
      </w:r>
      <w:r>
        <w:rPr>
          <w:rFonts w:hint="eastAsia" w:ascii="宋体" w:hAnsi="宋体"/>
          <w:sz w:val="24"/>
          <w:szCs w:val="24"/>
          <w:lang w:val="en-GB"/>
        </w:rPr>
        <w:t>与招标文件有重大偏离的或未能实质性响应技术商务要求的；</w:t>
      </w:r>
    </w:p>
    <w:p w14:paraId="09A9877A">
      <w:pPr>
        <w:spacing w:line="480" w:lineRule="exact"/>
        <w:ind w:firstLine="480" w:firstLineChars="200"/>
        <w:rPr>
          <w:rFonts w:ascii="宋体"/>
          <w:sz w:val="24"/>
          <w:szCs w:val="24"/>
          <w:lang w:val="en-GB"/>
        </w:rPr>
      </w:pPr>
      <w:r>
        <w:rPr>
          <w:rFonts w:ascii="宋体" w:hAnsi="宋体"/>
          <w:sz w:val="24"/>
          <w:szCs w:val="24"/>
          <w:lang w:val="en-GB"/>
        </w:rPr>
        <w:t>7.</w:t>
      </w:r>
      <w:r>
        <w:rPr>
          <w:rFonts w:hint="eastAsia" w:ascii="宋体" w:hAnsi="宋体"/>
          <w:sz w:val="24"/>
          <w:szCs w:val="24"/>
          <w:lang w:val="en-GB"/>
        </w:rPr>
        <w:t>开标时投标供应商授权代表未到开标现场或授权代表不能提供相应身份证明的；</w:t>
      </w:r>
    </w:p>
    <w:p w14:paraId="2CB46891">
      <w:pPr>
        <w:spacing w:line="480" w:lineRule="exact"/>
        <w:ind w:firstLine="480" w:firstLineChars="200"/>
        <w:rPr>
          <w:rFonts w:ascii="宋体"/>
          <w:sz w:val="24"/>
          <w:szCs w:val="24"/>
          <w:lang w:val="en-GB"/>
        </w:rPr>
      </w:pPr>
      <w:r>
        <w:rPr>
          <w:rFonts w:ascii="宋体" w:hAnsi="宋体"/>
          <w:sz w:val="24"/>
          <w:szCs w:val="24"/>
        </w:rPr>
        <w:t>8</w:t>
      </w:r>
      <w:r>
        <w:rPr>
          <w:rFonts w:ascii="宋体"/>
          <w:sz w:val="24"/>
          <w:szCs w:val="24"/>
          <w:lang w:val="en-GB"/>
        </w:rPr>
        <w:t>.</w:t>
      </w:r>
      <w:r>
        <w:rPr>
          <w:rFonts w:hint="eastAsia" w:ascii="宋体" w:hAnsi="宋体"/>
          <w:sz w:val="24"/>
          <w:szCs w:val="24"/>
          <w:lang w:val="en-GB"/>
        </w:rPr>
        <w:t>投标供应商在投标活动中提供任何虚假材料或从事其他违法活动的；</w:t>
      </w:r>
    </w:p>
    <w:p w14:paraId="27E9BED2">
      <w:pPr>
        <w:spacing w:line="480" w:lineRule="exact"/>
        <w:ind w:firstLine="480" w:firstLineChars="200"/>
        <w:rPr>
          <w:rFonts w:ascii="宋体"/>
          <w:sz w:val="24"/>
          <w:szCs w:val="24"/>
          <w:lang w:val="en-GB"/>
        </w:rPr>
      </w:pPr>
      <w:r>
        <w:rPr>
          <w:rFonts w:ascii="宋体" w:hAnsi="宋体"/>
          <w:sz w:val="24"/>
          <w:szCs w:val="24"/>
        </w:rPr>
        <w:t>9</w:t>
      </w:r>
      <w:r>
        <w:rPr>
          <w:rFonts w:ascii="宋体"/>
          <w:sz w:val="24"/>
          <w:szCs w:val="24"/>
          <w:lang w:val="en-GB"/>
        </w:rPr>
        <w:t>.</w:t>
      </w:r>
      <w:r>
        <w:rPr>
          <w:rFonts w:hint="eastAsia" w:ascii="宋体" w:hAnsi="宋体"/>
          <w:sz w:val="24"/>
          <w:szCs w:val="24"/>
          <w:lang w:val="en-GB"/>
        </w:rPr>
        <w:t>评标委员会认为其他不合理情况的；</w:t>
      </w:r>
    </w:p>
    <w:p w14:paraId="07CB063E">
      <w:pPr>
        <w:spacing w:line="480" w:lineRule="exact"/>
        <w:ind w:firstLine="480" w:firstLineChars="200"/>
        <w:rPr>
          <w:rFonts w:ascii="宋体"/>
          <w:sz w:val="24"/>
          <w:szCs w:val="24"/>
        </w:rPr>
      </w:pPr>
      <w:r>
        <w:rPr>
          <w:rFonts w:ascii="宋体" w:hAnsi="宋体"/>
          <w:sz w:val="24"/>
          <w:szCs w:val="24"/>
        </w:rPr>
        <w:t>10</w:t>
      </w:r>
      <w:r>
        <w:rPr>
          <w:rFonts w:ascii="宋体"/>
          <w:sz w:val="24"/>
          <w:szCs w:val="24"/>
          <w:lang w:val="en-GB"/>
        </w:rPr>
        <w:t>.</w:t>
      </w:r>
      <w:r>
        <w:rPr>
          <w:rFonts w:hint="eastAsia" w:ascii="宋体" w:hAnsi="宋体"/>
          <w:sz w:val="24"/>
          <w:szCs w:val="24"/>
          <w:lang w:val="en-GB"/>
        </w:rPr>
        <w:t>不符合法律、法规和本招标文件规定的其他实质性要求的。</w:t>
      </w:r>
    </w:p>
    <w:p w14:paraId="42831814">
      <w:pPr>
        <w:spacing w:line="480" w:lineRule="exact"/>
        <w:ind w:firstLine="480" w:firstLineChars="200"/>
        <w:rPr>
          <w:rFonts w:ascii="宋体"/>
          <w:sz w:val="24"/>
          <w:szCs w:val="24"/>
          <w:lang w:val="en-GB"/>
        </w:rPr>
      </w:pPr>
      <w:r>
        <w:rPr>
          <w:rFonts w:hint="eastAsia" w:ascii="宋体" w:hAnsi="宋体"/>
          <w:sz w:val="24"/>
          <w:szCs w:val="24"/>
        </w:rPr>
        <w:t>上述均保留评委会认定可以确定为无效投标或废标的其他情况。</w:t>
      </w:r>
    </w:p>
    <w:p w14:paraId="3B195BC2">
      <w:pPr>
        <w:pStyle w:val="95"/>
        <w:spacing w:before="0" w:beforeAutospacing="0" w:after="0" w:afterAutospacing="0" w:line="480" w:lineRule="exact"/>
        <w:ind w:firstLine="602" w:firstLineChars="200"/>
        <w:jc w:val="center"/>
        <w:rPr>
          <w:b/>
          <w:bCs/>
          <w:sz w:val="30"/>
          <w:szCs w:val="30"/>
          <w:lang w:val="en-GB"/>
        </w:rPr>
      </w:pPr>
      <w:r>
        <w:rPr>
          <w:rFonts w:hint="eastAsia"/>
          <w:b/>
          <w:bCs/>
          <w:sz w:val="30"/>
          <w:szCs w:val="30"/>
          <w:lang w:val="en-GB"/>
        </w:rPr>
        <w:t>六、变更为其他方式采购的情形</w:t>
      </w:r>
    </w:p>
    <w:p w14:paraId="1D89830C">
      <w:pPr>
        <w:autoSpaceDE w:val="0"/>
        <w:autoSpaceDN w:val="0"/>
        <w:adjustRightInd w:val="0"/>
        <w:snapToGrid w:val="0"/>
        <w:spacing w:line="480" w:lineRule="exact"/>
        <w:ind w:firstLine="480" w:firstLineChars="200"/>
        <w:rPr>
          <w:rFonts w:ascii="宋体"/>
          <w:sz w:val="24"/>
          <w:szCs w:val="24"/>
          <w:lang w:val="zh-CN"/>
        </w:rPr>
      </w:pPr>
      <w:r>
        <w:rPr>
          <w:rFonts w:hint="eastAsia" w:ascii="宋体" w:hAnsi="宋体"/>
          <w:sz w:val="24"/>
          <w:szCs w:val="24"/>
        </w:rPr>
        <w:t>投标截止时间出现如下情形的，参加投标的供应商不足</w:t>
      </w:r>
      <w:r>
        <w:rPr>
          <w:rFonts w:ascii="宋体" w:hAnsi="宋体"/>
          <w:sz w:val="24"/>
          <w:szCs w:val="24"/>
        </w:rPr>
        <w:t>3</w:t>
      </w:r>
      <w:r>
        <w:rPr>
          <w:rFonts w:hint="eastAsia" w:ascii="宋体" w:hAnsi="宋体"/>
          <w:sz w:val="24"/>
          <w:szCs w:val="24"/>
        </w:rPr>
        <w:t>家的，及评标中出现符合专业条件的供应商或对招标文件作实质响应的投标人不足</w:t>
      </w:r>
      <w:r>
        <w:rPr>
          <w:rFonts w:ascii="宋体" w:hAnsi="宋体"/>
          <w:sz w:val="24"/>
          <w:szCs w:val="24"/>
        </w:rPr>
        <w:t>3</w:t>
      </w:r>
      <w:r>
        <w:rPr>
          <w:rFonts w:hint="eastAsia" w:ascii="宋体" w:hAnsi="宋体"/>
          <w:sz w:val="24"/>
          <w:szCs w:val="24"/>
        </w:rPr>
        <w:t>家的，除采购任务取消外，招标人将重新组织招标。</w:t>
      </w:r>
      <w:r>
        <w:rPr>
          <w:rFonts w:hint="eastAsia" w:ascii="宋体" w:hAnsi="宋体"/>
          <w:sz w:val="24"/>
          <w:szCs w:val="24"/>
          <w:lang w:val="zh-CN"/>
        </w:rPr>
        <w:t>本次招标文件中对供应商资质、技术等要求，将作为</w:t>
      </w:r>
      <w:r>
        <w:rPr>
          <w:rFonts w:hint="eastAsia" w:ascii="宋体" w:hAnsi="宋体"/>
          <w:sz w:val="24"/>
          <w:szCs w:val="24"/>
        </w:rPr>
        <w:t>其他</w:t>
      </w:r>
      <w:r>
        <w:rPr>
          <w:rFonts w:hint="eastAsia" w:ascii="宋体" w:hAnsi="宋体"/>
          <w:sz w:val="24"/>
          <w:szCs w:val="24"/>
          <w:lang w:val="zh-CN"/>
        </w:rPr>
        <w:t>方式采购的基本要求和依据。原已经参加投标并符合要求的供应商，根据自愿原则，参加</w:t>
      </w:r>
      <w:r>
        <w:rPr>
          <w:rFonts w:hint="eastAsia" w:ascii="宋体" w:hAnsi="宋体"/>
          <w:sz w:val="24"/>
          <w:szCs w:val="24"/>
        </w:rPr>
        <w:t>其他</w:t>
      </w:r>
      <w:r>
        <w:rPr>
          <w:rFonts w:hint="eastAsia" w:ascii="宋体" w:hAnsi="宋体"/>
          <w:sz w:val="24"/>
          <w:szCs w:val="24"/>
          <w:lang w:val="zh-CN"/>
        </w:rPr>
        <w:t>方式采购。</w:t>
      </w:r>
    </w:p>
    <w:p w14:paraId="3EC56A63">
      <w:pPr>
        <w:pStyle w:val="95"/>
        <w:spacing w:before="0" w:beforeAutospacing="0" w:after="0" w:afterAutospacing="0" w:line="480" w:lineRule="exact"/>
        <w:jc w:val="center"/>
        <w:rPr>
          <w:b/>
          <w:sz w:val="30"/>
          <w:szCs w:val="30"/>
        </w:rPr>
      </w:pPr>
      <w:r>
        <w:rPr>
          <w:rFonts w:hint="eastAsia"/>
          <w:b/>
          <w:sz w:val="30"/>
          <w:szCs w:val="30"/>
        </w:rPr>
        <w:t>第四部分</w:t>
      </w:r>
      <w:r>
        <w:rPr>
          <w:b/>
          <w:sz w:val="30"/>
          <w:szCs w:val="30"/>
        </w:rPr>
        <w:t xml:space="preserve">   </w:t>
      </w:r>
      <w:r>
        <w:rPr>
          <w:rFonts w:hint="eastAsia"/>
          <w:b/>
          <w:sz w:val="30"/>
          <w:szCs w:val="30"/>
        </w:rPr>
        <w:t>评标办法和程序</w:t>
      </w:r>
    </w:p>
    <w:p w14:paraId="3AC8005C">
      <w:pPr>
        <w:keepNext/>
        <w:keepLines/>
        <w:spacing w:line="360" w:lineRule="auto"/>
        <w:jc w:val="center"/>
        <w:outlineLvl w:val="1"/>
        <w:rPr>
          <w:rFonts w:ascii="Arial" w:hAnsi="Arial" w:eastAsia="黑体"/>
          <w:b/>
          <w:sz w:val="24"/>
          <w:szCs w:val="24"/>
        </w:rPr>
      </w:pPr>
      <w:r>
        <w:rPr>
          <w:rFonts w:hint="eastAsia" w:ascii="Arial" w:hAnsi="Arial" w:eastAsia="黑体"/>
          <w:b/>
          <w:sz w:val="24"/>
          <w:szCs w:val="24"/>
        </w:rPr>
        <w:t>一、开评标程序</w:t>
      </w:r>
    </w:p>
    <w:p w14:paraId="5647DC47">
      <w:pPr>
        <w:keepNext/>
        <w:keepLines/>
        <w:spacing w:before="120" w:after="120" w:line="360" w:lineRule="auto"/>
        <w:outlineLvl w:val="2"/>
        <w:rPr>
          <w:rFonts w:eastAsia="黑体"/>
          <w:b/>
          <w:sz w:val="24"/>
          <w:szCs w:val="24"/>
        </w:rPr>
      </w:pPr>
      <w:r>
        <w:rPr>
          <w:rFonts w:eastAsia="黑体"/>
          <w:b/>
          <w:sz w:val="24"/>
          <w:szCs w:val="24"/>
        </w:rPr>
        <w:t>1.</w:t>
      </w:r>
      <w:r>
        <w:rPr>
          <w:rFonts w:hint="eastAsia" w:eastAsia="黑体"/>
          <w:b/>
          <w:sz w:val="24"/>
          <w:szCs w:val="24"/>
        </w:rPr>
        <w:t>招标人组织开标</w:t>
      </w:r>
    </w:p>
    <w:p w14:paraId="5B42B696">
      <w:pPr>
        <w:spacing w:line="360" w:lineRule="auto"/>
        <w:ind w:left="-360" w:firstLine="480" w:firstLineChars="200"/>
        <w:rPr>
          <w:rFonts w:ascii="宋体"/>
          <w:sz w:val="24"/>
          <w:szCs w:val="24"/>
        </w:rPr>
      </w:pPr>
      <w:r>
        <w:rPr>
          <w:rFonts w:ascii="宋体" w:hAnsi="宋体"/>
          <w:sz w:val="24"/>
          <w:szCs w:val="24"/>
        </w:rPr>
        <w:t>(1</w:t>
      </w:r>
      <w:r>
        <w:rPr>
          <w:rFonts w:hint="eastAsia" w:ascii="宋体" w:hAnsi="宋体"/>
          <w:sz w:val="24"/>
          <w:szCs w:val="24"/>
        </w:rPr>
        <w:t>）招标方在招标文件规定的时间和地点公开开标，投标人的法定代表人或授权代表须持有效身份证参加开标会。</w:t>
      </w:r>
    </w:p>
    <w:p w14:paraId="4C7BBFEB">
      <w:pPr>
        <w:spacing w:line="360" w:lineRule="auto"/>
        <w:ind w:left="-360" w:firstLine="480" w:firstLineChars="200"/>
        <w:rPr>
          <w:rFonts w:ascii="宋体"/>
          <w:sz w:val="24"/>
          <w:szCs w:val="24"/>
        </w:rPr>
      </w:pPr>
      <w:r>
        <w:rPr>
          <w:rFonts w:ascii="宋体" w:hAnsi="宋体"/>
          <w:sz w:val="24"/>
          <w:szCs w:val="24"/>
        </w:rPr>
        <w:t>(2)</w:t>
      </w:r>
      <w:r>
        <w:rPr>
          <w:rFonts w:hint="eastAsia" w:ascii="宋体" w:hAnsi="宋体"/>
          <w:sz w:val="24"/>
          <w:szCs w:val="24"/>
        </w:rPr>
        <w:t>询标期间，投标供应商法定代表人或授权代表必须在场，负责解答有关事宜。</w:t>
      </w:r>
    </w:p>
    <w:p w14:paraId="295AD1E5">
      <w:pPr>
        <w:spacing w:line="360" w:lineRule="auto"/>
        <w:ind w:left="-360" w:firstLine="480" w:firstLineChars="200"/>
        <w:rPr>
          <w:rFonts w:ascii="宋体"/>
          <w:sz w:val="24"/>
          <w:szCs w:val="24"/>
          <w:lang w:val="en-GB"/>
        </w:rPr>
      </w:pPr>
      <w:r>
        <w:rPr>
          <w:rFonts w:ascii="宋体" w:hAnsi="宋体"/>
          <w:sz w:val="24"/>
          <w:szCs w:val="24"/>
        </w:rPr>
        <w:t>(3)</w:t>
      </w:r>
      <w:r>
        <w:rPr>
          <w:rFonts w:hint="eastAsia" w:ascii="宋体" w:hAnsi="宋体"/>
          <w:sz w:val="24"/>
          <w:szCs w:val="24"/>
          <w:lang w:val="en-GB"/>
        </w:rPr>
        <w:t>凡在投标、开标过程中，招标人已提示是否有异议的事项，投标人当时没有提出异议的，事后投标人不得针对上述事项提出质疑。</w:t>
      </w:r>
    </w:p>
    <w:p w14:paraId="35725CE7">
      <w:pPr>
        <w:spacing w:line="360" w:lineRule="auto"/>
        <w:ind w:left="-360" w:firstLine="480" w:firstLineChars="200"/>
        <w:rPr>
          <w:rFonts w:ascii="宋体"/>
          <w:sz w:val="24"/>
          <w:szCs w:val="24"/>
        </w:rPr>
      </w:pPr>
      <w:r>
        <w:rPr>
          <w:rFonts w:ascii="宋体" w:hAnsi="宋体"/>
          <w:sz w:val="24"/>
          <w:szCs w:val="24"/>
        </w:rPr>
        <w:t>(4)</w:t>
      </w:r>
      <w:r>
        <w:rPr>
          <w:rFonts w:hint="eastAsia" w:ascii="宋体" w:hAnsi="宋体"/>
          <w:sz w:val="24"/>
          <w:szCs w:val="24"/>
          <w:lang w:val="en-GB"/>
        </w:rPr>
        <w:t>在投标、评标过程中，如果投标人联合故意抬高报价或出现其他不正当行为，招标人有权中止投标或评标。</w:t>
      </w:r>
    </w:p>
    <w:p w14:paraId="70D95A80">
      <w:pPr>
        <w:snapToGrid w:val="0"/>
        <w:spacing w:line="360" w:lineRule="auto"/>
        <w:rPr>
          <w:rFonts w:ascii="宋体"/>
          <w:sz w:val="24"/>
          <w:szCs w:val="24"/>
        </w:rPr>
      </w:pPr>
      <w:r>
        <w:rPr>
          <w:rFonts w:eastAsia="黑体"/>
          <w:b/>
          <w:sz w:val="24"/>
          <w:szCs w:val="24"/>
        </w:rPr>
        <w:t>2.</w:t>
      </w:r>
      <w:r>
        <w:rPr>
          <w:rFonts w:hint="eastAsia" w:eastAsia="黑体"/>
          <w:b/>
          <w:sz w:val="24"/>
          <w:szCs w:val="24"/>
        </w:rPr>
        <w:t>评委会</w:t>
      </w:r>
      <w:r>
        <w:rPr>
          <w:rFonts w:hint="eastAsia" w:ascii="宋体" w:hAnsi="宋体"/>
          <w:sz w:val="24"/>
          <w:szCs w:val="24"/>
        </w:rPr>
        <w:t>由采购单位代表及相关领域的专家组成，对投标文件进行审查、质疑、评估、比较。评委会按照公平、公正、择优的原则进行独立评标。政府采购监督管理部门代表将监督开标的全过程。</w:t>
      </w:r>
    </w:p>
    <w:p w14:paraId="32AE96E9">
      <w:pPr>
        <w:snapToGrid w:val="0"/>
        <w:spacing w:line="360" w:lineRule="auto"/>
        <w:rPr>
          <w:rFonts w:ascii="宋体"/>
          <w:b/>
          <w:sz w:val="24"/>
          <w:szCs w:val="24"/>
        </w:rPr>
      </w:pPr>
      <w:r>
        <w:rPr>
          <w:rFonts w:ascii="宋体" w:hAnsi="宋体"/>
          <w:b/>
          <w:sz w:val="24"/>
          <w:szCs w:val="24"/>
        </w:rPr>
        <w:t xml:space="preserve"> (1)</w:t>
      </w:r>
      <w:r>
        <w:rPr>
          <w:rFonts w:hint="eastAsia" w:ascii="宋体" w:hAnsi="宋体"/>
          <w:b/>
          <w:sz w:val="24"/>
          <w:szCs w:val="24"/>
        </w:rPr>
        <w:t>评审内容</w:t>
      </w:r>
      <w:r>
        <w:rPr>
          <w:rFonts w:ascii="宋体" w:hAnsi="宋体"/>
          <w:b/>
          <w:sz w:val="24"/>
          <w:szCs w:val="24"/>
        </w:rPr>
        <w:t xml:space="preserve">     </w:t>
      </w:r>
    </w:p>
    <w:p w14:paraId="08328F51">
      <w:pPr>
        <w:snapToGrid w:val="0"/>
        <w:spacing w:line="360" w:lineRule="auto"/>
        <w:ind w:firstLine="480" w:firstLineChars="200"/>
        <w:rPr>
          <w:rFonts w:ascii="宋体"/>
          <w:sz w:val="24"/>
          <w:szCs w:val="24"/>
        </w:rPr>
      </w:pPr>
      <w:r>
        <w:rPr>
          <w:rFonts w:hint="eastAsia" w:ascii="宋体" w:hAnsi="宋体"/>
          <w:sz w:val="24"/>
          <w:szCs w:val="24"/>
        </w:rPr>
        <w:t>投标人的投标资格；投标文件是否完整；投标文件是否恰当地签署；是否作出实质性响应；是否有计算错误。</w:t>
      </w:r>
      <w:r>
        <w:rPr>
          <w:rFonts w:hint="eastAsia" w:ascii="宋体" w:hAnsi="宋体"/>
          <w:b/>
          <w:sz w:val="24"/>
          <w:szCs w:val="24"/>
        </w:rPr>
        <w:t>评委评标只根据投标文件本身，而不寻求外部证据。</w:t>
      </w:r>
    </w:p>
    <w:p w14:paraId="15FABC5C">
      <w:pPr>
        <w:snapToGrid w:val="0"/>
        <w:spacing w:line="360" w:lineRule="auto"/>
        <w:rPr>
          <w:rFonts w:ascii="宋体"/>
          <w:b/>
          <w:bCs/>
          <w:sz w:val="24"/>
          <w:szCs w:val="24"/>
        </w:rPr>
      </w:pPr>
      <w:r>
        <w:rPr>
          <w:rFonts w:hint="eastAsia" w:ascii="宋体" w:hAnsi="宋体"/>
          <w:b/>
          <w:bCs/>
          <w:sz w:val="24"/>
          <w:szCs w:val="24"/>
        </w:rPr>
        <w:t>（</w:t>
      </w:r>
      <w:r>
        <w:rPr>
          <w:rFonts w:ascii="宋体" w:hAnsi="宋体"/>
          <w:b/>
          <w:bCs/>
          <w:sz w:val="24"/>
          <w:szCs w:val="24"/>
        </w:rPr>
        <w:t>2</w:t>
      </w:r>
      <w:r>
        <w:rPr>
          <w:rFonts w:hint="eastAsia" w:ascii="宋体" w:hAnsi="宋体"/>
          <w:b/>
          <w:bCs/>
          <w:sz w:val="24"/>
          <w:szCs w:val="24"/>
        </w:rPr>
        <w:t>）相应的规定</w:t>
      </w:r>
    </w:p>
    <w:p w14:paraId="081D38EC">
      <w:pPr>
        <w:snapToGrid w:val="0"/>
        <w:spacing w:line="360" w:lineRule="auto"/>
        <w:ind w:firstLine="480" w:firstLineChars="200"/>
        <w:rPr>
          <w:rFonts w:ascii="宋体"/>
          <w:sz w:val="24"/>
          <w:szCs w:val="24"/>
        </w:rPr>
      </w:pPr>
      <w:r>
        <w:rPr>
          <w:rFonts w:hint="eastAsia" w:ascii="宋体" w:hAnsi="宋体"/>
          <w:sz w:val="24"/>
          <w:szCs w:val="24"/>
        </w:rPr>
        <w:t>如果单价汇总金额与总价金额有出入，以单价金额计算结果为准；单价金额小数点有明显错位的，应以总价为准；正本与副本有矛盾的，以正本为准；若文件大写表示的数据与数字表示的有差别，以大写表示的数据为准。</w:t>
      </w:r>
    </w:p>
    <w:p w14:paraId="41025919">
      <w:pPr>
        <w:snapToGrid w:val="0"/>
        <w:spacing w:line="360" w:lineRule="auto"/>
        <w:rPr>
          <w:rFonts w:ascii="宋体"/>
          <w:b/>
          <w:bCs/>
          <w:sz w:val="24"/>
          <w:szCs w:val="24"/>
        </w:rPr>
      </w:pPr>
      <w:r>
        <w:rPr>
          <w:rFonts w:hint="eastAsia" w:ascii="宋体" w:hAnsi="宋体"/>
          <w:b/>
          <w:sz w:val="24"/>
          <w:szCs w:val="24"/>
        </w:rPr>
        <w:t>（</w:t>
      </w:r>
      <w:r>
        <w:rPr>
          <w:rFonts w:ascii="宋体" w:hAnsi="宋体"/>
          <w:b/>
          <w:sz w:val="24"/>
          <w:szCs w:val="24"/>
        </w:rPr>
        <w:t>3</w:t>
      </w:r>
      <w:r>
        <w:rPr>
          <w:rFonts w:hint="eastAsia" w:ascii="宋体" w:hAnsi="宋体"/>
          <w:b/>
          <w:sz w:val="24"/>
          <w:szCs w:val="24"/>
        </w:rPr>
        <w:t>）</w:t>
      </w:r>
      <w:r>
        <w:rPr>
          <w:rFonts w:ascii="宋体" w:hAnsi="宋体"/>
          <w:b/>
          <w:sz w:val="24"/>
          <w:szCs w:val="24"/>
        </w:rPr>
        <w:t xml:space="preserve"> </w:t>
      </w:r>
      <w:r>
        <w:rPr>
          <w:rFonts w:hint="eastAsia" w:ascii="宋体" w:hAnsi="宋体"/>
          <w:b/>
          <w:sz w:val="24"/>
          <w:szCs w:val="24"/>
        </w:rPr>
        <w:t>陈述、演示、</w:t>
      </w:r>
      <w:r>
        <w:rPr>
          <w:rFonts w:hint="eastAsia" w:ascii="宋体" w:hAnsi="宋体"/>
          <w:b/>
          <w:bCs/>
          <w:sz w:val="24"/>
          <w:szCs w:val="24"/>
        </w:rPr>
        <w:t>答疑、澄清</w:t>
      </w:r>
    </w:p>
    <w:p w14:paraId="6D725E76">
      <w:pPr>
        <w:snapToGrid w:val="0"/>
        <w:spacing w:line="360" w:lineRule="auto"/>
        <w:ind w:firstLine="480" w:firstLineChars="200"/>
        <w:rPr>
          <w:rFonts w:ascii="宋体"/>
          <w:sz w:val="24"/>
          <w:szCs w:val="24"/>
        </w:rPr>
      </w:pPr>
      <w:r>
        <w:rPr>
          <w:rFonts w:hint="eastAsia" w:ascii="宋体" w:hAnsi="宋体"/>
          <w:sz w:val="24"/>
          <w:szCs w:val="24"/>
        </w:rPr>
        <w:t>如评委会认为有必要，投标人按评委会的要求作陈述、演示、答疑及澄清其投标内容。时间由评委会掌握。重要澄清答复应是书面的，但不得对投标内容进行实质性修改。</w:t>
      </w:r>
    </w:p>
    <w:p w14:paraId="707604E2">
      <w:pPr>
        <w:keepNext/>
        <w:keepLines/>
        <w:spacing w:before="120" w:after="120" w:line="360" w:lineRule="auto"/>
        <w:outlineLvl w:val="2"/>
        <w:rPr>
          <w:rFonts w:eastAsia="黑体"/>
          <w:b/>
          <w:sz w:val="24"/>
          <w:szCs w:val="24"/>
        </w:rPr>
      </w:pPr>
      <w:r>
        <w:rPr>
          <w:rFonts w:eastAsia="黑体"/>
          <w:b/>
          <w:sz w:val="24"/>
          <w:szCs w:val="24"/>
        </w:rPr>
        <w:t>3.</w:t>
      </w:r>
      <w:r>
        <w:rPr>
          <w:rFonts w:hint="eastAsia" w:eastAsia="黑体"/>
          <w:b/>
          <w:sz w:val="24"/>
          <w:szCs w:val="24"/>
        </w:rPr>
        <w:t>中标通知</w:t>
      </w:r>
    </w:p>
    <w:p w14:paraId="5B0209E7">
      <w:pPr>
        <w:snapToGrid w:val="0"/>
        <w:spacing w:line="360" w:lineRule="auto"/>
        <w:ind w:firstLine="480" w:firstLineChars="200"/>
        <w:rPr>
          <w:rFonts w:ascii="宋体"/>
          <w:sz w:val="24"/>
          <w:szCs w:val="24"/>
          <w:lang w:val="en-GB"/>
        </w:rPr>
      </w:pPr>
      <w:r>
        <w:rPr>
          <w:rFonts w:hint="eastAsia" w:ascii="宋体" w:hAnsi="宋体"/>
          <w:sz w:val="24"/>
          <w:szCs w:val="24"/>
          <w:lang w:val="en-GB"/>
        </w:rPr>
        <w:t>（</w:t>
      </w:r>
      <w:r>
        <w:rPr>
          <w:rFonts w:ascii="宋体" w:hAnsi="宋体"/>
          <w:sz w:val="24"/>
          <w:szCs w:val="24"/>
          <w:lang w:val="en-GB"/>
        </w:rPr>
        <w:t>1</w:t>
      </w:r>
      <w:r>
        <w:rPr>
          <w:rFonts w:hint="eastAsia" w:ascii="宋体" w:hAnsi="宋体"/>
          <w:sz w:val="24"/>
          <w:szCs w:val="24"/>
          <w:lang w:val="en-GB"/>
        </w:rPr>
        <w:t>）中标结果确定后，将在指定媒体上公示。公示期满，如无异议的，由</w:t>
      </w:r>
      <w:r>
        <w:rPr>
          <w:rFonts w:hint="eastAsia" w:ascii="宋体" w:hAnsi="宋体"/>
          <w:sz w:val="24"/>
          <w:szCs w:val="24"/>
        </w:rPr>
        <w:t>采购单位</w:t>
      </w:r>
      <w:r>
        <w:rPr>
          <w:rFonts w:hint="eastAsia" w:ascii="宋体" w:hAnsi="宋体"/>
          <w:sz w:val="24"/>
          <w:szCs w:val="24"/>
          <w:lang w:val="en-GB"/>
        </w:rPr>
        <w:t>向中标方签发《中标通知书》，《中标通知书》一经发出，即具有法律效力。采购人和成交供应商依法承担法律责任。</w:t>
      </w:r>
    </w:p>
    <w:p w14:paraId="0EA74630">
      <w:pPr>
        <w:snapToGrid w:val="0"/>
        <w:spacing w:line="360" w:lineRule="auto"/>
        <w:ind w:firstLine="480" w:firstLineChars="200"/>
        <w:rPr>
          <w:rFonts w:ascii="宋体"/>
          <w:sz w:val="24"/>
          <w:szCs w:val="24"/>
          <w:lang w:val="en-GB"/>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z w:val="24"/>
          <w:szCs w:val="24"/>
          <w:lang w:val="en-GB"/>
        </w:rPr>
        <w:t>未收到中标通知的投标人默认为未中标人，采购单位不再以其它方式另行通知。</w:t>
      </w:r>
    </w:p>
    <w:p w14:paraId="30078037">
      <w:pPr>
        <w:keepNext/>
        <w:keepLines/>
        <w:spacing w:before="120" w:after="120"/>
        <w:jc w:val="center"/>
        <w:outlineLvl w:val="1"/>
        <w:rPr>
          <w:rFonts w:ascii="Arial" w:hAnsi="Arial" w:eastAsia="黑体"/>
          <w:b/>
          <w:sz w:val="24"/>
          <w:szCs w:val="24"/>
        </w:rPr>
      </w:pPr>
      <w:r>
        <w:rPr>
          <w:rFonts w:hint="eastAsia" w:ascii="Arial" w:hAnsi="Arial" w:eastAsia="黑体"/>
          <w:b/>
          <w:sz w:val="24"/>
          <w:szCs w:val="24"/>
        </w:rPr>
        <w:t>二、</w:t>
      </w:r>
      <w:r>
        <w:rPr>
          <w:rFonts w:ascii="Arial" w:hAnsi="Arial" w:eastAsia="黑体"/>
          <w:b/>
          <w:sz w:val="24"/>
          <w:szCs w:val="24"/>
        </w:rPr>
        <w:t xml:space="preserve"> </w:t>
      </w:r>
      <w:r>
        <w:rPr>
          <w:rFonts w:hint="eastAsia" w:ascii="Arial" w:hAnsi="Arial" w:eastAsia="黑体"/>
          <w:b/>
          <w:sz w:val="24"/>
          <w:szCs w:val="24"/>
        </w:rPr>
        <w:t>评标办法</w:t>
      </w:r>
    </w:p>
    <w:p w14:paraId="29331205">
      <w:pPr>
        <w:spacing w:line="360" w:lineRule="auto"/>
        <w:ind w:firstLine="420"/>
        <w:rPr>
          <w:sz w:val="24"/>
          <w:szCs w:val="24"/>
        </w:rPr>
      </w:pPr>
      <w:r>
        <w:rPr>
          <w:rFonts w:hint="eastAsia"/>
          <w:sz w:val="24"/>
          <w:szCs w:val="24"/>
        </w:rPr>
        <w:t>符合招标文件需求，且报价最低者为中标人候选人。如果出现相同的最低报价，则相同最低报价的供应商继续报价，直到出现最低报价为止，则此时的最低报价者为中标候选人。</w:t>
      </w:r>
    </w:p>
    <w:p w14:paraId="01CED5F3">
      <w:pPr>
        <w:spacing w:beforeLines="100" w:line="360" w:lineRule="auto"/>
        <w:jc w:val="center"/>
        <w:rPr>
          <w:rFonts w:ascii="宋体" w:hAnsi="宋体"/>
          <w:b/>
          <w:bCs/>
          <w:sz w:val="44"/>
          <w:szCs w:val="44"/>
        </w:rPr>
      </w:pPr>
      <w:bookmarkStart w:id="19" w:name="_Hlk108621724"/>
    </w:p>
    <w:p w14:paraId="77057789">
      <w:pPr>
        <w:spacing w:beforeLines="100" w:line="360" w:lineRule="auto"/>
        <w:jc w:val="center"/>
        <w:rPr>
          <w:rFonts w:ascii="宋体" w:hAnsi="宋体"/>
          <w:b/>
          <w:bCs/>
          <w:sz w:val="44"/>
          <w:szCs w:val="44"/>
        </w:rPr>
      </w:pPr>
    </w:p>
    <w:p w14:paraId="20509211">
      <w:pPr>
        <w:spacing w:beforeLines="100" w:line="360" w:lineRule="auto"/>
        <w:jc w:val="center"/>
        <w:rPr>
          <w:rFonts w:ascii="宋体" w:hAnsi="宋体"/>
          <w:b/>
          <w:bCs/>
          <w:sz w:val="44"/>
          <w:szCs w:val="44"/>
        </w:rPr>
      </w:pPr>
    </w:p>
    <w:p w14:paraId="119EE26F">
      <w:pPr>
        <w:spacing w:beforeLines="100" w:line="360" w:lineRule="auto"/>
        <w:jc w:val="center"/>
        <w:rPr>
          <w:rFonts w:ascii="宋体" w:hAnsi="宋体"/>
          <w:b/>
          <w:bCs/>
          <w:sz w:val="44"/>
          <w:szCs w:val="44"/>
        </w:rPr>
      </w:pPr>
    </w:p>
    <w:p w14:paraId="10D70307">
      <w:pPr>
        <w:spacing w:beforeLines="100" w:line="360" w:lineRule="auto"/>
        <w:jc w:val="center"/>
        <w:rPr>
          <w:rFonts w:ascii="宋体" w:hAnsi="宋体"/>
          <w:b/>
          <w:bCs/>
          <w:sz w:val="44"/>
          <w:szCs w:val="44"/>
        </w:rPr>
      </w:pPr>
    </w:p>
    <w:p w14:paraId="5C1404C6">
      <w:pPr>
        <w:spacing w:beforeLines="100" w:line="360" w:lineRule="auto"/>
        <w:jc w:val="center"/>
        <w:rPr>
          <w:rFonts w:ascii="宋体" w:hAnsi="宋体"/>
          <w:b/>
          <w:bCs/>
          <w:sz w:val="44"/>
          <w:szCs w:val="44"/>
        </w:rPr>
      </w:pPr>
    </w:p>
    <w:p w14:paraId="7D022D1D">
      <w:pPr>
        <w:spacing w:beforeLines="100" w:line="360" w:lineRule="auto"/>
        <w:jc w:val="center"/>
        <w:rPr>
          <w:rFonts w:ascii="宋体" w:hAnsi="宋体"/>
          <w:b/>
          <w:bCs/>
          <w:sz w:val="44"/>
          <w:szCs w:val="44"/>
        </w:rPr>
      </w:pPr>
    </w:p>
    <w:p w14:paraId="3E5B8BBA">
      <w:pPr>
        <w:spacing w:beforeLines="100" w:line="360" w:lineRule="auto"/>
        <w:jc w:val="center"/>
        <w:rPr>
          <w:rFonts w:ascii="宋体" w:hAnsi="宋体"/>
          <w:b/>
          <w:bCs/>
          <w:sz w:val="44"/>
          <w:szCs w:val="44"/>
        </w:rPr>
      </w:pPr>
    </w:p>
    <w:p w14:paraId="4EB2769E">
      <w:pPr>
        <w:spacing w:beforeLines="100" w:line="360" w:lineRule="auto"/>
        <w:jc w:val="center"/>
        <w:rPr>
          <w:rFonts w:ascii="宋体" w:hAnsi="宋体"/>
          <w:b/>
          <w:bCs/>
          <w:sz w:val="44"/>
          <w:szCs w:val="44"/>
        </w:rPr>
      </w:pPr>
    </w:p>
    <w:p w14:paraId="5819CE57">
      <w:pPr>
        <w:spacing w:beforeLines="100" w:line="360" w:lineRule="auto"/>
        <w:jc w:val="center"/>
        <w:rPr>
          <w:rFonts w:ascii="宋体" w:hAnsi="宋体"/>
          <w:b/>
          <w:bCs/>
          <w:sz w:val="44"/>
          <w:szCs w:val="44"/>
        </w:rPr>
      </w:pPr>
    </w:p>
    <w:p w14:paraId="26CA2643">
      <w:pPr>
        <w:spacing w:beforeLines="100" w:line="360" w:lineRule="auto"/>
        <w:jc w:val="center"/>
        <w:rPr>
          <w:rFonts w:ascii="宋体"/>
          <w:b/>
          <w:bCs/>
          <w:sz w:val="44"/>
          <w:szCs w:val="44"/>
        </w:rPr>
      </w:pPr>
      <w:r>
        <w:rPr>
          <w:rFonts w:hint="eastAsia" w:ascii="宋体" w:hAnsi="宋体"/>
          <w:b/>
          <w:bCs/>
          <w:sz w:val="44"/>
          <w:szCs w:val="44"/>
        </w:rPr>
        <w:t>第五部分</w:t>
      </w:r>
      <w:r>
        <w:rPr>
          <w:rFonts w:ascii="宋体" w:hAnsi="宋体"/>
          <w:b/>
          <w:bCs/>
          <w:sz w:val="44"/>
          <w:szCs w:val="44"/>
        </w:rPr>
        <w:t xml:space="preserve">  </w:t>
      </w:r>
      <w:r>
        <w:rPr>
          <w:rFonts w:hint="eastAsia" w:ascii="宋体" w:hAnsi="宋体"/>
          <w:b/>
          <w:bCs/>
          <w:sz w:val="44"/>
          <w:szCs w:val="44"/>
        </w:rPr>
        <w:t>合同相关要求</w:t>
      </w:r>
    </w:p>
    <w:p w14:paraId="75FA92A5">
      <w:pPr>
        <w:spacing w:afterLines="50" w:line="360" w:lineRule="auto"/>
        <w:ind w:firstLine="883" w:firstLineChars="200"/>
        <w:jc w:val="center"/>
        <w:rPr>
          <w:b/>
          <w:bCs/>
          <w:color w:val="auto"/>
          <w:sz w:val="44"/>
        </w:rPr>
      </w:pPr>
      <w:r>
        <w:rPr>
          <w:rFonts w:hint="eastAsia"/>
          <w:b/>
          <w:bCs/>
          <w:color w:val="auto"/>
          <w:sz w:val="44"/>
        </w:rPr>
        <w:t>服务合同</w:t>
      </w:r>
    </w:p>
    <w:p w14:paraId="77CCA985">
      <w:pPr>
        <w:spacing w:afterLines="50" w:line="360" w:lineRule="auto"/>
        <w:ind w:firstLine="883" w:firstLineChars="200"/>
        <w:jc w:val="center"/>
        <w:rPr>
          <w:b/>
          <w:bCs/>
          <w:color w:val="auto"/>
          <w:sz w:val="44"/>
        </w:rPr>
      </w:pPr>
    </w:p>
    <w:p w14:paraId="4CE059C9">
      <w:pPr>
        <w:spacing w:afterLines="50" w:line="360" w:lineRule="auto"/>
        <w:ind w:firstLine="883" w:firstLineChars="200"/>
        <w:jc w:val="center"/>
        <w:rPr>
          <w:b/>
          <w:bCs/>
          <w:color w:val="auto"/>
          <w:sz w:val="44"/>
        </w:rPr>
      </w:pPr>
    </w:p>
    <w:p w14:paraId="235444DC">
      <w:pPr>
        <w:spacing w:afterLines="50" w:line="360" w:lineRule="auto"/>
        <w:ind w:firstLine="422" w:firstLineChars="200"/>
        <w:jc w:val="center"/>
        <w:rPr>
          <w:rFonts w:ascii="宋体" w:hAnsi="宋体" w:cs="宋体"/>
          <w:b/>
          <w:bCs/>
          <w:color w:val="auto"/>
        </w:rPr>
      </w:pPr>
    </w:p>
    <w:p w14:paraId="5CEF344F">
      <w:pPr>
        <w:spacing w:after="50" w:line="360" w:lineRule="auto"/>
        <w:ind w:firstLine="2940" w:firstLineChars="1400"/>
        <w:rPr>
          <w:rFonts w:ascii="宋体" w:hAnsi="宋体" w:cs="宋体"/>
          <w:color w:val="auto"/>
        </w:rPr>
      </w:pPr>
      <w:r>
        <w:rPr>
          <w:rFonts w:hint="eastAsia" w:ascii="宋体" w:hAnsi="宋体" w:cs="宋体"/>
          <w:color w:val="auto"/>
        </w:rPr>
        <w:t>甲      方：</w:t>
      </w:r>
      <w:r>
        <w:rPr>
          <w:rFonts w:hint="eastAsia" w:ascii="宋体" w:hAnsi="宋体" w:cs="宋体"/>
          <w:color w:val="auto"/>
          <w:u w:val="single"/>
        </w:rPr>
        <w:t xml:space="preserve">  南通市海门区住房建设服务中心</w:t>
      </w:r>
      <w:r>
        <w:rPr>
          <w:rFonts w:hint="eastAsia" w:ascii="宋体" w:hAnsi="宋体" w:cs="宋体"/>
          <w:color w:val="auto"/>
        </w:rPr>
        <w:t>；</w:t>
      </w:r>
    </w:p>
    <w:p w14:paraId="0816609C">
      <w:pPr>
        <w:spacing w:after="50" w:line="360" w:lineRule="auto"/>
        <w:ind w:left="1680" w:firstLine="1260" w:firstLineChars="600"/>
        <w:rPr>
          <w:rFonts w:ascii="宋体" w:hAnsi="宋体" w:cs="宋体"/>
          <w:color w:val="auto"/>
        </w:rPr>
      </w:pPr>
      <w:r>
        <w:rPr>
          <w:rFonts w:hint="eastAsia" w:ascii="宋体" w:hAnsi="宋体" w:cs="宋体"/>
          <w:color w:val="auto"/>
        </w:rPr>
        <w:t>住  所  地：</w:t>
      </w:r>
      <w:r>
        <w:rPr>
          <w:rFonts w:hint="eastAsia" w:ascii="宋体" w:hAnsi="宋体" w:cs="宋体"/>
          <w:color w:val="auto"/>
          <w:u w:val="single"/>
        </w:rPr>
        <w:t xml:space="preserve">  南通市</w:t>
      </w:r>
      <w:r>
        <w:rPr>
          <w:rFonts w:hint="eastAsia" w:ascii="宋体" w:hAnsi="宋体" w:cs="宋体"/>
          <w:color w:val="auto"/>
          <w:u w:val="single"/>
          <w:lang w:eastAsia="zh-CN"/>
        </w:rPr>
        <w:t>海门区</w:t>
      </w:r>
      <w:r>
        <w:rPr>
          <w:rFonts w:hint="eastAsia" w:ascii="宋体" w:hAnsi="宋体" w:cs="宋体"/>
          <w:color w:val="auto"/>
          <w:u w:val="single"/>
        </w:rPr>
        <w:t xml:space="preserve">区  </w:t>
      </w:r>
      <w:r>
        <w:rPr>
          <w:rFonts w:hint="eastAsia" w:ascii="宋体" w:hAnsi="宋体" w:cs="宋体"/>
          <w:color w:val="auto"/>
        </w:rPr>
        <w:t>；</w:t>
      </w:r>
    </w:p>
    <w:p w14:paraId="057BECF2">
      <w:pPr>
        <w:spacing w:after="50" w:line="360" w:lineRule="auto"/>
        <w:ind w:firstLine="420" w:firstLineChars="200"/>
        <w:jc w:val="center"/>
        <w:rPr>
          <w:rFonts w:ascii="宋体" w:hAnsi="宋体" w:cs="宋体"/>
          <w:color w:val="auto"/>
        </w:rPr>
      </w:pPr>
    </w:p>
    <w:p w14:paraId="0E7A0F1D">
      <w:pPr>
        <w:spacing w:after="50" w:line="360" w:lineRule="auto"/>
        <w:ind w:firstLine="420" w:firstLineChars="200"/>
        <w:jc w:val="center"/>
        <w:rPr>
          <w:rFonts w:ascii="宋体" w:hAnsi="宋体" w:cs="宋体"/>
          <w:color w:val="auto"/>
        </w:rPr>
      </w:pPr>
    </w:p>
    <w:p w14:paraId="76A5A7BF">
      <w:pPr>
        <w:spacing w:after="50" w:line="360" w:lineRule="auto"/>
        <w:ind w:firstLine="2940" w:firstLineChars="1400"/>
        <w:rPr>
          <w:rFonts w:ascii="宋体" w:hAnsi="宋体" w:cs="宋体"/>
          <w:color w:val="auto"/>
        </w:rPr>
      </w:pPr>
      <w:r>
        <w:rPr>
          <w:rFonts w:hint="eastAsia" w:ascii="宋体" w:hAnsi="宋体" w:cs="宋体"/>
          <w:color w:val="auto"/>
        </w:rPr>
        <w:t>乙      方：</w:t>
      </w:r>
      <w:r>
        <w:rPr>
          <w:rFonts w:hint="eastAsia" w:ascii="宋体" w:hAnsi="宋体" w:cs="宋体"/>
          <w:color w:val="auto"/>
          <w:u w:val="single"/>
        </w:rPr>
        <w:t xml:space="preserve">                    </w:t>
      </w:r>
      <w:r>
        <w:rPr>
          <w:rFonts w:hint="eastAsia" w:ascii="宋体" w:hAnsi="宋体" w:cs="宋体"/>
          <w:color w:val="auto"/>
        </w:rPr>
        <w:t>；</w:t>
      </w:r>
    </w:p>
    <w:p w14:paraId="3C2BDEC6">
      <w:pPr>
        <w:spacing w:after="50" w:line="360" w:lineRule="auto"/>
        <w:ind w:firstLine="2940" w:firstLineChars="1400"/>
        <w:rPr>
          <w:rFonts w:ascii="宋体" w:hAnsi="宋体" w:cs="宋体"/>
          <w:color w:val="auto"/>
        </w:rPr>
      </w:pPr>
      <w:r>
        <w:rPr>
          <w:rFonts w:hint="eastAsia" w:ascii="宋体" w:hAnsi="宋体" w:cs="宋体"/>
          <w:color w:val="auto"/>
        </w:rPr>
        <w:t xml:space="preserve">住  所  地：  </w:t>
      </w:r>
      <w:r>
        <w:rPr>
          <w:rFonts w:hint="eastAsia" w:ascii="宋体" w:hAnsi="宋体" w:cs="宋体"/>
          <w:color w:val="auto"/>
          <w:u w:val="single"/>
        </w:rPr>
        <w:t xml:space="preserve">                 </w:t>
      </w:r>
      <w:r>
        <w:rPr>
          <w:rFonts w:hint="eastAsia" w:ascii="宋体" w:hAnsi="宋体" w:cs="宋体"/>
          <w:color w:val="auto"/>
        </w:rPr>
        <w:t xml:space="preserve"> ；</w:t>
      </w:r>
    </w:p>
    <w:p w14:paraId="6DCB3D3F">
      <w:pPr>
        <w:spacing w:after="50" w:line="360" w:lineRule="auto"/>
        <w:ind w:firstLine="420" w:firstLineChars="200"/>
        <w:jc w:val="center"/>
        <w:rPr>
          <w:rFonts w:ascii="宋体" w:hAnsi="宋体" w:cs="宋体"/>
          <w:color w:val="auto"/>
        </w:rPr>
      </w:pPr>
    </w:p>
    <w:p w14:paraId="03392DB2">
      <w:pPr>
        <w:spacing w:after="50" w:line="360" w:lineRule="auto"/>
        <w:ind w:firstLine="420" w:firstLineChars="200"/>
        <w:jc w:val="center"/>
        <w:rPr>
          <w:rFonts w:ascii="宋体" w:hAnsi="宋体" w:cs="宋体"/>
          <w:color w:val="auto"/>
        </w:rPr>
      </w:pPr>
    </w:p>
    <w:p w14:paraId="64697C9C">
      <w:pPr>
        <w:spacing w:after="50" w:line="360" w:lineRule="auto"/>
        <w:ind w:firstLine="420" w:firstLineChars="200"/>
        <w:jc w:val="center"/>
        <w:rPr>
          <w:rFonts w:ascii="宋体" w:hAnsi="宋体" w:cs="宋体"/>
          <w:color w:val="auto"/>
        </w:rPr>
      </w:pPr>
    </w:p>
    <w:p w14:paraId="3F421C7B">
      <w:pPr>
        <w:spacing w:after="50" w:line="360" w:lineRule="auto"/>
        <w:ind w:firstLine="420" w:firstLineChars="200"/>
        <w:jc w:val="center"/>
        <w:rPr>
          <w:rFonts w:ascii="宋体" w:hAnsi="宋体" w:cs="宋体"/>
          <w:color w:val="auto"/>
        </w:rPr>
      </w:pPr>
    </w:p>
    <w:p w14:paraId="31DC2C46">
      <w:pPr>
        <w:spacing w:after="50" w:line="360" w:lineRule="auto"/>
        <w:ind w:firstLine="420" w:firstLineChars="200"/>
        <w:jc w:val="center"/>
        <w:rPr>
          <w:rFonts w:ascii="宋体" w:hAnsi="宋体" w:cs="宋体"/>
          <w:color w:val="auto"/>
        </w:rPr>
      </w:pPr>
    </w:p>
    <w:p w14:paraId="2F5A0F3B">
      <w:pPr>
        <w:spacing w:line="360" w:lineRule="auto"/>
        <w:ind w:firstLine="420" w:firstLineChars="200"/>
        <w:rPr>
          <w:rFonts w:ascii="宋体" w:hAnsi="宋体" w:cs="宋体"/>
          <w:color w:val="auto"/>
        </w:rPr>
      </w:pPr>
    </w:p>
    <w:p w14:paraId="371C08C6">
      <w:pPr>
        <w:spacing w:line="360" w:lineRule="auto"/>
        <w:ind w:firstLine="420" w:firstLineChars="200"/>
        <w:rPr>
          <w:rFonts w:ascii="宋体" w:hAnsi="宋体" w:cs="宋体"/>
          <w:color w:val="auto"/>
        </w:rPr>
      </w:pPr>
    </w:p>
    <w:p w14:paraId="5C88DE49">
      <w:pPr>
        <w:spacing w:line="360" w:lineRule="auto"/>
        <w:ind w:firstLine="420" w:firstLineChars="200"/>
        <w:rPr>
          <w:rFonts w:ascii="宋体" w:hAnsi="宋体" w:cs="宋体"/>
          <w:color w:val="auto"/>
        </w:rPr>
      </w:pPr>
      <w:r>
        <w:rPr>
          <w:rFonts w:hint="eastAsia" w:ascii="宋体" w:hAnsi="宋体" w:cs="宋体"/>
          <w:color w:val="auto"/>
        </w:rPr>
        <w:t>合同编号：</w:t>
      </w:r>
    </w:p>
    <w:p w14:paraId="191C2D24">
      <w:pPr>
        <w:widowControl/>
        <w:spacing w:line="360" w:lineRule="auto"/>
        <w:rPr>
          <w:rFonts w:ascii="宋体" w:hAnsi="宋体" w:cs="宋体"/>
          <w:color w:val="auto"/>
        </w:rPr>
      </w:pPr>
    </w:p>
    <w:p w14:paraId="152461F5">
      <w:pPr>
        <w:spacing w:line="360" w:lineRule="auto"/>
        <w:ind w:firstLine="420" w:firstLineChars="200"/>
        <w:rPr>
          <w:rFonts w:ascii="宋体" w:hAnsi="宋体" w:cs="宋体"/>
          <w:color w:val="auto"/>
        </w:rPr>
        <w:sectPr>
          <w:footerReference r:id="rId6" w:type="default"/>
          <w:pgSz w:w="11911" w:h="16838"/>
          <w:pgMar w:top="1559" w:right="782" w:bottom="1298" w:left="918" w:header="0" w:footer="1123" w:gutter="0"/>
          <w:pgNumType w:start="1"/>
          <w:cols w:space="0" w:num="1"/>
        </w:sectPr>
      </w:pPr>
    </w:p>
    <w:p w14:paraId="51C581FD">
      <w:pPr>
        <w:spacing w:line="360" w:lineRule="auto"/>
        <w:ind w:firstLine="420" w:firstLineChars="200"/>
        <w:rPr>
          <w:rFonts w:ascii="宋体" w:hAnsi="宋体" w:cs="宋体"/>
          <w:color w:val="auto"/>
          <w:u w:val="single"/>
        </w:rPr>
      </w:pPr>
      <w:r>
        <w:rPr>
          <w:rFonts w:hint="eastAsia" w:ascii="宋体" w:hAnsi="宋体" w:cs="宋体"/>
          <w:color w:val="auto"/>
        </w:rPr>
        <w:t>采购人（以下简称甲方）：</w:t>
      </w:r>
      <w:r>
        <w:rPr>
          <w:rFonts w:hint="eastAsia" w:ascii="宋体" w:hAnsi="宋体" w:cs="宋体"/>
          <w:color w:val="auto"/>
          <w:u w:val="single"/>
        </w:rPr>
        <w:t>南通市海门区住房建设服务中心</w:t>
      </w:r>
    </w:p>
    <w:p w14:paraId="55D8F769">
      <w:pPr>
        <w:spacing w:line="360" w:lineRule="auto"/>
        <w:ind w:firstLine="420" w:firstLineChars="200"/>
        <w:rPr>
          <w:rFonts w:ascii="宋体" w:hAnsi="宋体" w:cs="宋体"/>
          <w:color w:val="auto"/>
          <w:u w:val="single"/>
        </w:rPr>
      </w:pPr>
      <w:r>
        <w:rPr>
          <w:rFonts w:hint="eastAsia" w:ascii="宋体" w:hAnsi="宋体" w:cs="宋体"/>
          <w:color w:val="auto"/>
        </w:rPr>
        <w:t>中标单位（以下简称乙方）：</w:t>
      </w:r>
    </w:p>
    <w:p w14:paraId="53D3C7C6">
      <w:pPr>
        <w:spacing w:line="360" w:lineRule="auto"/>
        <w:ind w:firstLine="420" w:firstLineChars="200"/>
        <w:rPr>
          <w:rFonts w:ascii="宋体" w:hAnsi="宋体" w:cs="宋体"/>
          <w:color w:val="auto"/>
        </w:rPr>
      </w:pPr>
      <w:r>
        <w:rPr>
          <w:rFonts w:hint="eastAsia" w:ascii="宋体" w:hAnsi="宋体" w:cs="宋体"/>
          <w:color w:val="auto"/>
        </w:rPr>
        <w:t>根据《中华人民共和国</w:t>
      </w:r>
      <w:r>
        <w:rPr>
          <w:rFonts w:hint="eastAsia" w:ascii="宋体" w:hAnsi="宋体" w:cs="宋体"/>
          <w:color w:val="auto"/>
          <w:lang w:eastAsia="zh-CN"/>
        </w:rPr>
        <w:t>民法典</w:t>
      </w:r>
      <w:r>
        <w:rPr>
          <w:rFonts w:hint="eastAsia" w:ascii="宋体" w:hAnsi="宋体" w:cs="宋体"/>
          <w:color w:val="auto"/>
        </w:rPr>
        <w:t>》等法律法规的规定，甲乙双方按照购买服务</w:t>
      </w:r>
      <w:r>
        <w:rPr>
          <w:rFonts w:hint="eastAsia" w:ascii="宋体" w:hAnsi="宋体" w:cs="宋体"/>
          <w:color w:val="auto"/>
          <w:lang w:eastAsia="zh-CN"/>
        </w:rPr>
        <w:t>招标的</w:t>
      </w:r>
      <w:r>
        <w:rPr>
          <w:rFonts w:hint="eastAsia" w:ascii="宋体" w:hAnsi="宋体" w:cs="宋体"/>
          <w:color w:val="auto"/>
        </w:rPr>
        <w:t>结果签订本合同。</w:t>
      </w:r>
    </w:p>
    <w:p w14:paraId="3E9C94A4">
      <w:pPr>
        <w:spacing w:line="360" w:lineRule="auto"/>
        <w:ind w:firstLine="422" w:firstLineChars="200"/>
        <w:rPr>
          <w:rFonts w:ascii="宋体" w:hAnsi="宋体" w:cs="宋体"/>
          <w:b/>
          <w:bCs/>
          <w:color w:val="auto"/>
        </w:rPr>
      </w:pPr>
      <w:r>
        <w:rPr>
          <w:rFonts w:hint="eastAsia" w:ascii="宋体" w:hAnsi="宋体" w:cs="宋体"/>
          <w:b/>
          <w:bCs/>
          <w:color w:val="auto"/>
        </w:rPr>
        <w:t xml:space="preserve">第一条  合同标的 </w:t>
      </w:r>
    </w:p>
    <w:p w14:paraId="288CAA7C">
      <w:pPr>
        <w:spacing w:line="360" w:lineRule="auto"/>
        <w:ind w:firstLine="420" w:firstLineChars="200"/>
        <w:rPr>
          <w:rFonts w:ascii="宋体" w:hAnsi="宋体" w:cs="宋体"/>
          <w:color w:val="auto"/>
        </w:rPr>
      </w:pPr>
      <w:r>
        <w:rPr>
          <w:rFonts w:hint="eastAsia" w:ascii="宋体" w:hAnsi="宋体" w:cs="宋体"/>
          <w:color w:val="auto"/>
        </w:rPr>
        <w:t>乙方根据甲方要求提供下列服务：</w:t>
      </w:r>
    </w:p>
    <w:p w14:paraId="2CAF19AC">
      <w:pPr>
        <w:spacing w:line="360" w:lineRule="auto"/>
        <w:ind w:firstLine="420" w:firstLineChars="200"/>
        <w:rPr>
          <w:rFonts w:ascii="宋体" w:hAnsi="宋体" w:cs="宋体"/>
          <w:color w:val="auto"/>
        </w:rPr>
      </w:pPr>
    </w:p>
    <w:p w14:paraId="789BBA3F">
      <w:pPr>
        <w:spacing w:line="360" w:lineRule="auto"/>
        <w:ind w:firstLine="422" w:firstLineChars="200"/>
        <w:rPr>
          <w:rFonts w:hint="eastAsia" w:ascii="宋体" w:hAnsi="宋体" w:eastAsia="宋体" w:cs="宋体"/>
          <w:color w:val="auto"/>
          <w:lang w:eastAsia="zh-CN"/>
        </w:rPr>
      </w:pPr>
      <w:r>
        <w:rPr>
          <w:rFonts w:hint="eastAsia" w:ascii="宋体" w:hAnsi="宋体" w:cs="宋体"/>
          <w:b/>
          <w:bCs/>
          <w:color w:val="auto"/>
        </w:rPr>
        <w:t>第二条 合同价款</w:t>
      </w:r>
      <w:r>
        <w:rPr>
          <w:rFonts w:hint="eastAsia" w:ascii="宋体" w:hAnsi="宋体" w:cs="宋体"/>
          <w:b/>
          <w:bCs/>
          <w:color w:val="auto"/>
          <w:lang w:eastAsia="zh-CN"/>
        </w:rPr>
        <w:t>（单价）</w:t>
      </w:r>
    </w:p>
    <w:p w14:paraId="276B1D4C">
      <w:pPr>
        <w:spacing w:line="360" w:lineRule="auto"/>
        <w:ind w:firstLine="420" w:firstLineChars="200"/>
        <w:rPr>
          <w:rFonts w:ascii="宋体" w:hAnsi="宋体" w:cs="宋体"/>
          <w:color w:val="auto"/>
        </w:rPr>
      </w:pPr>
      <w:r>
        <w:rPr>
          <w:rFonts w:hint="eastAsia" w:ascii="宋体" w:hAnsi="宋体" w:cs="宋体"/>
          <w:color w:val="auto"/>
        </w:rPr>
        <w:t>本合同价款为：</w:t>
      </w:r>
      <w:r>
        <w:rPr>
          <w:rFonts w:hint="eastAsia" w:ascii="宋体" w:hAnsi="宋体" w:cs="宋体"/>
          <w:color w:val="auto"/>
          <w:u w:val="single"/>
        </w:rPr>
        <w:t xml:space="preserve">  （大写）   </w:t>
      </w:r>
      <w:r>
        <w:rPr>
          <w:rFonts w:hint="eastAsia" w:ascii="宋体" w:hAnsi="宋体" w:cs="宋体"/>
          <w:color w:val="auto"/>
          <w:u w:val="single"/>
          <w:lang w:eastAsia="zh-CN"/>
        </w:rPr>
        <w:t>元每吨</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/吨</w:t>
      </w:r>
      <w:r>
        <w:rPr>
          <w:rFonts w:hint="eastAsia" w:ascii="宋体" w:hAnsi="宋体" w:cs="宋体"/>
          <w:color w:val="auto"/>
          <w:u w:val="single"/>
        </w:rPr>
        <w:t xml:space="preserve">小写】  </w:t>
      </w:r>
      <w:r>
        <w:rPr>
          <w:rFonts w:hint="eastAsia" w:ascii="宋体" w:hAnsi="宋体" w:cs="宋体"/>
          <w:color w:val="auto"/>
        </w:rPr>
        <w:t>。</w:t>
      </w:r>
    </w:p>
    <w:p w14:paraId="320770CE">
      <w:pPr>
        <w:spacing w:line="360" w:lineRule="auto"/>
        <w:ind w:firstLine="422" w:firstLineChars="200"/>
        <w:rPr>
          <w:rFonts w:ascii="宋体" w:hAnsi="宋体" w:cs="宋体"/>
          <w:b/>
          <w:bCs/>
          <w:color w:val="auto"/>
        </w:rPr>
      </w:pPr>
      <w:r>
        <w:rPr>
          <w:rFonts w:hint="eastAsia" w:ascii="宋体" w:hAnsi="宋体" w:cs="宋体"/>
          <w:b/>
          <w:bCs/>
          <w:color w:val="auto"/>
        </w:rPr>
        <w:t xml:space="preserve">第三条  组成本合同的有关文件 </w:t>
      </w:r>
    </w:p>
    <w:p w14:paraId="4198D44C">
      <w:pPr>
        <w:spacing w:line="360" w:lineRule="auto"/>
        <w:ind w:firstLine="420" w:firstLineChars="200"/>
        <w:rPr>
          <w:rFonts w:ascii="宋体" w:hAnsi="宋体" w:cs="宋体"/>
          <w:color w:val="auto"/>
        </w:rPr>
      </w:pPr>
      <w:r>
        <w:rPr>
          <w:rFonts w:hint="eastAsia" w:ascii="宋体" w:hAnsi="宋体" w:cs="宋体"/>
          <w:color w:val="auto"/>
        </w:rPr>
        <w:t xml:space="preserve"> 下列关于南通市海门区住房建设服务中心采购建筑垃圾清理运输服务项目采购文件和有关附件是本合同不可分割的组成部分，与本合同具有同等法律效力。</w:t>
      </w:r>
    </w:p>
    <w:p w14:paraId="45B83969">
      <w:pPr>
        <w:spacing w:line="360" w:lineRule="auto"/>
        <w:ind w:firstLine="422" w:firstLineChars="200"/>
        <w:rPr>
          <w:rFonts w:ascii="宋体" w:hAnsi="宋体" w:cs="宋体"/>
          <w:b/>
          <w:bCs/>
          <w:color w:val="auto"/>
        </w:rPr>
      </w:pPr>
      <w:r>
        <w:rPr>
          <w:rFonts w:hint="eastAsia" w:ascii="宋体" w:hAnsi="宋体" w:cs="宋体"/>
          <w:b/>
          <w:bCs/>
          <w:color w:val="auto"/>
        </w:rPr>
        <w:t>第四条 权利保证</w:t>
      </w:r>
    </w:p>
    <w:p w14:paraId="3E0DA058">
      <w:pPr>
        <w:spacing w:line="360" w:lineRule="auto"/>
        <w:ind w:firstLine="420" w:firstLineChars="200"/>
        <w:rPr>
          <w:rFonts w:ascii="宋体" w:hAnsi="宋体" w:cs="宋体"/>
          <w:color w:val="auto"/>
        </w:rPr>
      </w:pPr>
      <w:r>
        <w:rPr>
          <w:rFonts w:hint="eastAsia" w:ascii="宋体" w:hAnsi="宋体" w:cs="宋体"/>
          <w:color w:val="auto"/>
        </w:rPr>
        <w:t>乙方应保证为甲方提供的服务内容任何一部分时不受第三方提出侵犯其专利权、版权、商标权或其他权利的起诉。一旦出现侵权，乙方应承担全部责任。乙方应自觉接受并配合甲方对项目资金及绩效审核活动。</w:t>
      </w:r>
    </w:p>
    <w:p w14:paraId="05EC9B49">
      <w:pPr>
        <w:spacing w:line="360" w:lineRule="auto"/>
        <w:ind w:firstLine="422" w:firstLineChars="200"/>
        <w:rPr>
          <w:rFonts w:ascii="宋体" w:hAnsi="宋体" w:cs="宋体"/>
          <w:b/>
          <w:bCs/>
          <w:color w:val="auto"/>
        </w:rPr>
      </w:pPr>
      <w:r>
        <w:rPr>
          <w:rFonts w:hint="eastAsia" w:ascii="宋体" w:hAnsi="宋体" w:cs="宋体"/>
          <w:b/>
          <w:bCs/>
          <w:color w:val="auto"/>
        </w:rPr>
        <w:t>第五条 质量保证</w:t>
      </w:r>
    </w:p>
    <w:p w14:paraId="5AC9F347">
      <w:pPr>
        <w:spacing w:line="360" w:lineRule="auto"/>
        <w:ind w:firstLine="420" w:firstLineChars="200"/>
        <w:rPr>
          <w:rFonts w:ascii="宋体" w:hAnsi="宋体" w:cs="宋体"/>
          <w:color w:val="auto"/>
        </w:rPr>
      </w:pPr>
      <w:r>
        <w:rPr>
          <w:rFonts w:hint="eastAsia" w:ascii="宋体" w:hAnsi="宋体" w:cs="宋体"/>
          <w:color w:val="auto"/>
        </w:rPr>
        <w:t>1、乙方提供的服务必须全部达到项目竞标书的各项要求。</w:t>
      </w:r>
    </w:p>
    <w:p w14:paraId="4FCAABC4">
      <w:pPr>
        <w:spacing w:line="360" w:lineRule="auto"/>
        <w:ind w:firstLine="420" w:firstLineChars="200"/>
        <w:rPr>
          <w:rFonts w:ascii="宋体" w:hAnsi="宋体" w:cs="宋体"/>
          <w:color w:val="auto"/>
        </w:rPr>
      </w:pPr>
      <w:r>
        <w:rPr>
          <w:rFonts w:hint="eastAsia" w:ascii="宋体" w:hAnsi="宋体" w:cs="宋体"/>
          <w:color w:val="auto"/>
        </w:rPr>
        <w:t>2、乙方提供的服务必须符合竞标书中各项承诺要求。</w:t>
      </w:r>
    </w:p>
    <w:p w14:paraId="19E8BAEE">
      <w:pPr>
        <w:spacing w:line="360" w:lineRule="auto"/>
        <w:ind w:firstLine="422" w:firstLineChars="200"/>
        <w:rPr>
          <w:rFonts w:ascii="宋体" w:hAnsi="宋体" w:cs="宋体"/>
          <w:b/>
          <w:bCs/>
          <w:color w:val="auto"/>
        </w:rPr>
      </w:pPr>
      <w:r>
        <w:rPr>
          <w:rFonts w:hint="eastAsia" w:ascii="宋体" w:hAnsi="宋体" w:cs="宋体"/>
          <w:b/>
          <w:bCs/>
          <w:color w:val="auto"/>
        </w:rPr>
        <w:t>第六条 验收标准</w:t>
      </w:r>
    </w:p>
    <w:p w14:paraId="6357C367">
      <w:pPr>
        <w:spacing w:line="360" w:lineRule="auto"/>
        <w:ind w:firstLine="420" w:firstLineChars="200"/>
        <w:rPr>
          <w:rFonts w:ascii="宋体" w:hAnsi="宋体" w:cs="宋体"/>
          <w:b/>
          <w:bCs/>
          <w:color w:val="auto"/>
        </w:rPr>
      </w:pPr>
      <w:r>
        <w:rPr>
          <w:rFonts w:hint="eastAsia" w:ascii="宋体" w:hAnsi="宋体" w:cs="宋体"/>
          <w:color w:val="auto"/>
        </w:rPr>
        <w:t>建筑垃圾运输完毕、现场无残余垃圾，清运到与周边自然地坪或道路标高等高（最终以采购单位要求为准）</w:t>
      </w:r>
    </w:p>
    <w:p w14:paraId="7543917D">
      <w:pPr>
        <w:spacing w:line="360" w:lineRule="auto"/>
        <w:ind w:firstLine="420" w:firstLineChars="200"/>
        <w:rPr>
          <w:rFonts w:ascii="宋体" w:hAnsi="宋体" w:cs="宋体"/>
          <w:color w:val="auto"/>
        </w:rPr>
      </w:pPr>
      <w:r>
        <w:rPr>
          <w:rFonts w:hint="eastAsia" w:ascii="宋体" w:hAnsi="宋体" w:cs="宋体"/>
          <w:color w:val="auto"/>
        </w:rPr>
        <w:t>第七条  合同款支付</w:t>
      </w:r>
    </w:p>
    <w:p w14:paraId="44DB1D2C">
      <w:pPr>
        <w:spacing w:line="360" w:lineRule="auto"/>
        <w:ind w:firstLine="420" w:firstLineChars="200"/>
        <w:rPr>
          <w:rFonts w:ascii="宋体" w:hAnsi="宋体" w:cs="宋体"/>
          <w:color w:val="auto"/>
        </w:rPr>
      </w:pPr>
      <w:r>
        <w:rPr>
          <w:rFonts w:hint="eastAsia" w:ascii="宋体" w:hAnsi="宋体" w:cs="宋体"/>
          <w:color w:val="auto"/>
        </w:rPr>
        <w:t>1、本合同项下所有款项均以人民币支付。</w:t>
      </w:r>
    </w:p>
    <w:p w14:paraId="42EC38D8">
      <w:pPr>
        <w:spacing w:line="360" w:lineRule="auto"/>
        <w:ind w:firstLine="420" w:firstLineChars="200"/>
        <w:rPr>
          <w:rFonts w:ascii="宋体" w:hAnsi="宋体" w:cs="宋体"/>
          <w:color w:val="auto"/>
        </w:rPr>
      </w:pPr>
      <w:r>
        <w:rPr>
          <w:rFonts w:hint="eastAsia" w:ascii="宋体" w:hAnsi="宋体" w:cs="宋体"/>
          <w:color w:val="auto"/>
        </w:rPr>
        <w:t>2、付款条件：甲方验收合格后方可付款。</w:t>
      </w:r>
    </w:p>
    <w:p w14:paraId="2DEC0F8C">
      <w:pPr>
        <w:spacing w:line="360" w:lineRule="auto"/>
        <w:ind w:firstLine="422" w:firstLineChars="200"/>
        <w:rPr>
          <w:rFonts w:hint="eastAsia" w:ascii="宋体" w:hAnsi="宋体" w:cs="宋体"/>
          <w:b/>
          <w:bCs/>
          <w:color w:val="auto"/>
        </w:rPr>
      </w:pPr>
      <w:r>
        <w:rPr>
          <w:rFonts w:hint="eastAsia" w:ascii="宋体" w:hAnsi="宋体" w:cs="宋体"/>
          <w:b/>
          <w:bCs/>
          <w:color w:val="auto"/>
        </w:rPr>
        <w:t>项目完成，建筑垃圾运输完毕、现场无残余垃圾，清运到与周边自然地坪或道路标高等高为止，且经甲方验收合格后，在2024年</w:t>
      </w:r>
      <w:r>
        <w:rPr>
          <w:rFonts w:hint="eastAsia" w:ascii="宋体" w:hAnsi="宋体" w:cs="宋体"/>
          <w:b/>
          <w:bCs/>
          <w:color w:val="auto"/>
          <w:lang w:val="en-US" w:eastAsia="zh-CN"/>
        </w:rPr>
        <w:t>6</w:t>
      </w:r>
      <w:r>
        <w:rPr>
          <w:rFonts w:hint="eastAsia" w:ascii="宋体" w:hAnsi="宋体" w:cs="宋体"/>
          <w:b/>
          <w:bCs/>
          <w:color w:val="auto"/>
        </w:rPr>
        <w:t>月底前按照最终结算价一次性付清（以上付款均不计利息）。支付前，需提供税务部门开具的正式税务发票。</w:t>
      </w:r>
    </w:p>
    <w:p w14:paraId="15C1754C">
      <w:pPr>
        <w:spacing w:line="360" w:lineRule="auto"/>
        <w:ind w:firstLine="422" w:firstLineChars="200"/>
        <w:rPr>
          <w:rFonts w:hint="eastAsia" w:ascii="宋体" w:hAnsi="宋体" w:cs="宋体"/>
          <w:b/>
          <w:bCs/>
          <w:color w:val="auto"/>
        </w:rPr>
      </w:pPr>
      <w:r>
        <w:rPr>
          <w:rFonts w:hint="eastAsia" w:ascii="宋体" w:hAnsi="宋体" w:cs="宋体"/>
          <w:b/>
          <w:bCs/>
          <w:color w:val="auto"/>
        </w:rPr>
        <w:t>最终结算价为海门综合垃圾处置中心出具的数量依据*中标单价。</w:t>
      </w:r>
    </w:p>
    <w:p w14:paraId="7B6DB856">
      <w:pPr>
        <w:spacing w:line="360" w:lineRule="auto"/>
        <w:ind w:firstLine="420" w:firstLineChars="200"/>
        <w:rPr>
          <w:rFonts w:ascii="宋体" w:hAnsi="宋体" w:cs="宋体"/>
          <w:color w:val="auto"/>
        </w:rPr>
      </w:pPr>
      <w:r>
        <w:rPr>
          <w:rFonts w:hint="eastAsia" w:ascii="宋体" w:hAnsi="宋体" w:cs="宋体"/>
          <w:color w:val="auto"/>
        </w:rPr>
        <w:t>第八条 违约责任</w:t>
      </w:r>
      <w:r>
        <w:rPr>
          <w:rFonts w:hint="eastAsia" w:ascii="宋体" w:hAnsi="宋体" w:cs="宋体"/>
          <w:color w:val="auto"/>
        </w:rPr>
        <w:tab/>
      </w:r>
    </w:p>
    <w:p w14:paraId="4B0E1CDB">
      <w:pPr>
        <w:spacing w:line="360" w:lineRule="auto"/>
        <w:ind w:firstLine="420" w:firstLineChars="200"/>
        <w:rPr>
          <w:rFonts w:ascii="宋体" w:hAnsi="宋体" w:cs="宋体"/>
          <w:color w:val="auto"/>
        </w:rPr>
      </w:pPr>
      <w:r>
        <w:rPr>
          <w:rFonts w:hint="eastAsia" w:ascii="宋体" w:hAnsi="宋体" w:cs="宋体"/>
          <w:color w:val="auto"/>
        </w:rPr>
        <w:t>１、甲方无正当理由拒绝验收或拒付款的，甲方向乙方支付应付款项5%违约金。</w:t>
      </w:r>
    </w:p>
    <w:p w14:paraId="27D7BEA6">
      <w:pPr>
        <w:spacing w:line="360" w:lineRule="auto"/>
        <w:ind w:firstLine="420" w:firstLineChars="200"/>
        <w:rPr>
          <w:rFonts w:ascii="宋体" w:hAnsi="宋体" w:cs="宋体"/>
          <w:color w:val="auto"/>
        </w:rPr>
      </w:pPr>
      <w:r>
        <w:rPr>
          <w:rFonts w:hint="eastAsia" w:ascii="宋体" w:hAnsi="宋体" w:cs="宋体"/>
          <w:color w:val="auto"/>
        </w:rPr>
        <w:t>2、乙方逾期交付的，每逾期1天乙方向甲方支付2000元/天。如乙方逾期交付达10天，甲方有权解除合同，解除合同的通知自到达乙方时生效。</w:t>
      </w:r>
    </w:p>
    <w:p w14:paraId="181DD36C">
      <w:pPr>
        <w:spacing w:line="360" w:lineRule="auto"/>
        <w:ind w:firstLine="420" w:firstLineChars="200"/>
        <w:rPr>
          <w:rFonts w:ascii="宋体" w:hAnsi="宋体" w:cs="宋体"/>
          <w:color w:val="auto"/>
        </w:rPr>
      </w:pPr>
      <w:r>
        <w:rPr>
          <w:rFonts w:hint="eastAsia" w:ascii="宋体" w:hAnsi="宋体" w:cs="宋体"/>
          <w:color w:val="auto"/>
        </w:rPr>
        <w:t>3、乙方在承担违约责任后，仍应继续履行合同规定的义务（甲方解除合同的除外）。甲方未能及时追究乙方的任何一项违约责任并不表明甲方放弃追究乙方该项或其他违约责任。</w:t>
      </w:r>
    </w:p>
    <w:p w14:paraId="42D8FC93">
      <w:pPr>
        <w:spacing w:line="360" w:lineRule="auto"/>
        <w:ind w:firstLine="420" w:firstLineChars="200"/>
        <w:rPr>
          <w:rFonts w:ascii="宋体" w:hAnsi="宋体" w:cs="宋体"/>
          <w:color w:val="auto"/>
        </w:rPr>
      </w:pPr>
      <w:r>
        <w:rPr>
          <w:rFonts w:hint="eastAsia" w:cs="宋体"/>
          <w:color w:val="auto"/>
          <w:lang w:val="en-US" w:eastAsia="zh-CN"/>
        </w:rPr>
        <w:t>4</w:t>
      </w:r>
      <w:r>
        <w:rPr>
          <w:rFonts w:hint="eastAsia" w:cs="宋体"/>
          <w:color w:val="auto"/>
        </w:rPr>
        <w:t>、现场未达到扬尘管控标准的，</w:t>
      </w:r>
      <w:r>
        <w:rPr>
          <w:rFonts w:hint="eastAsia" w:ascii="宋体" w:hAnsi="宋体" w:cs="宋体"/>
          <w:color w:val="auto"/>
        </w:rPr>
        <w:t>每发现一次扣款</w:t>
      </w:r>
      <w:r>
        <w:rPr>
          <w:rFonts w:hint="eastAsia" w:ascii="宋体" w:hAnsi="宋体" w:cs="宋体"/>
          <w:color w:val="auto"/>
          <w:lang w:val="en-US" w:eastAsia="zh-CN"/>
        </w:rPr>
        <w:t>2000</w:t>
      </w:r>
      <w:r>
        <w:rPr>
          <w:rFonts w:hint="eastAsia" w:ascii="宋体" w:hAnsi="宋体" w:cs="宋体"/>
          <w:color w:val="auto"/>
        </w:rPr>
        <w:t>元，情节严重的，扣除履约保证金并终止合同。</w:t>
      </w:r>
    </w:p>
    <w:p w14:paraId="258DC907">
      <w:pPr>
        <w:spacing w:line="360" w:lineRule="auto"/>
        <w:ind w:firstLine="422" w:firstLineChars="200"/>
        <w:rPr>
          <w:rFonts w:ascii="宋体" w:hAnsi="宋体" w:cs="宋体"/>
          <w:b/>
          <w:bCs/>
          <w:color w:val="auto"/>
        </w:rPr>
      </w:pPr>
      <w:r>
        <w:rPr>
          <w:rFonts w:hint="eastAsia" w:ascii="宋体" w:hAnsi="宋体" w:cs="宋体"/>
          <w:b/>
          <w:bCs/>
          <w:color w:val="auto"/>
          <w:lang w:val="en-US" w:eastAsia="zh-CN"/>
        </w:rPr>
        <w:t>5</w:t>
      </w:r>
      <w:r>
        <w:rPr>
          <w:rFonts w:hint="eastAsia" w:ascii="宋体" w:hAnsi="宋体" w:cs="宋体"/>
          <w:b/>
          <w:bCs/>
          <w:color w:val="auto"/>
        </w:rPr>
        <w:t>、现场建筑垃圾</w:t>
      </w:r>
      <w:r>
        <w:rPr>
          <w:rFonts w:hint="eastAsia" w:ascii="宋体" w:hAnsi="宋体" w:cs="宋体"/>
          <w:b/>
          <w:bCs/>
          <w:color w:val="auto"/>
          <w:lang w:eastAsia="zh-CN"/>
        </w:rPr>
        <w:t>装车及送达地点必须按照采购单位要求，如发现弄虚作假或不符合采购单位要求</w:t>
      </w:r>
      <w:r>
        <w:rPr>
          <w:rFonts w:hint="eastAsia" w:ascii="宋体" w:hAnsi="宋体" w:cs="宋体"/>
          <w:b/>
          <w:bCs/>
          <w:color w:val="auto"/>
        </w:rPr>
        <w:t>。每发现一次</w:t>
      </w:r>
      <w:r>
        <w:rPr>
          <w:rFonts w:hint="eastAsia" w:ascii="宋体" w:hAnsi="宋体" w:cs="宋体"/>
          <w:b/>
          <w:bCs/>
          <w:color w:val="auto"/>
          <w:lang w:eastAsia="zh-CN"/>
        </w:rPr>
        <w:t>扣除最终结算价的</w:t>
      </w:r>
      <w:r>
        <w:rPr>
          <w:rFonts w:hint="eastAsia" w:ascii="宋体" w:hAnsi="宋体" w:cs="宋体"/>
          <w:b/>
          <w:bCs/>
          <w:color w:val="auto"/>
          <w:lang w:val="en-US" w:eastAsia="zh-CN"/>
        </w:rPr>
        <w:t>20%</w:t>
      </w:r>
      <w:r>
        <w:rPr>
          <w:rFonts w:hint="eastAsia" w:ascii="宋体" w:hAnsi="宋体" w:cs="宋体"/>
          <w:b/>
          <w:bCs/>
          <w:color w:val="auto"/>
        </w:rPr>
        <w:t>。</w:t>
      </w:r>
    </w:p>
    <w:p w14:paraId="533221D1">
      <w:pPr>
        <w:spacing w:line="360" w:lineRule="auto"/>
        <w:ind w:firstLine="420" w:firstLineChars="200"/>
        <w:rPr>
          <w:rFonts w:ascii="宋体" w:hAnsi="宋体" w:cs="宋体"/>
          <w:color w:val="auto"/>
        </w:rPr>
      </w:pPr>
      <w:r>
        <w:rPr>
          <w:rFonts w:hint="eastAsia" w:ascii="宋体" w:hAnsi="宋体" w:cs="宋体"/>
          <w:color w:val="auto"/>
        </w:rPr>
        <w:t>第九条 合同的变更和终止</w:t>
      </w:r>
    </w:p>
    <w:p w14:paraId="68949EF4">
      <w:pPr>
        <w:spacing w:line="360" w:lineRule="auto"/>
        <w:ind w:firstLine="420" w:firstLineChars="200"/>
        <w:rPr>
          <w:rFonts w:ascii="宋体" w:hAnsi="宋体" w:cs="宋体"/>
          <w:color w:val="auto"/>
        </w:rPr>
      </w:pPr>
      <w:r>
        <w:rPr>
          <w:rFonts w:hint="eastAsia" w:ascii="宋体" w:hAnsi="宋体" w:cs="宋体"/>
          <w:color w:val="auto"/>
        </w:rPr>
        <w:t>1、本合同一经签订，甲乙双方不得擅自变更、中止或终止合同。</w:t>
      </w:r>
    </w:p>
    <w:p w14:paraId="15864CD6">
      <w:pPr>
        <w:spacing w:line="360" w:lineRule="auto"/>
        <w:ind w:firstLine="420" w:firstLineChars="200"/>
        <w:rPr>
          <w:rFonts w:ascii="宋体" w:hAnsi="宋体" w:cs="宋体"/>
          <w:color w:val="auto"/>
        </w:rPr>
      </w:pPr>
      <w:r>
        <w:rPr>
          <w:rFonts w:hint="eastAsia" w:ascii="宋体" w:hAnsi="宋体" w:cs="宋体"/>
          <w:color w:val="auto"/>
        </w:rPr>
        <w:t>2、除发生法律规定的不能预见、不能避免并不能克服的客观情况外，甲乙双方不得放弃或拒绝履行合同。乙方放弃或拒绝履行合同，在三年内不得参加</w:t>
      </w:r>
      <w:r>
        <w:rPr>
          <w:rFonts w:hint="eastAsia" w:ascii="宋体" w:hAnsi="宋体" w:cs="宋体"/>
          <w:color w:val="auto"/>
          <w:lang w:eastAsia="zh-CN"/>
        </w:rPr>
        <w:t>南通市海门区住房建设服务中心</w:t>
      </w:r>
      <w:r>
        <w:rPr>
          <w:rFonts w:hint="eastAsia" w:ascii="宋体" w:hAnsi="宋体" w:cs="宋体"/>
          <w:color w:val="auto"/>
        </w:rPr>
        <w:t>组织的政府采购活动。</w:t>
      </w:r>
    </w:p>
    <w:p w14:paraId="443B667C">
      <w:pPr>
        <w:spacing w:line="360" w:lineRule="auto"/>
        <w:ind w:firstLine="420" w:firstLineChars="200"/>
        <w:rPr>
          <w:rFonts w:ascii="宋体" w:hAnsi="宋体" w:cs="宋体"/>
          <w:color w:val="auto"/>
        </w:rPr>
      </w:pPr>
      <w:r>
        <w:rPr>
          <w:rFonts w:hint="eastAsia" w:ascii="宋体" w:hAnsi="宋体" w:cs="宋体"/>
          <w:color w:val="auto"/>
        </w:rPr>
        <w:t>第十条 合同的转让</w:t>
      </w:r>
    </w:p>
    <w:p w14:paraId="42E4A42F">
      <w:pPr>
        <w:spacing w:line="360" w:lineRule="auto"/>
        <w:ind w:firstLine="420" w:firstLineChars="200"/>
        <w:rPr>
          <w:rFonts w:ascii="宋体" w:hAnsi="宋体" w:cs="宋体"/>
          <w:color w:val="auto"/>
        </w:rPr>
      </w:pPr>
      <w:r>
        <w:rPr>
          <w:rFonts w:hint="eastAsia" w:ascii="宋体" w:hAnsi="宋体" w:cs="宋体"/>
          <w:color w:val="auto"/>
        </w:rPr>
        <w:t>乙方不得擅自转让其应履行的合同义务。</w:t>
      </w:r>
    </w:p>
    <w:p w14:paraId="780B672D">
      <w:pPr>
        <w:spacing w:line="360" w:lineRule="auto"/>
        <w:ind w:firstLine="420" w:firstLineChars="200"/>
        <w:rPr>
          <w:rFonts w:ascii="宋体" w:hAnsi="宋体" w:cs="宋体"/>
          <w:color w:val="auto"/>
        </w:rPr>
      </w:pPr>
      <w:r>
        <w:rPr>
          <w:rFonts w:hint="eastAsia" w:ascii="宋体" w:hAnsi="宋体" w:cs="宋体"/>
          <w:color w:val="auto"/>
        </w:rPr>
        <w:t>第十一条 争议的解决</w:t>
      </w:r>
    </w:p>
    <w:p w14:paraId="1ACEEC65">
      <w:pPr>
        <w:spacing w:line="360" w:lineRule="auto"/>
        <w:ind w:firstLine="420" w:firstLineChars="200"/>
        <w:rPr>
          <w:rFonts w:ascii="宋体" w:hAnsi="宋体" w:cs="宋体"/>
          <w:color w:val="auto"/>
        </w:rPr>
      </w:pPr>
      <w:r>
        <w:rPr>
          <w:rFonts w:hint="eastAsia" w:ascii="宋体" w:hAnsi="宋体" w:cs="宋体"/>
          <w:color w:val="auto"/>
        </w:rPr>
        <w:t>因履行本合同引起的或与本合同有关的争议，甲、乙双方应首先通过友好协商解决，如果协商不能解决争议，则向甲方所在地有管辖权的人民法院提起诉讼。</w:t>
      </w:r>
    </w:p>
    <w:p w14:paraId="5A5A6B4F">
      <w:pPr>
        <w:spacing w:line="360" w:lineRule="auto"/>
        <w:ind w:firstLine="420" w:firstLineChars="200"/>
        <w:rPr>
          <w:rFonts w:ascii="宋体" w:hAnsi="宋体" w:cs="宋体"/>
          <w:color w:val="auto"/>
        </w:rPr>
      </w:pPr>
      <w:r>
        <w:rPr>
          <w:rFonts w:hint="eastAsia" w:ascii="宋体" w:hAnsi="宋体" w:cs="宋体"/>
          <w:color w:val="auto"/>
        </w:rPr>
        <w:t xml:space="preserve">第十二条 诚实信用 </w:t>
      </w:r>
    </w:p>
    <w:p w14:paraId="38F38FC2">
      <w:pPr>
        <w:spacing w:line="360" w:lineRule="auto"/>
        <w:ind w:firstLine="420" w:firstLineChars="200"/>
        <w:rPr>
          <w:rFonts w:ascii="宋体" w:hAnsi="宋体" w:cs="宋体"/>
          <w:color w:val="auto"/>
        </w:rPr>
      </w:pPr>
      <w:r>
        <w:rPr>
          <w:rFonts w:hint="eastAsia" w:ascii="宋体" w:hAnsi="宋体" w:cs="宋体"/>
          <w:color w:val="auto"/>
        </w:rPr>
        <w:t>乙方应诚实信用，严格按照采购文件要求和承诺履行合同，不向甲方进行商业贿赂或者提供不正当利益。</w:t>
      </w:r>
    </w:p>
    <w:p w14:paraId="1638A44A">
      <w:pPr>
        <w:spacing w:line="360" w:lineRule="auto"/>
        <w:ind w:firstLine="420" w:firstLineChars="200"/>
        <w:rPr>
          <w:rFonts w:ascii="宋体" w:hAnsi="宋体" w:cs="宋体"/>
          <w:color w:val="auto"/>
        </w:rPr>
      </w:pPr>
      <w:r>
        <w:rPr>
          <w:rFonts w:hint="eastAsia" w:ascii="宋体" w:hAnsi="宋体" w:cs="宋体"/>
          <w:color w:val="auto"/>
        </w:rPr>
        <w:t>第十三条 不可抗力</w:t>
      </w:r>
    </w:p>
    <w:p w14:paraId="39E84DAA">
      <w:pPr>
        <w:spacing w:line="360" w:lineRule="auto"/>
        <w:ind w:firstLine="420" w:firstLineChars="200"/>
        <w:rPr>
          <w:rFonts w:ascii="宋体" w:hAnsi="宋体" w:cs="宋体"/>
          <w:color w:val="auto"/>
        </w:rPr>
      </w:pPr>
      <w:r>
        <w:rPr>
          <w:rFonts w:hint="eastAsia" w:ascii="宋体" w:hAnsi="宋体" w:cs="宋体"/>
          <w:color w:val="auto"/>
        </w:rPr>
        <w:t xml:space="preserve">1．不可抗力指本合同签订后发生的一方无法合理控制的、阻止并妨碍该方全部或部分履行其在本合同项下义务的任何事件。 </w:t>
      </w:r>
    </w:p>
    <w:p w14:paraId="00F927D1">
      <w:pPr>
        <w:spacing w:line="360" w:lineRule="auto"/>
        <w:ind w:firstLine="420" w:firstLineChars="200"/>
        <w:rPr>
          <w:rFonts w:ascii="宋体" w:hAnsi="宋体" w:cs="宋体"/>
          <w:color w:val="auto"/>
        </w:rPr>
      </w:pPr>
      <w:r>
        <w:rPr>
          <w:rFonts w:hint="eastAsia" w:ascii="宋体" w:hAnsi="宋体" w:cs="宋体"/>
          <w:color w:val="auto"/>
        </w:rPr>
        <w:t>2．因合同一方迟延履行合同后发生不可抗力的，不能免除迟延履行方的相应责任。</w:t>
      </w:r>
    </w:p>
    <w:p w14:paraId="7A16F227">
      <w:pPr>
        <w:spacing w:line="360" w:lineRule="auto"/>
        <w:ind w:firstLine="420" w:firstLineChars="200"/>
        <w:rPr>
          <w:rFonts w:ascii="宋体" w:hAnsi="宋体" w:cs="宋体"/>
          <w:color w:val="auto"/>
        </w:rPr>
      </w:pPr>
      <w:r>
        <w:rPr>
          <w:rFonts w:hint="eastAsia" w:ascii="宋体" w:hAnsi="宋体" w:cs="宋体"/>
          <w:color w:val="auto"/>
        </w:rPr>
        <w:t>第十四条 违约责任：</w:t>
      </w:r>
    </w:p>
    <w:p w14:paraId="68267F4E">
      <w:pPr>
        <w:spacing w:line="360" w:lineRule="auto"/>
        <w:ind w:firstLine="420" w:firstLineChars="200"/>
        <w:rPr>
          <w:rFonts w:ascii="宋体" w:hAnsi="宋体" w:cs="宋体"/>
          <w:color w:val="auto"/>
        </w:rPr>
      </w:pPr>
      <w:r>
        <w:rPr>
          <w:rFonts w:hint="eastAsia" w:ascii="宋体" w:hAnsi="宋体" w:cs="宋体"/>
          <w:color w:val="auto"/>
        </w:rPr>
        <w:t>1、对乙方不按规定履行义务，在委托服务中弄虚作假或严重不负责任的，甲方有权解除合同，不再支付合同余款，并扣除全部保证金。</w:t>
      </w:r>
    </w:p>
    <w:p w14:paraId="11352E56">
      <w:pPr>
        <w:spacing w:line="360" w:lineRule="auto"/>
        <w:ind w:firstLine="420" w:firstLineChars="200"/>
        <w:rPr>
          <w:rFonts w:ascii="宋体" w:hAnsi="宋体" w:cs="宋体"/>
          <w:color w:val="auto"/>
        </w:rPr>
      </w:pPr>
      <w:r>
        <w:rPr>
          <w:rFonts w:hint="eastAsia" w:ascii="宋体" w:hAnsi="宋体" w:cs="宋体"/>
          <w:color w:val="auto"/>
        </w:rPr>
        <w:t>2、在合同履行期间乙方在经营活动中（包括但不限于本合同履行）有违规、违法行为或有被政府有关部门处以行政处罚的，甲方有权解除合同，不再支付合同余款，并扣除全部保证金。</w:t>
      </w:r>
    </w:p>
    <w:p w14:paraId="15CB1817">
      <w:pPr>
        <w:spacing w:line="360" w:lineRule="auto"/>
        <w:ind w:firstLine="420" w:firstLineChars="200"/>
        <w:rPr>
          <w:rFonts w:ascii="宋体" w:hAnsi="宋体" w:cs="宋体"/>
          <w:color w:val="auto"/>
        </w:rPr>
      </w:pPr>
      <w:r>
        <w:rPr>
          <w:rFonts w:hint="eastAsia" w:ascii="宋体" w:hAnsi="宋体" w:cs="宋体"/>
          <w:color w:val="auto"/>
        </w:rPr>
        <w:t>3、乙方怠于履行合同，经甲方书面催告后仍未及时整改或出现累计甲方两次书面催告情况的，甲方有权解除合同，不再支付合同余款，并扣除全部保证金。</w:t>
      </w:r>
    </w:p>
    <w:p w14:paraId="6A90CE93">
      <w:pPr>
        <w:spacing w:line="360" w:lineRule="auto"/>
        <w:ind w:firstLine="420" w:firstLineChars="200"/>
        <w:rPr>
          <w:rFonts w:ascii="宋体" w:hAnsi="宋体" w:cs="宋体"/>
          <w:color w:val="auto"/>
        </w:rPr>
      </w:pPr>
      <w:r>
        <w:rPr>
          <w:rFonts w:hint="eastAsia" w:ascii="宋体" w:hAnsi="宋体" w:cs="宋体"/>
          <w:color w:val="auto"/>
        </w:rPr>
        <w:t>第十五条  合同生效及其他</w:t>
      </w:r>
    </w:p>
    <w:p w14:paraId="1905686E">
      <w:pPr>
        <w:spacing w:line="360" w:lineRule="auto"/>
        <w:ind w:firstLine="420" w:firstLineChars="200"/>
        <w:rPr>
          <w:rFonts w:ascii="宋体" w:hAnsi="宋体" w:cs="宋体"/>
          <w:color w:val="auto"/>
        </w:rPr>
      </w:pPr>
      <w:r>
        <w:rPr>
          <w:rFonts w:hint="eastAsia" w:ascii="宋体" w:hAnsi="宋体" w:cs="宋体"/>
          <w:color w:val="auto"/>
        </w:rPr>
        <w:t>1</w:t>
      </w:r>
      <w:r>
        <w:rPr>
          <w:rFonts w:hint="eastAsia" w:ascii="宋体" w:hAnsi="宋体" w:cs="宋体"/>
          <w:bCs/>
          <w:color w:val="auto"/>
        </w:rPr>
        <w:t>、</w:t>
      </w:r>
      <w:r>
        <w:rPr>
          <w:rFonts w:hint="eastAsia" w:ascii="宋体" w:hAnsi="宋体" w:cs="宋体"/>
          <w:color w:val="auto"/>
        </w:rPr>
        <w:t>本合同经双方法定代表人或委托代理人签字、加盖公章</w:t>
      </w:r>
      <w:r>
        <w:rPr>
          <w:rFonts w:hint="eastAsia" w:ascii="宋体" w:hAnsi="宋体" w:cs="宋体"/>
          <w:bCs/>
          <w:color w:val="auto"/>
        </w:rPr>
        <w:t>并在乙方递交履约保证金后</w:t>
      </w:r>
      <w:r>
        <w:rPr>
          <w:rFonts w:hint="eastAsia" w:ascii="宋体" w:hAnsi="宋体" w:cs="宋体"/>
          <w:color w:val="auto"/>
        </w:rPr>
        <w:t>后成立。一式肆份，甲乙双方各持贰份，每份合同具有同等法律效力。</w:t>
      </w:r>
    </w:p>
    <w:p w14:paraId="1600DAB7">
      <w:pPr>
        <w:spacing w:line="360" w:lineRule="auto"/>
        <w:ind w:firstLine="420" w:firstLineChars="200"/>
        <w:rPr>
          <w:rFonts w:ascii="宋体" w:hAnsi="宋体" w:cs="宋体"/>
          <w:color w:val="auto"/>
        </w:rPr>
      </w:pPr>
      <w:r>
        <w:rPr>
          <w:rFonts w:hint="eastAsia" w:ascii="宋体" w:hAnsi="宋体" w:cs="宋体"/>
          <w:bCs/>
          <w:color w:val="auto"/>
        </w:rPr>
        <w:t>2、本项目设履约保证金为</w:t>
      </w:r>
      <w:r>
        <w:rPr>
          <w:rFonts w:hint="eastAsia" w:ascii="宋体" w:hAnsi="宋体" w:cs="宋体"/>
          <w:bCs/>
          <w:color w:val="auto"/>
          <w:lang w:val="en-US" w:eastAsia="zh-CN"/>
        </w:rPr>
        <w:t>2万元</w:t>
      </w:r>
      <w:r>
        <w:rPr>
          <w:rFonts w:hint="eastAsia" w:ascii="宋体" w:hAnsi="宋体" w:cs="宋体"/>
          <w:bCs/>
          <w:color w:val="auto"/>
        </w:rPr>
        <w:t>，履约保证金在合同期满后，一次性无息退还。</w:t>
      </w:r>
    </w:p>
    <w:p w14:paraId="0155EA87">
      <w:pPr>
        <w:spacing w:line="360" w:lineRule="auto"/>
        <w:ind w:firstLine="420" w:firstLineChars="200"/>
        <w:rPr>
          <w:rFonts w:ascii="宋体" w:hAnsi="宋体" w:cs="宋体"/>
          <w:bCs/>
          <w:color w:val="auto"/>
        </w:rPr>
      </w:pPr>
      <w:r>
        <w:rPr>
          <w:rFonts w:hint="eastAsia" w:ascii="宋体" w:hAnsi="宋体" w:cs="宋体"/>
          <w:color w:val="auto"/>
        </w:rPr>
        <w:t>3、本合同自签订之日起生效</w:t>
      </w:r>
      <w:r>
        <w:rPr>
          <w:rFonts w:hint="eastAsia" w:ascii="宋体" w:hAnsi="宋体" w:cs="宋体"/>
          <w:bCs/>
          <w:color w:val="auto"/>
        </w:rPr>
        <w:t>。</w:t>
      </w:r>
    </w:p>
    <w:p w14:paraId="6A5C2ED1">
      <w:pPr>
        <w:spacing w:line="360" w:lineRule="auto"/>
        <w:ind w:firstLine="420" w:firstLineChars="200"/>
        <w:rPr>
          <w:rFonts w:ascii="宋体" w:hAnsi="宋体" w:cs="宋体"/>
          <w:color w:val="auto"/>
        </w:rPr>
      </w:pPr>
      <w:r>
        <w:rPr>
          <w:rFonts w:hint="eastAsia" w:ascii="宋体" w:hAnsi="宋体" w:cs="宋体"/>
          <w:color w:val="auto"/>
        </w:rPr>
        <w:t>4、本合同应按照中华人民共和国的现行法律进行解释。</w:t>
      </w:r>
    </w:p>
    <w:p w14:paraId="264E11D9">
      <w:pPr>
        <w:spacing w:line="360" w:lineRule="auto"/>
        <w:ind w:firstLine="420" w:firstLineChars="200"/>
        <w:rPr>
          <w:rFonts w:ascii="宋体" w:hAnsi="宋体" w:cs="宋体"/>
          <w:color w:val="auto"/>
        </w:rPr>
      </w:pPr>
      <w:r>
        <w:rPr>
          <w:rFonts w:hint="eastAsia" w:ascii="宋体" w:hAnsi="宋体" w:cs="宋体"/>
          <w:color w:val="auto"/>
        </w:rPr>
        <w:t>甲方：（盖章）                        乙方：（盖章）</w:t>
      </w:r>
    </w:p>
    <w:p w14:paraId="036C53CD">
      <w:pPr>
        <w:spacing w:line="360" w:lineRule="auto"/>
        <w:ind w:firstLine="420" w:firstLineChars="200"/>
        <w:rPr>
          <w:rFonts w:ascii="宋体" w:hAnsi="宋体" w:cs="宋体"/>
          <w:color w:val="auto"/>
        </w:rPr>
      </w:pPr>
      <w:r>
        <w:rPr>
          <w:rFonts w:hint="eastAsia" w:ascii="宋体" w:hAnsi="宋体" w:cs="宋体"/>
          <w:color w:val="auto"/>
        </w:rPr>
        <w:t xml:space="preserve">法定代表人/委托代理人：　　 法定代表人/委托代理人： </w:t>
      </w:r>
    </w:p>
    <w:p w14:paraId="3064051F">
      <w:pPr>
        <w:spacing w:line="360" w:lineRule="auto"/>
        <w:ind w:firstLine="420" w:firstLineChars="200"/>
        <w:rPr>
          <w:rFonts w:ascii="宋体" w:hAnsi="宋体" w:cs="宋体"/>
          <w:color w:val="auto"/>
        </w:rPr>
      </w:pPr>
      <w:r>
        <w:rPr>
          <w:rFonts w:hint="eastAsia" w:ascii="宋体" w:hAnsi="宋体" w:cs="宋体"/>
          <w:color w:val="auto"/>
        </w:rPr>
        <w:t>年　　月　　日                      年　　月　　日</w:t>
      </w:r>
    </w:p>
    <w:p w14:paraId="30A90126">
      <w:pPr>
        <w:spacing w:line="360" w:lineRule="auto"/>
        <w:jc w:val="center"/>
        <w:rPr>
          <w:rFonts w:ascii="宋体" w:hAnsi="宋体" w:cs="宋体"/>
          <w:b/>
          <w:bCs/>
          <w:color w:val="auto"/>
        </w:rPr>
      </w:pPr>
    </w:p>
    <w:p w14:paraId="7D0713E3">
      <w:pPr>
        <w:spacing w:line="360" w:lineRule="auto"/>
        <w:jc w:val="center"/>
        <w:rPr>
          <w:rFonts w:ascii="宋体" w:hAnsi="宋体" w:cs="宋体"/>
          <w:b/>
          <w:bCs/>
          <w:color w:val="auto"/>
        </w:rPr>
      </w:pPr>
    </w:p>
    <w:p w14:paraId="57146508">
      <w:pPr>
        <w:pStyle w:val="15"/>
        <w:rPr>
          <w:rFonts w:ascii="宋体" w:hAnsi="宋体" w:cs="宋体"/>
          <w:b/>
          <w:bCs/>
          <w:color w:val="auto"/>
        </w:rPr>
      </w:pPr>
    </w:p>
    <w:p w14:paraId="279446A2">
      <w:pPr>
        <w:rPr>
          <w:rFonts w:ascii="宋体" w:hAnsi="宋体" w:cs="宋体"/>
          <w:b/>
          <w:bCs/>
          <w:color w:val="auto"/>
        </w:rPr>
      </w:pPr>
    </w:p>
    <w:p w14:paraId="40F5C75C">
      <w:pPr>
        <w:pStyle w:val="15"/>
        <w:rPr>
          <w:rFonts w:ascii="宋体" w:hAnsi="宋体" w:cs="宋体"/>
          <w:b/>
          <w:bCs/>
          <w:color w:val="auto"/>
        </w:rPr>
      </w:pPr>
    </w:p>
    <w:p w14:paraId="4ABBB4C4">
      <w:pPr>
        <w:rPr>
          <w:rFonts w:ascii="宋体" w:hAnsi="宋体" w:cs="宋体"/>
          <w:b/>
          <w:bCs/>
          <w:color w:val="auto"/>
        </w:rPr>
      </w:pPr>
    </w:p>
    <w:p w14:paraId="60E06AB4">
      <w:pPr>
        <w:rPr>
          <w:rFonts w:hint="eastAsia"/>
        </w:rPr>
      </w:pPr>
    </w:p>
    <w:p w14:paraId="2D48CCB4">
      <w:pPr>
        <w:spacing w:line="440" w:lineRule="exact"/>
        <w:jc w:val="center"/>
        <w:rPr>
          <w:rFonts w:hint="eastAsia" w:ascii="宋体" w:hAnsi="宋体"/>
          <w:b/>
          <w:sz w:val="44"/>
          <w:szCs w:val="44"/>
        </w:rPr>
      </w:pPr>
      <w:r>
        <w:rPr>
          <w:rFonts w:hint="eastAsia" w:ascii="宋体" w:hAnsi="宋体"/>
          <w:b/>
          <w:sz w:val="44"/>
          <w:szCs w:val="44"/>
        </w:rPr>
        <w:t>安全协议书</w:t>
      </w:r>
    </w:p>
    <w:p w14:paraId="69D73B03">
      <w:pPr>
        <w:spacing w:line="440" w:lineRule="exact"/>
        <w:rPr>
          <w:rFonts w:hint="eastAsia" w:ascii="宋体" w:hAnsi="宋体"/>
          <w:sz w:val="24"/>
        </w:rPr>
      </w:pPr>
    </w:p>
    <w:p w14:paraId="45D27367">
      <w:pPr>
        <w:spacing w:line="440" w:lineRule="exact"/>
        <w:rPr>
          <w:rFonts w:hint="eastAsia" w:ascii="宋体" w:hAnsi="宋体"/>
          <w:sz w:val="28"/>
          <w:szCs w:val="28"/>
          <w:u w:val="single"/>
        </w:rPr>
      </w:pPr>
      <w:r>
        <w:rPr>
          <w:rFonts w:hint="eastAsia" w:ascii="宋体" w:hAnsi="宋体"/>
          <w:sz w:val="28"/>
          <w:szCs w:val="28"/>
        </w:rPr>
        <w:t>甲方：</w:t>
      </w:r>
      <w:r>
        <w:rPr>
          <w:rFonts w:hint="eastAsia" w:ascii="宋体" w:hAnsi="宋体"/>
          <w:sz w:val="28"/>
          <w:szCs w:val="28"/>
          <w:u w:val="single"/>
        </w:rPr>
        <w:t xml:space="preserve">                     </w:t>
      </w:r>
    </w:p>
    <w:p w14:paraId="1F72273D">
      <w:pPr>
        <w:spacing w:line="440" w:lineRule="exact"/>
        <w:rPr>
          <w:rFonts w:hint="eastAsia" w:ascii="宋体" w:hAnsi="宋体"/>
          <w:sz w:val="28"/>
          <w:szCs w:val="28"/>
        </w:rPr>
      </w:pPr>
      <w:r>
        <w:rPr>
          <w:rFonts w:ascii="宋体" w:hAnsi="宋体"/>
          <w:sz w:val="28"/>
          <w:szCs w:val="28"/>
        </w:rPr>
        <w:t>乙方</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 xml:space="preserve"> </w:t>
      </w:r>
    </w:p>
    <w:p w14:paraId="7E559ACF">
      <w:pPr>
        <w:spacing w:line="440" w:lineRule="exact"/>
        <w:ind w:firstLine="560" w:firstLineChars="200"/>
        <w:rPr>
          <w:rFonts w:hint="eastAsia" w:ascii="宋体" w:hAnsi="宋体"/>
          <w:sz w:val="28"/>
          <w:szCs w:val="28"/>
        </w:rPr>
      </w:pPr>
      <w:r>
        <w:rPr>
          <w:rFonts w:hint="eastAsia" w:ascii="宋体" w:hAnsi="宋体"/>
          <w:sz w:val="28"/>
          <w:szCs w:val="28"/>
        </w:rPr>
        <w:t>为防止和减少安全事故，有效促进双方全面履行运输安全合同，维护双方的合法权益，</w:t>
      </w:r>
      <w:r>
        <w:rPr>
          <w:rFonts w:ascii="宋体" w:hAnsi="宋体"/>
          <w:sz w:val="28"/>
          <w:szCs w:val="28"/>
        </w:rPr>
        <w:t>依据《中华人民共和国</w:t>
      </w:r>
      <w:r>
        <w:rPr>
          <w:rFonts w:hint="eastAsia" w:ascii="宋体" w:hAnsi="宋体"/>
          <w:sz w:val="28"/>
          <w:szCs w:val="28"/>
          <w:lang w:eastAsia="zh-CN"/>
        </w:rPr>
        <w:t>民法典</w:t>
      </w:r>
      <w:r>
        <w:rPr>
          <w:rFonts w:ascii="宋体" w:hAnsi="宋体"/>
          <w:sz w:val="28"/>
          <w:szCs w:val="28"/>
        </w:rPr>
        <w:t>》、《中华人民共和</w:t>
      </w:r>
      <w:r>
        <w:rPr>
          <w:rFonts w:hint="eastAsia" w:ascii="宋体" w:hAnsi="宋体"/>
          <w:sz w:val="28"/>
          <w:szCs w:val="28"/>
          <w:lang w:val="en-US" w:eastAsia="zh-CN"/>
        </w:rPr>
        <w:t>国</w:t>
      </w:r>
      <w:r>
        <w:rPr>
          <w:rFonts w:hint="eastAsia" w:ascii="宋体" w:hAnsi="宋体"/>
          <w:sz w:val="28"/>
          <w:szCs w:val="28"/>
        </w:rPr>
        <w:t>道路交通安全</w:t>
      </w:r>
      <w:r>
        <w:rPr>
          <w:rFonts w:ascii="宋体" w:hAnsi="宋体"/>
          <w:sz w:val="28"/>
          <w:szCs w:val="28"/>
        </w:rPr>
        <w:t>法》及其他相关</w:t>
      </w:r>
      <w:r>
        <w:rPr>
          <w:rFonts w:hint="eastAsia" w:ascii="宋体" w:hAnsi="宋体"/>
          <w:sz w:val="28"/>
          <w:szCs w:val="28"/>
        </w:rPr>
        <w:t>运输安全法律、行政法规和规章，在</w:t>
      </w:r>
      <w:r>
        <w:rPr>
          <w:rFonts w:ascii="宋体" w:hAnsi="宋体"/>
          <w:sz w:val="28"/>
          <w:szCs w:val="28"/>
        </w:rPr>
        <w:t>平等、自愿、公平</w:t>
      </w:r>
      <w:r>
        <w:rPr>
          <w:rFonts w:hint="eastAsia" w:ascii="宋体" w:hAnsi="宋体"/>
          <w:sz w:val="28"/>
          <w:szCs w:val="28"/>
        </w:rPr>
        <w:t>、</w:t>
      </w:r>
      <w:r>
        <w:rPr>
          <w:rFonts w:ascii="宋体" w:hAnsi="宋体"/>
          <w:sz w:val="28"/>
          <w:szCs w:val="28"/>
        </w:rPr>
        <w:t>诚信的原则</w:t>
      </w:r>
      <w:r>
        <w:rPr>
          <w:rFonts w:hint="eastAsia" w:ascii="宋体" w:hAnsi="宋体"/>
          <w:sz w:val="28"/>
          <w:szCs w:val="28"/>
        </w:rPr>
        <w:t>下</w:t>
      </w:r>
      <w:r>
        <w:rPr>
          <w:rFonts w:ascii="宋体" w:hAnsi="宋体"/>
          <w:sz w:val="28"/>
          <w:szCs w:val="28"/>
        </w:rPr>
        <w:t>，双方就本</w:t>
      </w:r>
      <w:r>
        <w:rPr>
          <w:rFonts w:hint="eastAsia" w:ascii="宋体" w:hAnsi="宋体"/>
          <w:sz w:val="28"/>
          <w:szCs w:val="28"/>
        </w:rPr>
        <w:t>项目运输安全</w:t>
      </w:r>
      <w:r>
        <w:rPr>
          <w:rFonts w:ascii="宋体" w:hAnsi="宋体"/>
          <w:sz w:val="28"/>
          <w:szCs w:val="28"/>
        </w:rPr>
        <w:t>事项协商一致，</w:t>
      </w:r>
      <w:r>
        <w:rPr>
          <w:rFonts w:hint="eastAsia" w:ascii="宋体" w:hAnsi="宋体"/>
          <w:sz w:val="28"/>
          <w:szCs w:val="28"/>
        </w:rPr>
        <w:t>达成如下协议：</w:t>
      </w:r>
    </w:p>
    <w:p w14:paraId="68B46560">
      <w:pPr>
        <w:spacing w:line="440" w:lineRule="exact"/>
        <w:ind w:firstLine="560" w:firstLineChars="200"/>
        <w:rPr>
          <w:rFonts w:hint="eastAsia" w:ascii="宋体" w:hAnsi="宋体"/>
          <w:sz w:val="28"/>
          <w:szCs w:val="28"/>
        </w:rPr>
      </w:pPr>
      <w:r>
        <w:rPr>
          <w:rFonts w:hint="eastAsia" w:ascii="宋体" w:hAnsi="宋体"/>
          <w:sz w:val="28"/>
          <w:szCs w:val="28"/>
        </w:rPr>
        <w:t>一、</w:t>
      </w:r>
      <w:r>
        <w:rPr>
          <w:rFonts w:ascii="宋体" w:hAnsi="宋体"/>
          <w:sz w:val="28"/>
          <w:szCs w:val="28"/>
        </w:rPr>
        <w:t>甲方</w:t>
      </w:r>
      <w:r>
        <w:rPr>
          <w:rFonts w:hint="eastAsia" w:ascii="宋体" w:hAnsi="宋体"/>
          <w:sz w:val="28"/>
          <w:szCs w:val="28"/>
        </w:rPr>
        <w:t>负责协调各方之间的关系；</w:t>
      </w:r>
    </w:p>
    <w:p w14:paraId="0A4EEAB2">
      <w:pPr>
        <w:spacing w:line="440" w:lineRule="exact"/>
        <w:ind w:firstLine="560" w:firstLineChars="200"/>
        <w:rPr>
          <w:rFonts w:hint="eastAsia" w:ascii="宋体" w:hAnsi="宋体"/>
          <w:sz w:val="28"/>
          <w:szCs w:val="28"/>
        </w:rPr>
      </w:pPr>
      <w:r>
        <w:rPr>
          <w:rFonts w:hint="eastAsia" w:ascii="宋体" w:hAnsi="宋体"/>
          <w:sz w:val="28"/>
          <w:szCs w:val="28"/>
        </w:rPr>
        <w:t>二、乙方应在运输前检查车况，配备</w:t>
      </w:r>
      <w:r>
        <w:rPr>
          <w:rFonts w:hint="eastAsia"/>
          <w:sz w:val="28"/>
          <w:szCs w:val="28"/>
        </w:rPr>
        <w:t>必要的安全用品</w:t>
      </w:r>
      <w:r>
        <w:rPr>
          <w:rFonts w:hint="eastAsia" w:ascii="宋体" w:hAnsi="宋体"/>
          <w:sz w:val="28"/>
          <w:szCs w:val="28"/>
        </w:rPr>
        <w:t>，例如安全头盔等，</w:t>
      </w:r>
      <w:r>
        <w:rPr>
          <w:rFonts w:hint="eastAsia"/>
          <w:sz w:val="28"/>
          <w:szCs w:val="28"/>
        </w:rPr>
        <w:t>乙方行车时，严格遵守《交通规则》，酒后驾车，后果自负</w:t>
      </w:r>
      <w:r>
        <w:rPr>
          <w:rFonts w:hint="eastAsia" w:ascii="宋体" w:hAnsi="宋体"/>
          <w:sz w:val="28"/>
          <w:szCs w:val="28"/>
        </w:rPr>
        <w:t>；</w:t>
      </w:r>
    </w:p>
    <w:p w14:paraId="243BCE3C">
      <w:pPr>
        <w:spacing w:line="440" w:lineRule="exact"/>
        <w:ind w:firstLine="560" w:firstLineChars="200"/>
        <w:rPr>
          <w:rFonts w:hint="eastAsia" w:ascii="宋体" w:hAnsi="宋体"/>
          <w:sz w:val="28"/>
          <w:szCs w:val="28"/>
        </w:rPr>
      </w:pPr>
      <w:r>
        <w:rPr>
          <w:rFonts w:hint="eastAsia" w:ascii="宋体" w:hAnsi="宋体"/>
          <w:sz w:val="28"/>
          <w:szCs w:val="28"/>
        </w:rPr>
        <w:t>三、乙方在运输期间应接受甲方的统筹调度和管理；</w:t>
      </w:r>
    </w:p>
    <w:p w14:paraId="2B3C3990">
      <w:pPr>
        <w:spacing w:line="440" w:lineRule="exact"/>
        <w:ind w:firstLine="560" w:firstLineChars="200"/>
        <w:rPr>
          <w:rFonts w:hint="eastAsia" w:ascii="宋体" w:hAnsi="宋体"/>
          <w:sz w:val="28"/>
          <w:szCs w:val="28"/>
        </w:rPr>
      </w:pPr>
      <w:r>
        <w:rPr>
          <w:rFonts w:hint="eastAsia" w:ascii="宋体" w:hAnsi="宋体"/>
          <w:sz w:val="28"/>
          <w:szCs w:val="28"/>
        </w:rPr>
        <w:t>四、乙方在</w:t>
      </w:r>
      <w:r>
        <w:rPr>
          <w:rFonts w:hint="eastAsia" w:ascii="宋体" w:hAnsi="宋体"/>
          <w:sz w:val="28"/>
          <w:szCs w:val="28"/>
          <w:lang w:eastAsia="zh-CN"/>
        </w:rPr>
        <w:t>现场</w:t>
      </w:r>
      <w:r>
        <w:rPr>
          <w:rFonts w:hint="eastAsia" w:ascii="宋体" w:hAnsi="宋体"/>
          <w:sz w:val="28"/>
          <w:szCs w:val="28"/>
        </w:rPr>
        <w:t>生产作业期间做好安全工作。</w:t>
      </w:r>
    </w:p>
    <w:p w14:paraId="377D34FD">
      <w:pPr>
        <w:spacing w:line="440" w:lineRule="exact"/>
        <w:ind w:firstLine="560" w:firstLineChars="200"/>
        <w:rPr>
          <w:rFonts w:hint="eastAsia" w:ascii="宋体" w:hAnsi="宋体"/>
          <w:sz w:val="28"/>
          <w:szCs w:val="28"/>
        </w:rPr>
      </w:pPr>
      <w:r>
        <w:rPr>
          <w:rFonts w:hint="eastAsia" w:ascii="宋体" w:hAnsi="宋体"/>
          <w:sz w:val="28"/>
          <w:szCs w:val="28"/>
        </w:rPr>
        <w:t>五、乙方在生产作业中必须确保安全，如发生运输车辆及各类人身、财产安全事故，所有损失均由乙方自行负责；</w:t>
      </w:r>
    </w:p>
    <w:p w14:paraId="4E08324E">
      <w:pPr>
        <w:spacing w:line="440" w:lineRule="exact"/>
        <w:ind w:firstLine="560" w:firstLineChars="200"/>
        <w:rPr>
          <w:rFonts w:hint="eastAsia" w:ascii="宋体" w:hAnsi="宋体"/>
          <w:sz w:val="28"/>
          <w:szCs w:val="28"/>
        </w:rPr>
      </w:pPr>
      <w:r>
        <w:rPr>
          <w:rFonts w:hint="eastAsia" w:ascii="宋体" w:hAnsi="宋体"/>
          <w:sz w:val="28"/>
          <w:szCs w:val="28"/>
        </w:rPr>
        <w:t>六、</w:t>
      </w:r>
      <w:r>
        <w:rPr>
          <w:rFonts w:ascii="宋体" w:hAnsi="宋体"/>
          <w:sz w:val="28"/>
          <w:szCs w:val="28"/>
        </w:rPr>
        <w:t>责任期：自</w:t>
      </w:r>
      <w:r>
        <w:rPr>
          <w:rFonts w:hint="eastAsia" w:ascii="宋体" w:hAnsi="宋体"/>
          <w:sz w:val="28"/>
          <w:szCs w:val="28"/>
        </w:rPr>
        <w:t>双方签字（盖章）生效日</w:t>
      </w:r>
      <w:r>
        <w:rPr>
          <w:rFonts w:ascii="宋体" w:hAnsi="宋体"/>
          <w:sz w:val="28"/>
          <w:szCs w:val="28"/>
        </w:rPr>
        <w:t>起至乙方</w:t>
      </w:r>
      <w:r>
        <w:rPr>
          <w:rFonts w:hint="eastAsia" w:ascii="宋体" w:hAnsi="宋体"/>
          <w:sz w:val="28"/>
          <w:szCs w:val="28"/>
        </w:rPr>
        <w:t>完成该项目清单所有工程量为止。</w:t>
      </w:r>
    </w:p>
    <w:p w14:paraId="35AA7BA2">
      <w:pPr>
        <w:spacing w:line="440" w:lineRule="exact"/>
        <w:ind w:firstLine="560" w:firstLineChars="200"/>
        <w:rPr>
          <w:rFonts w:hint="eastAsia" w:ascii="宋体" w:hAnsi="宋体"/>
          <w:sz w:val="28"/>
          <w:szCs w:val="28"/>
        </w:rPr>
      </w:pPr>
      <w:r>
        <w:rPr>
          <w:rFonts w:hint="eastAsia" w:ascii="宋体" w:hAnsi="宋体"/>
          <w:sz w:val="28"/>
          <w:szCs w:val="28"/>
        </w:rPr>
        <w:t>七、本协议壹式</w:t>
      </w:r>
      <w:r>
        <w:rPr>
          <w:rFonts w:hint="eastAsia" w:ascii="宋体" w:hAnsi="宋体"/>
          <w:sz w:val="28"/>
          <w:szCs w:val="28"/>
          <w:lang w:eastAsia="zh-CN"/>
        </w:rPr>
        <w:t>肆</w:t>
      </w:r>
      <w:r>
        <w:rPr>
          <w:rFonts w:hint="eastAsia" w:ascii="宋体" w:hAnsi="宋体"/>
          <w:sz w:val="28"/>
          <w:szCs w:val="28"/>
        </w:rPr>
        <w:t>份，甲乙双方各执</w:t>
      </w:r>
      <w:r>
        <w:rPr>
          <w:rFonts w:hint="eastAsia" w:ascii="宋体" w:hAnsi="宋体"/>
          <w:sz w:val="28"/>
          <w:szCs w:val="28"/>
          <w:lang w:eastAsia="zh-CN"/>
        </w:rPr>
        <w:t>贰</w:t>
      </w:r>
      <w:r>
        <w:rPr>
          <w:rFonts w:hint="eastAsia" w:ascii="宋体" w:hAnsi="宋体"/>
          <w:sz w:val="28"/>
          <w:szCs w:val="28"/>
        </w:rPr>
        <w:t>份。</w:t>
      </w:r>
    </w:p>
    <w:p w14:paraId="14F8E148">
      <w:pPr>
        <w:spacing w:line="440" w:lineRule="exact"/>
        <w:ind w:firstLine="560" w:firstLineChars="200"/>
        <w:rPr>
          <w:rFonts w:hint="eastAsia" w:ascii="宋体" w:hAnsi="宋体"/>
          <w:sz w:val="28"/>
          <w:szCs w:val="28"/>
        </w:rPr>
      </w:pPr>
      <w:r>
        <w:rPr>
          <w:rFonts w:hint="eastAsia" w:ascii="宋体" w:hAnsi="宋体"/>
          <w:sz w:val="28"/>
          <w:szCs w:val="28"/>
        </w:rPr>
        <w:t>八、本协议经签字（盖章）后生效。</w:t>
      </w:r>
    </w:p>
    <w:p w14:paraId="57E8BDA9">
      <w:pPr>
        <w:spacing w:line="440" w:lineRule="exact"/>
        <w:rPr>
          <w:rFonts w:hint="eastAsia" w:ascii="宋体" w:hAnsi="宋体"/>
          <w:sz w:val="28"/>
          <w:szCs w:val="28"/>
        </w:rPr>
      </w:pPr>
    </w:p>
    <w:p w14:paraId="7A501AC0">
      <w:pPr>
        <w:spacing w:line="440" w:lineRule="exact"/>
        <w:rPr>
          <w:rFonts w:hint="eastAsia" w:ascii="宋体" w:hAnsi="宋体"/>
          <w:sz w:val="28"/>
          <w:szCs w:val="28"/>
          <w:lang w:val="en-US" w:eastAsia="zh-CN"/>
        </w:rPr>
      </w:pPr>
      <w:r>
        <w:rPr>
          <w:rFonts w:hint="eastAsia" w:ascii="宋体" w:hAnsi="宋体"/>
          <w:sz w:val="28"/>
          <w:szCs w:val="28"/>
        </w:rPr>
        <w:t>甲方法定代表人签字：</w:t>
      </w:r>
      <w:r>
        <w:rPr>
          <w:rFonts w:ascii="宋体" w:hAnsi="宋体"/>
          <w:sz w:val="28"/>
          <w:szCs w:val="28"/>
        </w:rPr>
        <w:t xml:space="preserve">            </w:t>
      </w:r>
      <w:r>
        <w:rPr>
          <w:rFonts w:hint="eastAsia" w:ascii="宋体" w:hAnsi="宋体"/>
          <w:sz w:val="28"/>
          <w:szCs w:val="28"/>
        </w:rPr>
        <w:t>甲方法定代表人签字：</w:t>
      </w:r>
      <w:r>
        <w:rPr>
          <w:rFonts w:ascii="宋体" w:hAnsi="宋体"/>
          <w:sz w:val="28"/>
          <w:szCs w:val="28"/>
        </w:rPr>
        <w:t xml:space="preserve">        </w:t>
      </w:r>
      <w:r>
        <w:rPr>
          <w:rFonts w:hint="eastAsia" w:ascii="宋体" w:hAnsi="宋体"/>
          <w:sz w:val="28"/>
          <w:szCs w:val="28"/>
          <w:lang w:val="en-US" w:eastAsia="zh-CN"/>
        </w:rPr>
        <w:t xml:space="preserve"> </w:t>
      </w:r>
    </w:p>
    <w:p w14:paraId="23409609">
      <w:pPr>
        <w:spacing w:line="440" w:lineRule="exact"/>
        <w:rPr>
          <w:rFonts w:hint="eastAsia" w:ascii="宋体" w:hAnsi="宋体"/>
          <w:sz w:val="28"/>
          <w:szCs w:val="28"/>
        </w:rPr>
      </w:pPr>
      <w:r>
        <w:rPr>
          <w:rFonts w:hint="eastAsia" w:ascii="宋体" w:hAnsi="宋体"/>
          <w:sz w:val="28"/>
          <w:szCs w:val="28"/>
        </w:rPr>
        <w:t>（盖章）</w:t>
      </w:r>
      <w:r>
        <w:rPr>
          <w:rFonts w:hint="eastAsia" w:ascii="宋体" w:hAnsi="宋体"/>
          <w:sz w:val="28"/>
          <w:szCs w:val="28"/>
          <w:lang w:val="en-US" w:eastAsia="zh-CN"/>
        </w:rPr>
        <w:t xml:space="preserve">                          </w:t>
      </w:r>
      <w:r>
        <w:rPr>
          <w:rFonts w:hint="eastAsia" w:ascii="宋体" w:hAnsi="宋体"/>
          <w:sz w:val="28"/>
          <w:szCs w:val="28"/>
        </w:rPr>
        <w:t>（盖章）</w:t>
      </w:r>
    </w:p>
    <w:p w14:paraId="3C9E26A4">
      <w:pPr>
        <w:spacing w:line="440" w:lineRule="exact"/>
        <w:rPr>
          <w:rFonts w:hint="eastAsia" w:ascii="宋体" w:hAnsi="宋体"/>
          <w:sz w:val="28"/>
          <w:szCs w:val="28"/>
        </w:rPr>
      </w:pPr>
    </w:p>
    <w:p w14:paraId="601CF774">
      <w:pPr>
        <w:spacing w:line="440" w:lineRule="exact"/>
        <w:rPr>
          <w:rFonts w:hint="eastAsia" w:ascii="宋体" w:hAnsi="宋体"/>
          <w:sz w:val="28"/>
          <w:szCs w:val="28"/>
        </w:rPr>
      </w:pPr>
    </w:p>
    <w:p w14:paraId="00D6DC46">
      <w:pPr>
        <w:spacing w:line="440" w:lineRule="exact"/>
        <w:ind w:right="560"/>
        <w:jc w:val="right"/>
        <w:rPr>
          <w:rFonts w:hint="eastAsia" w:ascii="宋体" w:hAnsi="宋体"/>
          <w:sz w:val="28"/>
          <w:szCs w:val="28"/>
        </w:rPr>
      </w:pPr>
      <w:r>
        <w:rPr>
          <w:rFonts w:ascii="宋体" w:hAnsi="宋体"/>
          <w:sz w:val="28"/>
          <w:szCs w:val="28"/>
        </w:rPr>
        <w:t xml:space="preserve">   </w:t>
      </w:r>
    </w:p>
    <w:p w14:paraId="7C8679B3">
      <w:pPr>
        <w:snapToGrid w:val="0"/>
        <w:spacing w:line="560" w:lineRule="exact"/>
        <w:ind w:firstLine="560" w:firstLineChars="200"/>
        <w:jc w:val="center"/>
        <w:outlineLvl w:val="0"/>
        <w:rPr>
          <w:rFonts w:hint="eastAsia" w:ascii="仿宋_GB2312" w:hAnsi="仿宋_GB2312" w:eastAsia="仿宋_GB2312" w:cs="仿宋_GB2312"/>
          <w:b/>
          <w:sz w:val="25"/>
          <w:szCs w:val="25"/>
        </w:rPr>
      </w:pPr>
      <w:r>
        <w:rPr>
          <w:rFonts w:hint="eastAsia" w:ascii="宋体" w:hAnsi="宋体"/>
          <w:sz w:val="28"/>
          <w:szCs w:val="28"/>
        </w:rPr>
        <w:t>　　                    签约日期：    年   月    日</w:t>
      </w:r>
    </w:p>
    <w:p w14:paraId="3C42BB35">
      <w:pPr>
        <w:pStyle w:val="3"/>
        <w:rPr>
          <w:color w:val="auto"/>
        </w:rPr>
      </w:pPr>
    </w:p>
    <w:p w14:paraId="07EAF961">
      <w:pPr>
        <w:spacing w:line="360" w:lineRule="auto"/>
        <w:ind w:firstLine="422" w:firstLineChars="200"/>
        <w:rPr>
          <w:rFonts w:ascii="宋体" w:hAnsi="宋体" w:cs="宋体"/>
          <w:b/>
          <w:color w:val="auto"/>
        </w:rPr>
      </w:pPr>
      <w:r>
        <w:rPr>
          <w:rFonts w:hint="eastAsia" w:ascii="宋体" w:hAnsi="宋体" w:cs="宋体"/>
          <w:b/>
          <w:color w:val="auto"/>
        </w:rPr>
        <w:t>注：招标人保留对合同的修改的权利。</w:t>
      </w:r>
    </w:p>
    <w:p w14:paraId="505C7F19"/>
    <w:p w14:paraId="56E09A6B"/>
    <w:p w14:paraId="4F585E2E"/>
    <w:p w14:paraId="67DF4F11"/>
    <w:p w14:paraId="53DA1BCF">
      <w:pPr>
        <w:pStyle w:val="15"/>
      </w:pPr>
    </w:p>
    <w:p w14:paraId="496027B9"/>
    <w:bookmarkEnd w:id="19"/>
    <w:p w14:paraId="616279A1">
      <w:pPr>
        <w:spacing w:line="480" w:lineRule="exact"/>
        <w:jc w:val="center"/>
        <w:rPr>
          <w:rFonts w:ascii="宋体" w:hAnsi="宋体"/>
          <w:b/>
          <w:sz w:val="30"/>
          <w:szCs w:val="30"/>
          <w:lang w:val="en-GB"/>
        </w:rPr>
      </w:pPr>
    </w:p>
    <w:p w14:paraId="0FDD6EAE">
      <w:pPr>
        <w:spacing w:line="480" w:lineRule="exact"/>
        <w:jc w:val="center"/>
        <w:rPr>
          <w:rFonts w:ascii="宋体"/>
          <w:b/>
          <w:sz w:val="30"/>
          <w:szCs w:val="30"/>
          <w:lang w:val="en-GB"/>
        </w:rPr>
      </w:pPr>
      <w:r>
        <w:rPr>
          <w:rFonts w:hint="eastAsia" w:ascii="宋体" w:hAnsi="宋体"/>
          <w:b/>
          <w:sz w:val="30"/>
          <w:szCs w:val="30"/>
          <w:lang w:val="en-GB"/>
        </w:rPr>
        <w:t>第六部分</w:t>
      </w:r>
      <w:r>
        <w:rPr>
          <w:rFonts w:ascii="宋体" w:hAnsi="宋体"/>
          <w:b/>
          <w:sz w:val="30"/>
          <w:szCs w:val="30"/>
        </w:rPr>
        <w:t xml:space="preserve"> </w:t>
      </w:r>
      <w:r>
        <w:rPr>
          <w:rFonts w:hint="eastAsia" w:ascii="宋体" w:hAnsi="宋体"/>
          <w:b/>
          <w:sz w:val="30"/>
          <w:szCs w:val="30"/>
          <w:lang w:val="en-GB"/>
        </w:rPr>
        <w:t>投标文件格式</w:t>
      </w:r>
    </w:p>
    <w:p w14:paraId="61C9123B">
      <w:pPr>
        <w:pStyle w:val="3"/>
        <w:rPr>
          <w:rFonts w:ascii="宋体" w:hAnsi="宋体" w:eastAsia="宋体"/>
        </w:rPr>
      </w:pPr>
      <w:r>
        <w:rPr>
          <w:rFonts w:hint="eastAsia" w:ascii="宋体" w:hAnsi="宋体" w:eastAsia="宋体"/>
        </w:rPr>
        <w:t>投标资料目录</w:t>
      </w:r>
    </w:p>
    <w:p w14:paraId="39B9DBDB">
      <w:pPr>
        <w:ind w:left="-360" w:firstLine="420" w:firstLineChars="200"/>
        <w:rPr>
          <w:rFonts w:ascii="宋体"/>
          <w:szCs w:val="21"/>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498"/>
        <w:gridCol w:w="1824"/>
        <w:gridCol w:w="1652"/>
        <w:gridCol w:w="2188"/>
      </w:tblGrid>
      <w:tr w14:paraId="1446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15" w:type="dxa"/>
            <w:vAlign w:val="center"/>
          </w:tcPr>
          <w:p w14:paraId="4FD95F5D">
            <w:pPr>
              <w:tabs>
                <w:tab w:val="left" w:pos="3375"/>
              </w:tabs>
              <w:autoSpaceDE w:val="0"/>
              <w:autoSpaceDN w:val="0"/>
              <w:adjustRightInd w:val="0"/>
              <w:snapToGrid w:val="0"/>
              <w:jc w:val="center"/>
              <w:rPr>
                <w:rFonts w:ascii="宋体"/>
                <w:szCs w:val="21"/>
              </w:rPr>
            </w:pPr>
            <w:r>
              <w:rPr>
                <w:rFonts w:hint="eastAsia" w:ascii="宋体" w:hAnsi="宋体"/>
                <w:szCs w:val="21"/>
              </w:rPr>
              <w:t>序号</w:t>
            </w:r>
          </w:p>
        </w:tc>
        <w:tc>
          <w:tcPr>
            <w:tcW w:w="2498" w:type="dxa"/>
            <w:vAlign w:val="center"/>
          </w:tcPr>
          <w:p w14:paraId="415176FD">
            <w:pPr>
              <w:tabs>
                <w:tab w:val="left" w:pos="3375"/>
              </w:tabs>
              <w:autoSpaceDE w:val="0"/>
              <w:autoSpaceDN w:val="0"/>
              <w:adjustRightInd w:val="0"/>
              <w:snapToGrid w:val="0"/>
              <w:jc w:val="center"/>
              <w:rPr>
                <w:rFonts w:ascii="宋体"/>
                <w:szCs w:val="21"/>
              </w:rPr>
            </w:pPr>
            <w:r>
              <w:rPr>
                <w:rFonts w:hint="eastAsia" w:ascii="宋体" w:hAnsi="宋体"/>
                <w:szCs w:val="21"/>
              </w:rPr>
              <w:t>招标文件要求</w:t>
            </w:r>
          </w:p>
        </w:tc>
        <w:tc>
          <w:tcPr>
            <w:tcW w:w="1824" w:type="dxa"/>
            <w:vAlign w:val="center"/>
          </w:tcPr>
          <w:p w14:paraId="1C2A4153">
            <w:pPr>
              <w:tabs>
                <w:tab w:val="left" w:pos="3375"/>
              </w:tabs>
              <w:autoSpaceDE w:val="0"/>
              <w:autoSpaceDN w:val="0"/>
              <w:adjustRightInd w:val="0"/>
              <w:snapToGrid w:val="0"/>
              <w:jc w:val="center"/>
              <w:rPr>
                <w:rFonts w:ascii="宋体"/>
                <w:szCs w:val="21"/>
              </w:rPr>
            </w:pPr>
            <w:r>
              <w:rPr>
                <w:rFonts w:hint="eastAsia" w:ascii="宋体" w:hAnsi="宋体"/>
                <w:szCs w:val="21"/>
              </w:rPr>
              <w:t>证明材料名称</w:t>
            </w:r>
          </w:p>
        </w:tc>
        <w:tc>
          <w:tcPr>
            <w:tcW w:w="1652" w:type="dxa"/>
            <w:vAlign w:val="center"/>
          </w:tcPr>
          <w:p w14:paraId="73F5B052">
            <w:pPr>
              <w:tabs>
                <w:tab w:val="left" w:pos="3375"/>
              </w:tabs>
              <w:autoSpaceDE w:val="0"/>
              <w:autoSpaceDN w:val="0"/>
              <w:adjustRightInd w:val="0"/>
              <w:snapToGrid w:val="0"/>
              <w:jc w:val="center"/>
              <w:rPr>
                <w:rFonts w:ascii="宋体"/>
                <w:szCs w:val="21"/>
              </w:rPr>
            </w:pPr>
            <w:r>
              <w:rPr>
                <w:rFonts w:hint="eastAsia" w:ascii="宋体" w:hAnsi="宋体"/>
                <w:szCs w:val="21"/>
              </w:rPr>
              <w:t>响应文件位置</w:t>
            </w:r>
          </w:p>
        </w:tc>
        <w:tc>
          <w:tcPr>
            <w:tcW w:w="2188" w:type="dxa"/>
            <w:vAlign w:val="center"/>
          </w:tcPr>
          <w:p w14:paraId="39964873">
            <w:pPr>
              <w:tabs>
                <w:tab w:val="left" w:pos="3375"/>
              </w:tabs>
              <w:autoSpaceDE w:val="0"/>
              <w:autoSpaceDN w:val="0"/>
              <w:adjustRightInd w:val="0"/>
              <w:snapToGrid w:val="0"/>
              <w:jc w:val="center"/>
              <w:rPr>
                <w:rFonts w:ascii="宋体"/>
                <w:szCs w:val="21"/>
              </w:rPr>
            </w:pPr>
            <w:r>
              <w:rPr>
                <w:rFonts w:hint="eastAsia" w:ascii="宋体" w:hAnsi="宋体"/>
                <w:szCs w:val="21"/>
              </w:rPr>
              <w:t>说</w:t>
            </w:r>
            <w:r>
              <w:rPr>
                <w:rFonts w:ascii="宋体" w:hAnsi="宋体"/>
                <w:szCs w:val="21"/>
              </w:rPr>
              <w:t xml:space="preserve">  </w:t>
            </w:r>
            <w:r>
              <w:rPr>
                <w:rFonts w:hint="eastAsia" w:ascii="宋体" w:hAnsi="宋体"/>
                <w:szCs w:val="21"/>
              </w:rPr>
              <w:t>明</w:t>
            </w:r>
          </w:p>
        </w:tc>
      </w:tr>
      <w:tr w14:paraId="36F6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15" w:type="dxa"/>
            <w:vAlign w:val="center"/>
          </w:tcPr>
          <w:p w14:paraId="22C729E4">
            <w:pPr>
              <w:tabs>
                <w:tab w:val="left" w:pos="3375"/>
              </w:tabs>
              <w:autoSpaceDE w:val="0"/>
              <w:autoSpaceDN w:val="0"/>
              <w:adjustRightInd w:val="0"/>
              <w:snapToGrid w:val="0"/>
              <w:jc w:val="center"/>
              <w:rPr>
                <w:rFonts w:ascii="宋体"/>
                <w:szCs w:val="21"/>
              </w:rPr>
            </w:pPr>
            <w:r>
              <w:rPr>
                <w:rFonts w:ascii="宋体" w:hAnsi="宋体"/>
                <w:szCs w:val="21"/>
              </w:rPr>
              <w:t>1</w:t>
            </w:r>
          </w:p>
        </w:tc>
        <w:tc>
          <w:tcPr>
            <w:tcW w:w="2498" w:type="dxa"/>
            <w:vAlign w:val="center"/>
          </w:tcPr>
          <w:p w14:paraId="610CE893">
            <w:pPr>
              <w:tabs>
                <w:tab w:val="left" w:pos="3375"/>
              </w:tabs>
              <w:autoSpaceDE w:val="0"/>
              <w:autoSpaceDN w:val="0"/>
              <w:adjustRightInd w:val="0"/>
              <w:snapToGrid w:val="0"/>
              <w:jc w:val="center"/>
              <w:rPr>
                <w:rFonts w:ascii="宋体"/>
                <w:szCs w:val="21"/>
              </w:rPr>
            </w:pPr>
            <w:r>
              <w:rPr>
                <w:rFonts w:hint="eastAsia" w:ascii="宋体" w:hAnsi="宋体" w:cs="宋体"/>
                <w:szCs w:val="21"/>
              </w:rPr>
              <w:t>投标</w:t>
            </w:r>
            <w:r>
              <w:rPr>
                <w:rFonts w:hint="eastAsia" w:ascii="宋体" w:hAnsi="宋体" w:cs="宋体"/>
                <w:szCs w:val="21"/>
                <w:lang w:val="en-GB"/>
              </w:rPr>
              <w:t>承诺</w:t>
            </w:r>
            <w:r>
              <w:rPr>
                <w:rFonts w:hint="eastAsia" w:ascii="宋体" w:hAnsi="宋体" w:cs="宋体"/>
                <w:szCs w:val="21"/>
              </w:rPr>
              <w:t>函</w:t>
            </w:r>
          </w:p>
        </w:tc>
        <w:tc>
          <w:tcPr>
            <w:tcW w:w="1824" w:type="dxa"/>
            <w:vAlign w:val="center"/>
          </w:tcPr>
          <w:p w14:paraId="1A1F3DF8">
            <w:pPr>
              <w:tabs>
                <w:tab w:val="left" w:pos="3375"/>
              </w:tabs>
              <w:autoSpaceDE w:val="0"/>
              <w:autoSpaceDN w:val="0"/>
              <w:adjustRightInd w:val="0"/>
              <w:snapToGrid w:val="0"/>
              <w:jc w:val="center"/>
              <w:rPr>
                <w:rFonts w:ascii="宋体"/>
                <w:szCs w:val="21"/>
              </w:rPr>
            </w:pPr>
          </w:p>
        </w:tc>
        <w:tc>
          <w:tcPr>
            <w:tcW w:w="1652" w:type="dxa"/>
            <w:vAlign w:val="center"/>
          </w:tcPr>
          <w:p w14:paraId="14B9F146">
            <w:pPr>
              <w:tabs>
                <w:tab w:val="left" w:pos="3375"/>
              </w:tabs>
              <w:autoSpaceDE w:val="0"/>
              <w:autoSpaceDN w:val="0"/>
              <w:adjustRightInd w:val="0"/>
              <w:snapToGrid w:val="0"/>
              <w:jc w:val="center"/>
              <w:rPr>
                <w:rFonts w:ascii="宋体"/>
                <w:szCs w:val="21"/>
              </w:rPr>
            </w:pPr>
            <w:r>
              <w:rPr>
                <w:rFonts w:hint="eastAsia" w:ascii="宋体" w:hAnsi="宋体"/>
                <w:szCs w:val="21"/>
              </w:rPr>
              <w:t>第</w:t>
            </w:r>
            <w:r>
              <w:rPr>
                <w:rFonts w:ascii="宋体" w:hAnsi="宋体"/>
                <w:szCs w:val="21"/>
              </w:rPr>
              <w:t xml:space="preserve">    </w:t>
            </w:r>
            <w:r>
              <w:rPr>
                <w:rFonts w:hint="eastAsia" w:ascii="宋体" w:hAnsi="宋体"/>
                <w:szCs w:val="21"/>
              </w:rPr>
              <w:t>页</w:t>
            </w:r>
          </w:p>
        </w:tc>
        <w:tc>
          <w:tcPr>
            <w:tcW w:w="2188" w:type="dxa"/>
            <w:vAlign w:val="center"/>
          </w:tcPr>
          <w:p w14:paraId="6B0A603F">
            <w:pPr>
              <w:tabs>
                <w:tab w:val="left" w:pos="3375"/>
              </w:tabs>
              <w:autoSpaceDE w:val="0"/>
              <w:autoSpaceDN w:val="0"/>
              <w:adjustRightInd w:val="0"/>
              <w:snapToGrid w:val="0"/>
              <w:jc w:val="center"/>
              <w:rPr>
                <w:rFonts w:ascii="宋体"/>
                <w:szCs w:val="21"/>
              </w:rPr>
            </w:pPr>
            <w:r>
              <w:rPr>
                <w:rFonts w:hint="eastAsia" w:ascii="宋体" w:hAnsi="宋体"/>
                <w:szCs w:val="21"/>
              </w:rPr>
              <w:t>见附件</w:t>
            </w:r>
          </w:p>
        </w:tc>
      </w:tr>
      <w:tr w14:paraId="1312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615" w:type="dxa"/>
            <w:vAlign w:val="center"/>
          </w:tcPr>
          <w:p w14:paraId="201703DA">
            <w:pPr>
              <w:tabs>
                <w:tab w:val="left" w:pos="3375"/>
              </w:tabs>
              <w:autoSpaceDE w:val="0"/>
              <w:autoSpaceDN w:val="0"/>
              <w:adjustRightInd w:val="0"/>
              <w:snapToGrid w:val="0"/>
              <w:jc w:val="center"/>
              <w:rPr>
                <w:rFonts w:ascii="宋体"/>
                <w:szCs w:val="21"/>
              </w:rPr>
            </w:pPr>
            <w:r>
              <w:rPr>
                <w:rFonts w:ascii="宋体" w:hAnsi="宋体"/>
                <w:szCs w:val="21"/>
              </w:rPr>
              <w:t>2</w:t>
            </w:r>
          </w:p>
        </w:tc>
        <w:tc>
          <w:tcPr>
            <w:tcW w:w="2498" w:type="dxa"/>
            <w:vAlign w:val="center"/>
          </w:tcPr>
          <w:p w14:paraId="167D2471">
            <w:pPr>
              <w:tabs>
                <w:tab w:val="left" w:pos="3375"/>
              </w:tabs>
              <w:autoSpaceDE w:val="0"/>
              <w:autoSpaceDN w:val="0"/>
              <w:adjustRightInd w:val="0"/>
              <w:snapToGrid w:val="0"/>
              <w:jc w:val="center"/>
              <w:rPr>
                <w:rFonts w:ascii="宋体"/>
                <w:szCs w:val="21"/>
              </w:rPr>
            </w:pPr>
            <w:r>
              <w:rPr>
                <w:rFonts w:hint="eastAsia" w:ascii="宋体" w:hAnsi="宋体"/>
                <w:szCs w:val="21"/>
              </w:rPr>
              <w:t>授权代表身份证复印件</w:t>
            </w:r>
          </w:p>
        </w:tc>
        <w:tc>
          <w:tcPr>
            <w:tcW w:w="1824" w:type="dxa"/>
            <w:vAlign w:val="center"/>
          </w:tcPr>
          <w:p w14:paraId="60E1D7E5">
            <w:pPr>
              <w:tabs>
                <w:tab w:val="left" w:pos="3375"/>
              </w:tabs>
              <w:autoSpaceDE w:val="0"/>
              <w:autoSpaceDN w:val="0"/>
              <w:adjustRightInd w:val="0"/>
              <w:snapToGrid w:val="0"/>
              <w:jc w:val="center"/>
              <w:rPr>
                <w:rFonts w:ascii="宋体"/>
                <w:szCs w:val="21"/>
              </w:rPr>
            </w:pPr>
          </w:p>
        </w:tc>
        <w:tc>
          <w:tcPr>
            <w:tcW w:w="1652" w:type="dxa"/>
            <w:vAlign w:val="center"/>
          </w:tcPr>
          <w:p w14:paraId="2163F0AE">
            <w:pPr>
              <w:tabs>
                <w:tab w:val="left" w:pos="3375"/>
              </w:tabs>
              <w:autoSpaceDE w:val="0"/>
              <w:autoSpaceDN w:val="0"/>
              <w:adjustRightInd w:val="0"/>
              <w:snapToGrid w:val="0"/>
              <w:jc w:val="center"/>
              <w:rPr>
                <w:rFonts w:ascii="宋体"/>
                <w:szCs w:val="21"/>
              </w:rPr>
            </w:pPr>
            <w:r>
              <w:rPr>
                <w:rFonts w:hint="eastAsia" w:ascii="宋体" w:hAnsi="宋体"/>
                <w:szCs w:val="21"/>
              </w:rPr>
              <w:t>第</w:t>
            </w:r>
            <w:r>
              <w:rPr>
                <w:rFonts w:ascii="宋体" w:hAnsi="宋体"/>
                <w:szCs w:val="21"/>
              </w:rPr>
              <w:t xml:space="preserve">    </w:t>
            </w:r>
            <w:r>
              <w:rPr>
                <w:rFonts w:hint="eastAsia" w:ascii="宋体" w:hAnsi="宋体"/>
                <w:szCs w:val="21"/>
              </w:rPr>
              <w:t>页</w:t>
            </w:r>
          </w:p>
        </w:tc>
        <w:tc>
          <w:tcPr>
            <w:tcW w:w="2188" w:type="dxa"/>
            <w:vAlign w:val="center"/>
          </w:tcPr>
          <w:p w14:paraId="29D0D443">
            <w:pPr>
              <w:tabs>
                <w:tab w:val="left" w:pos="3375"/>
              </w:tabs>
              <w:autoSpaceDE w:val="0"/>
              <w:autoSpaceDN w:val="0"/>
              <w:adjustRightInd w:val="0"/>
              <w:snapToGrid w:val="0"/>
              <w:jc w:val="left"/>
              <w:rPr>
                <w:rFonts w:ascii="宋体"/>
                <w:szCs w:val="21"/>
              </w:rPr>
            </w:pPr>
            <w:r>
              <w:rPr>
                <w:rFonts w:hint="eastAsia" w:ascii="宋体" w:hAnsi="宋体" w:cs="宋体"/>
                <w:szCs w:val="21"/>
              </w:rPr>
              <w:t>法定代表人参加投标的，提供法定代表人身份证复印件</w:t>
            </w:r>
          </w:p>
        </w:tc>
      </w:tr>
      <w:tr w14:paraId="6F01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15" w:type="dxa"/>
            <w:vAlign w:val="center"/>
          </w:tcPr>
          <w:p w14:paraId="2B655411">
            <w:pPr>
              <w:tabs>
                <w:tab w:val="left" w:pos="3375"/>
              </w:tabs>
              <w:autoSpaceDE w:val="0"/>
              <w:autoSpaceDN w:val="0"/>
              <w:adjustRightInd w:val="0"/>
              <w:snapToGrid w:val="0"/>
              <w:jc w:val="center"/>
              <w:rPr>
                <w:rFonts w:ascii="宋体"/>
                <w:szCs w:val="21"/>
              </w:rPr>
            </w:pPr>
            <w:r>
              <w:rPr>
                <w:rFonts w:ascii="宋体" w:hAnsi="宋体"/>
                <w:szCs w:val="21"/>
              </w:rPr>
              <w:t>3</w:t>
            </w:r>
          </w:p>
        </w:tc>
        <w:tc>
          <w:tcPr>
            <w:tcW w:w="2498" w:type="dxa"/>
            <w:vAlign w:val="center"/>
          </w:tcPr>
          <w:p w14:paraId="5024F987">
            <w:pPr>
              <w:tabs>
                <w:tab w:val="left" w:pos="3375"/>
              </w:tabs>
              <w:autoSpaceDE w:val="0"/>
              <w:autoSpaceDN w:val="0"/>
              <w:adjustRightInd w:val="0"/>
              <w:snapToGrid w:val="0"/>
              <w:jc w:val="center"/>
              <w:rPr>
                <w:rFonts w:ascii="宋体"/>
                <w:szCs w:val="21"/>
              </w:rPr>
            </w:pPr>
            <w:r>
              <w:rPr>
                <w:rFonts w:hint="eastAsia" w:ascii="宋体" w:hAnsi="宋体"/>
                <w:szCs w:val="21"/>
              </w:rPr>
              <w:t>法定代表人授权书</w:t>
            </w:r>
          </w:p>
        </w:tc>
        <w:tc>
          <w:tcPr>
            <w:tcW w:w="1824" w:type="dxa"/>
            <w:vAlign w:val="center"/>
          </w:tcPr>
          <w:p w14:paraId="1BCAB134">
            <w:pPr>
              <w:tabs>
                <w:tab w:val="left" w:pos="3375"/>
              </w:tabs>
              <w:autoSpaceDE w:val="0"/>
              <w:autoSpaceDN w:val="0"/>
              <w:adjustRightInd w:val="0"/>
              <w:snapToGrid w:val="0"/>
              <w:jc w:val="center"/>
              <w:rPr>
                <w:rFonts w:ascii="宋体"/>
                <w:szCs w:val="21"/>
              </w:rPr>
            </w:pPr>
          </w:p>
        </w:tc>
        <w:tc>
          <w:tcPr>
            <w:tcW w:w="1652" w:type="dxa"/>
            <w:vAlign w:val="center"/>
          </w:tcPr>
          <w:p w14:paraId="670003B3">
            <w:pPr>
              <w:tabs>
                <w:tab w:val="left" w:pos="3375"/>
              </w:tabs>
              <w:autoSpaceDE w:val="0"/>
              <w:autoSpaceDN w:val="0"/>
              <w:adjustRightInd w:val="0"/>
              <w:snapToGrid w:val="0"/>
              <w:jc w:val="center"/>
              <w:rPr>
                <w:rFonts w:ascii="宋体"/>
                <w:szCs w:val="21"/>
              </w:rPr>
            </w:pPr>
            <w:r>
              <w:rPr>
                <w:rFonts w:hint="eastAsia" w:ascii="宋体" w:hAnsi="宋体"/>
                <w:szCs w:val="21"/>
              </w:rPr>
              <w:t>第</w:t>
            </w:r>
            <w:r>
              <w:rPr>
                <w:rFonts w:ascii="宋体" w:hAnsi="宋体"/>
                <w:szCs w:val="21"/>
              </w:rPr>
              <w:t xml:space="preserve">    </w:t>
            </w:r>
            <w:r>
              <w:rPr>
                <w:rFonts w:hint="eastAsia" w:ascii="宋体" w:hAnsi="宋体"/>
                <w:szCs w:val="21"/>
              </w:rPr>
              <w:t>页</w:t>
            </w:r>
          </w:p>
        </w:tc>
        <w:tc>
          <w:tcPr>
            <w:tcW w:w="2188" w:type="dxa"/>
            <w:vAlign w:val="center"/>
          </w:tcPr>
          <w:p w14:paraId="1381D1EF">
            <w:pPr>
              <w:tabs>
                <w:tab w:val="left" w:pos="3375"/>
              </w:tabs>
              <w:autoSpaceDE w:val="0"/>
              <w:autoSpaceDN w:val="0"/>
              <w:adjustRightInd w:val="0"/>
              <w:snapToGrid w:val="0"/>
              <w:jc w:val="center"/>
              <w:rPr>
                <w:rFonts w:ascii="宋体"/>
                <w:szCs w:val="21"/>
              </w:rPr>
            </w:pPr>
            <w:r>
              <w:rPr>
                <w:rFonts w:hint="eastAsia" w:ascii="宋体" w:hAnsi="宋体" w:cs="宋体"/>
                <w:szCs w:val="21"/>
              </w:rPr>
              <w:t>法定代表人参加投标的可不提供</w:t>
            </w:r>
          </w:p>
        </w:tc>
      </w:tr>
      <w:tr w14:paraId="1488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15" w:type="dxa"/>
            <w:vAlign w:val="center"/>
          </w:tcPr>
          <w:p w14:paraId="4C5C504E">
            <w:pPr>
              <w:tabs>
                <w:tab w:val="left" w:pos="3375"/>
              </w:tabs>
              <w:autoSpaceDE w:val="0"/>
              <w:autoSpaceDN w:val="0"/>
              <w:adjustRightInd w:val="0"/>
              <w:snapToGrid w:val="0"/>
              <w:jc w:val="center"/>
              <w:rPr>
                <w:rFonts w:ascii="宋体"/>
                <w:szCs w:val="21"/>
              </w:rPr>
            </w:pPr>
            <w:r>
              <w:rPr>
                <w:rFonts w:ascii="宋体" w:hAnsi="宋体"/>
                <w:szCs w:val="21"/>
              </w:rPr>
              <w:t>4</w:t>
            </w:r>
          </w:p>
        </w:tc>
        <w:tc>
          <w:tcPr>
            <w:tcW w:w="2498" w:type="dxa"/>
            <w:vAlign w:val="center"/>
          </w:tcPr>
          <w:p w14:paraId="7737A036">
            <w:pPr>
              <w:tabs>
                <w:tab w:val="left" w:pos="3375"/>
              </w:tabs>
              <w:autoSpaceDE w:val="0"/>
              <w:autoSpaceDN w:val="0"/>
              <w:adjustRightInd w:val="0"/>
              <w:snapToGrid w:val="0"/>
              <w:ind w:firstLine="420" w:firstLineChars="200"/>
              <w:rPr>
                <w:rFonts w:ascii="宋体"/>
                <w:szCs w:val="21"/>
              </w:rPr>
            </w:pPr>
            <w:r>
              <w:rPr>
                <w:rFonts w:hint="eastAsia" w:ascii="宋体" w:hAnsi="宋体"/>
                <w:szCs w:val="21"/>
              </w:rPr>
              <w:t>诚信承诺函</w:t>
            </w:r>
          </w:p>
        </w:tc>
        <w:tc>
          <w:tcPr>
            <w:tcW w:w="1824" w:type="dxa"/>
            <w:vAlign w:val="center"/>
          </w:tcPr>
          <w:p w14:paraId="66CC6E83">
            <w:pPr>
              <w:tabs>
                <w:tab w:val="left" w:pos="3375"/>
              </w:tabs>
              <w:autoSpaceDE w:val="0"/>
              <w:autoSpaceDN w:val="0"/>
              <w:adjustRightInd w:val="0"/>
              <w:snapToGrid w:val="0"/>
              <w:jc w:val="center"/>
              <w:rPr>
                <w:rFonts w:ascii="宋体"/>
                <w:szCs w:val="21"/>
              </w:rPr>
            </w:pPr>
          </w:p>
        </w:tc>
        <w:tc>
          <w:tcPr>
            <w:tcW w:w="1652" w:type="dxa"/>
            <w:vAlign w:val="center"/>
          </w:tcPr>
          <w:p w14:paraId="235F293F">
            <w:pPr>
              <w:tabs>
                <w:tab w:val="left" w:pos="3375"/>
              </w:tabs>
              <w:autoSpaceDE w:val="0"/>
              <w:autoSpaceDN w:val="0"/>
              <w:adjustRightInd w:val="0"/>
              <w:snapToGrid w:val="0"/>
              <w:jc w:val="center"/>
              <w:rPr>
                <w:rFonts w:ascii="宋体"/>
                <w:szCs w:val="21"/>
              </w:rPr>
            </w:pPr>
            <w:r>
              <w:rPr>
                <w:rFonts w:hint="eastAsia" w:ascii="宋体" w:hAnsi="宋体"/>
                <w:szCs w:val="21"/>
              </w:rPr>
              <w:t>第</w:t>
            </w:r>
            <w:r>
              <w:rPr>
                <w:rFonts w:ascii="宋体" w:hAnsi="宋体"/>
                <w:szCs w:val="21"/>
              </w:rPr>
              <w:t xml:space="preserve">    </w:t>
            </w:r>
            <w:r>
              <w:rPr>
                <w:rFonts w:hint="eastAsia" w:ascii="宋体" w:hAnsi="宋体"/>
                <w:szCs w:val="21"/>
              </w:rPr>
              <w:t>页</w:t>
            </w:r>
          </w:p>
        </w:tc>
        <w:tc>
          <w:tcPr>
            <w:tcW w:w="2188" w:type="dxa"/>
            <w:vAlign w:val="center"/>
          </w:tcPr>
          <w:p w14:paraId="44D68778">
            <w:pPr>
              <w:tabs>
                <w:tab w:val="left" w:pos="3375"/>
              </w:tabs>
              <w:autoSpaceDE w:val="0"/>
              <w:autoSpaceDN w:val="0"/>
              <w:adjustRightInd w:val="0"/>
              <w:snapToGrid w:val="0"/>
              <w:jc w:val="center"/>
              <w:rPr>
                <w:rFonts w:ascii="宋体"/>
                <w:szCs w:val="21"/>
              </w:rPr>
            </w:pPr>
            <w:r>
              <w:rPr>
                <w:rFonts w:hint="eastAsia" w:ascii="宋体" w:hAnsi="宋体"/>
                <w:szCs w:val="21"/>
              </w:rPr>
              <w:t>见附件</w:t>
            </w:r>
          </w:p>
        </w:tc>
      </w:tr>
      <w:tr w14:paraId="4B10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15" w:type="dxa"/>
            <w:vAlign w:val="center"/>
          </w:tcPr>
          <w:p w14:paraId="096A01CD">
            <w:pPr>
              <w:tabs>
                <w:tab w:val="left" w:pos="3375"/>
              </w:tabs>
              <w:autoSpaceDE w:val="0"/>
              <w:autoSpaceDN w:val="0"/>
              <w:adjustRightInd w:val="0"/>
              <w:snapToGrid w:val="0"/>
              <w:jc w:val="center"/>
              <w:rPr>
                <w:rFonts w:ascii="宋体"/>
                <w:szCs w:val="21"/>
              </w:rPr>
            </w:pPr>
            <w:r>
              <w:rPr>
                <w:rFonts w:ascii="宋体" w:hAnsi="宋体"/>
                <w:szCs w:val="21"/>
              </w:rPr>
              <w:t>5</w:t>
            </w:r>
          </w:p>
        </w:tc>
        <w:tc>
          <w:tcPr>
            <w:tcW w:w="2498" w:type="dxa"/>
            <w:vAlign w:val="center"/>
          </w:tcPr>
          <w:p w14:paraId="730811AE">
            <w:pPr>
              <w:tabs>
                <w:tab w:val="left" w:pos="3375"/>
              </w:tabs>
              <w:autoSpaceDE w:val="0"/>
              <w:autoSpaceDN w:val="0"/>
              <w:adjustRightInd w:val="0"/>
              <w:snapToGrid w:val="0"/>
              <w:ind w:firstLine="420" w:firstLineChars="200"/>
              <w:rPr>
                <w:rFonts w:ascii="宋体"/>
              </w:rPr>
            </w:pPr>
            <w:r>
              <w:rPr>
                <w:rFonts w:hint="eastAsia" w:ascii="宋体" w:hAnsi="宋体" w:cs="宋体"/>
                <w:szCs w:val="21"/>
                <w:lang w:val="en-GB"/>
              </w:rPr>
              <w:t>商务条款承诺书</w:t>
            </w:r>
          </w:p>
        </w:tc>
        <w:tc>
          <w:tcPr>
            <w:tcW w:w="1824" w:type="dxa"/>
            <w:vAlign w:val="center"/>
          </w:tcPr>
          <w:p w14:paraId="4C319C81">
            <w:pPr>
              <w:rPr>
                <w:rFonts w:ascii="宋体"/>
                <w:szCs w:val="21"/>
              </w:rPr>
            </w:pPr>
          </w:p>
        </w:tc>
        <w:tc>
          <w:tcPr>
            <w:tcW w:w="1652" w:type="dxa"/>
            <w:vAlign w:val="center"/>
          </w:tcPr>
          <w:p w14:paraId="5951D5F1">
            <w:pPr>
              <w:jc w:val="center"/>
              <w:rPr>
                <w:rFonts w:ascii="宋体"/>
                <w:szCs w:val="21"/>
              </w:rPr>
            </w:pPr>
            <w:r>
              <w:rPr>
                <w:rFonts w:hint="eastAsia" w:ascii="宋体" w:hAnsi="宋体" w:cs="宋体"/>
                <w:szCs w:val="21"/>
              </w:rPr>
              <w:t>第</w:t>
            </w:r>
            <w:r>
              <w:rPr>
                <w:rFonts w:ascii="宋体" w:hAnsi="宋体" w:cs="宋体"/>
                <w:szCs w:val="21"/>
              </w:rPr>
              <w:t xml:space="preserve">    </w:t>
            </w:r>
            <w:r>
              <w:rPr>
                <w:rFonts w:hint="eastAsia" w:ascii="宋体" w:hAnsi="宋体" w:cs="宋体"/>
                <w:szCs w:val="21"/>
              </w:rPr>
              <w:t>页</w:t>
            </w:r>
          </w:p>
        </w:tc>
        <w:tc>
          <w:tcPr>
            <w:tcW w:w="2188" w:type="dxa"/>
            <w:vAlign w:val="center"/>
          </w:tcPr>
          <w:p w14:paraId="42BF0E0A">
            <w:pPr>
              <w:ind w:firstLine="525" w:firstLineChars="250"/>
              <w:rPr>
                <w:rFonts w:ascii="宋体"/>
                <w:szCs w:val="21"/>
              </w:rPr>
            </w:pPr>
            <w:r>
              <w:rPr>
                <w:rFonts w:ascii="宋体" w:hAnsi="宋体"/>
                <w:szCs w:val="21"/>
              </w:rPr>
              <w:t xml:space="preserve">  </w:t>
            </w:r>
            <w:r>
              <w:rPr>
                <w:rFonts w:hint="eastAsia" w:ascii="宋体" w:hAnsi="宋体"/>
                <w:szCs w:val="21"/>
              </w:rPr>
              <w:t>见附件</w:t>
            </w:r>
          </w:p>
        </w:tc>
      </w:tr>
      <w:tr w14:paraId="21F7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15" w:type="dxa"/>
            <w:vAlign w:val="center"/>
          </w:tcPr>
          <w:p w14:paraId="61759801">
            <w:pPr>
              <w:tabs>
                <w:tab w:val="left" w:pos="3375"/>
              </w:tabs>
              <w:autoSpaceDE w:val="0"/>
              <w:autoSpaceDN w:val="0"/>
              <w:adjustRightInd w:val="0"/>
              <w:snapToGrid w:val="0"/>
              <w:jc w:val="center"/>
              <w:rPr>
                <w:rFonts w:hint="eastAsia" w:ascii="宋体" w:eastAsia="宋体" w:cs="宋体"/>
                <w:szCs w:val="21"/>
                <w:lang w:eastAsia="zh-CN"/>
              </w:rPr>
            </w:pPr>
            <w:r>
              <w:rPr>
                <w:rFonts w:hint="eastAsia" w:ascii="宋体" w:hAnsi="宋体" w:cs="宋体"/>
                <w:szCs w:val="21"/>
                <w:lang w:val="en-US" w:eastAsia="zh-CN"/>
              </w:rPr>
              <w:t>6</w:t>
            </w:r>
          </w:p>
        </w:tc>
        <w:tc>
          <w:tcPr>
            <w:tcW w:w="2498" w:type="dxa"/>
            <w:vAlign w:val="center"/>
          </w:tcPr>
          <w:p w14:paraId="1B78B791">
            <w:pPr>
              <w:tabs>
                <w:tab w:val="left" w:pos="3375"/>
              </w:tabs>
              <w:autoSpaceDE w:val="0"/>
              <w:autoSpaceDN w:val="0"/>
              <w:adjustRightInd w:val="0"/>
              <w:snapToGrid w:val="0"/>
              <w:jc w:val="center"/>
              <w:rPr>
                <w:rFonts w:ascii="宋体"/>
                <w:color w:val="FF0000"/>
                <w:szCs w:val="21"/>
              </w:rPr>
            </w:pPr>
            <w:r>
              <w:rPr>
                <w:rFonts w:hint="eastAsia" w:ascii="宋体" w:hAnsi="宋体"/>
                <w:szCs w:val="21"/>
              </w:rPr>
              <w:t>投标人符合《政府采购法》第二十二条规定条件的声明函</w:t>
            </w:r>
          </w:p>
        </w:tc>
        <w:tc>
          <w:tcPr>
            <w:tcW w:w="1824" w:type="dxa"/>
            <w:vAlign w:val="center"/>
          </w:tcPr>
          <w:p w14:paraId="138E2D49">
            <w:pPr>
              <w:tabs>
                <w:tab w:val="left" w:pos="3375"/>
              </w:tabs>
              <w:autoSpaceDE w:val="0"/>
              <w:autoSpaceDN w:val="0"/>
              <w:adjustRightInd w:val="0"/>
              <w:snapToGrid w:val="0"/>
              <w:jc w:val="center"/>
              <w:rPr>
                <w:rFonts w:ascii="宋体" w:cs="宋体"/>
                <w:szCs w:val="21"/>
              </w:rPr>
            </w:pPr>
          </w:p>
        </w:tc>
        <w:tc>
          <w:tcPr>
            <w:tcW w:w="1652" w:type="dxa"/>
            <w:vAlign w:val="center"/>
          </w:tcPr>
          <w:p w14:paraId="10F96D16">
            <w:pPr>
              <w:tabs>
                <w:tab w:val="left" w:pos="3375"/>
              </w:tabs>
              <w:autoSpaceDE w:val="0"/>
              <w:autoSpaceDN w:val="0"/>
              <w:adjustRightInd w:val="0"/>
              <w:snapToGrid w:val="0"/>
              <w:jc w:val="center"/>
              <w:rPr>
                <w:rFonts w:ascii="宋体" w:cs="宋体"/>
                <w:szCs w:val="21"/>
              </w:rPr>
            </w:pPr>
            <w:r>
              <w:rPr>
                <w:rFonts w:hint="eastAsia" w:ascii="宋体" w:hAnsi="宋体"/>
                <w:szCs w:val="21"/>
              </w:rPr>
              <w:t>第</w:t>
            </w:r>
            <w:r>
              <w:rPr>
                <w:rFonts w:ascii="宋体" w:hAnsi="宋体"/>
                <w:szCs w:val="21"/>
              </w:rPr>
              <w:t xml:space="preserve">    </w:t>
            </w:r>
            <w:r>
              <w:rPr>
                <w:rFonts w:hint="eastAsia" w:ascii="宋体" w:hAnsi="宋体"/>
                <w:szCs w:val="21"/>
              </w:rPr>
              <w:t>页</w:t>
            </w:r>
          </w:p>
        </w:tc>
        <w:tc>
          <w:tcPr>
            <w:tcW w:w="2188" w:type="dxa"/>
            <w:vAlign w:val="center"/>
          </w:tcPr>
          <w:p w14:paraId="31A9C86E">
            <w:pPr>
              <w:tabs>
                <w:tab w:val="left" w:pos="3375"/>
              </w:tabs>
              <w:autoSpaceDE w:val="0"/>
              <w:autoSpaceDN w:val="0"/>
              <w:adjustRightInd w:val="0"/>
              <w:snapToGrid w:val="0"/>
              <w:jc w:val="center"/>
              <w:rPr>
                <w:rFonts w:ascii="宋体" w:cs="宋体"/>
                <w:szCs w:val="21"/>
              </w:rPr>
            </w:pPr>
            <w:r>
              <w:rPr>
                <w:rFonts w:hint="eastAsia" w:ascii="宋体" w:hAnsi="宋体"/>
                <w:szCs w:val="21"/>
              </w:rPr>
              <w:t>见附件</w:t>
            </w:r>
          </w:p>
        </w:tc>
      </w:tr>
      <w:tr w14:paraId="79B4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15" w:type="dxa"/>
            <w:vAlign w:val="center"/>
          </w:tcPr>
          <w:p w14:paraId="5897B858">
            <w:pPr>
              <w:tabs>
                <w:tab w:val="left" w:pos="3375"/>
              </w:tabs>
              <w:autoSpaceDE w:val="0"/>
              <w:autoSpaceDN w:val="0"/>
              <w:adjustRightInd w:val="0"/>
              <w:snapToGrid w:val="0"/>
              <w:jc w:val="center"/>
              <w:rPr>
                <w:rFonts w:hint="eastAsia" w:ascii="宋体" w:eastAsia="宋体" w:cs="宋体"/>
                <w:szCs w:val="21"/>
                <w:lang w:eastAsia="zh-CN"/>
              </w:rPr>
            </w:pPr>
            <w:r>
              <w:rPr>
                <w:rFonts w:hint="eastAsia" w:ascii="宋体" w:hAnsi="宋体" w:cs="宋体"/>
                <w:szCs w:val="21"/>
                <w:lang w:val="en-US" w:eastAsia="zh-CN"/>
              </w:rPr>
              <w:t>7</w:t>
            </w:r>
          </w:p>
        </w:tc>
        <w:tc>
          <w:tcPr>
            <w:tcW w:w="2498" w:type="dxa"/>
            <w:vAlign w:val="center"/>
          </w:tcPr>
          <w:p w14:paraId="4E335672">
            <w:pPr>
              <w:tabs>
                <w:tab w:val="left" w:pos="3375"/>
              </w:tabs>
              <w:autoSpaceDE w:val="0"/>
              <w:autoSpaceDN w:val="0"/>
              <w:adjustRightInd w:val="0"/>
              <w:snapToGrid w:val="0"/>
              <w:jc w:val="center"/>
              <w:rPr>
                <w:rFonts w:ascii="宋体"/>
                <w:szCs w:val="21"/>
              </w:rPr>
            </w:pPr>
            <w:r>
              <w:rPr>
                <w:rFonts w:hint="eastAsia" w:ascii="宋体" w:hAnsi="宋体" w:cs="宋体"/>
                <w:szCs w:val="21"/>
                <w:lang w:val="en-GB"/>
              </w:rPr>
              <w:t>对投标供应商其他要求的证明文件</w:t>
            </w:r>
          </w:p>
        </w:tc>
        <w:tc>
          <w:tcPr>
            <w:tcW w:w="1824" w:type="dxa"/>
            <w:vAlign w:val="center"/>
          </w:tcPr>
          <w:p w14:paraId="06A6902D">
            <w:pPr>
              <w:widowControl/>
              <w:spacing w:line="480" w:lineRule="exact"/>
              <w:jc w:val="left"/>
              <w:rPr>
                <w:rFonts w:ascii="宋体" w:hAnsi="宋体"/>
                <w:color w:val="FF0000"/>
                <w:sz w:val="24"/>
                <w:szCs w:val="24"/>
              </w:rPr>
            </w:pPr>
            <w:r>
              <w:rPr>
                <w:rFonts w:hint="eastAsia" w:ascii="宋体" w:hAnsi="宋体" w:eastAsia="宋体" w:cs="宋体"/>
                <w:szCs w:val="21"/>
                <w:lang w:val="en-GB" w:eastAsia="zh-CN"/>
              </w:rPr>
              <w:t>有效期内的南通市海门区</w:t>
            </w:r>
            <w:r>
              <w:rPr>
                <w:rFonts w:hint="eastAsia" w:ascii="宋体" w:hAnsi="宋体" w:eastAsia="宋体" w:cs="宋体"/>
                <w:szCs w:val="21"/>
                <w:lang w:val="en-GB"/>
              </w:rPr>
              <w:t>建筑垃圾处置（运输）许可证</w:t>
            </w:r>
            <w:r>
              <w:rPr>
                <w:rFonts w:hint="eastAsia" w:ascii="宋体" w:hAnsi="宋体" w:eastAsia="宋体" w:cs="宋体"/>
                <w:szCs w:val="21"/>
                <w:lang w:val="en-GB" w:eastAsia="zh-CN"/>
              </w:rPr>
              <w:t>（运输区域：南通市海门区）</w:t>
            </w:r>
          </w:p>
          <w:p w14:paraId="17185D50">
            <w:pPr>
              <w:tabs>
                <w:tab w:val="left" w:pos="3375"/>
              </w:tabs>
              <w:autoSpaceDE w:val="0"/>
              <w:autoSpaceDN w:val="0"/>
              <w:adjustRightInd w:val="0"/>
              <w:snapToGrid w:val="0"/>
              <w:jc w:val="center"/>
              <w:rPr>
                <w:rFonts w:hint="eastAsia" w:ascii="宋体" w:hAnsi="宋体" w:eastAsia="宋体" w:cs="宋体"/>
                <w:szCs w:val="21"/>
                <w:lang w:val="en-GB" w:eastAsia="zh-CN"/>
              </w:rPr>
            </w:pPr>
            <w:r>
              <w:rPr>
                <w:rFonts w:hint="eastAsia" w:ascii="宋体" w:hAnsi="宋体" w:cs="宋体"/>
                <w:szCs w:val="21"/>
                <w:lang w:val="en-US" w:eastAsia="zh-CN"/>
              </w:rPr>
              <w:t xml:space="preserve"> </w:t>
            </w:r>
          </w:p>
        </w:tc>
        <w:tc>
          <w:tcPr>
            <w:tcW w:w="1652" w:type="dxa"/>
            <w:vAlign w:val="center"/>
          </w:tcPr>
          <w:p w14:paraId="2140AF1C">
            <w:pPr>
              <w:tabs>
                <w:tab w:val="left" w:pos="3375"/>
              </w:tabs>
              <w:autoSpaceDE w:val="0"/>
              <w:autoSpaceDN w:val="0"/>
              <w:adjustRightInd w:val="0"/>
              <w:snapToGrid w:val="0"/>
              <w:jc w:val="center"/>
              <w:rPr>
                <w:rFonts w:ascii="宋体" w:hAnsi="宋体" w:cs="宋体"/>
                <w:szCs w:val="21"/>
                <w:lang w:val="en-GB"/>
              </w:rPr>
            </w:pPr>
            <w:r>
              <w:rPr>
                <w:rFonts w:hint="eastAsia" w:ascii="宋体" w:hAnsi="宋体" w:cs="宋体"/>
                <w:szCs w:val="21"/>
                <w:lang w:val="en-GB"/>
              </w:rPr>
              <w:t>第    页</w:t>
            </w:r>
          </w:p>
        </w:tc>
        <w:tc>
          <w:tcPr>
            <w:tcW w:w="2188" w:type="dxa"/>
            <w:vAlign w:val="center"/>
          </w:tcPr>
          <w:p w14:paraId="4235E312">
            <w:pPr>
              <w:tabs>
                <w:tab w:val="left" w:pos="3375"/>
              </w:tabs>
              <w:autoSpaceDE w:val="0"/>
              <w:autoSpaceDN w:val="0"/>
              <w:adjustRightInd w:val="0"/>
              <w:snapToGrid w:val="0"/>
              <w:jc w:val="center"/>
              <w:rPr>
                <w:rFonts w:ascii="宋体" w:hAnsi="宋体" w:cs="宋体"/>
                <w:szCs w:val="21"/>
                <w:lang w:val="en-GB"/>
              </w:rPr>
            </w:pPr>
            <w:r>
              <w:rPr>
                <w:rFonts w:hint="eastAsia" w:ascii="宋体" w:hAnsi="宋体" w:cs="宋体"/>
                <w:szCs w:val="21"/>
                <w:lang w:val="en-GB"/>
              </w:rPr>
              <w:t>提供</w:t>
            </w:r>
            <w:r>
              <w:rPr>
                <w:rFonts w:hint="eastAsia" w:ascii="宋体" w:hAnsi="宋体" w:cs="宋体"/>
                <w:szCs w:val="21"/>
                <w:lang w:val="en-GB" w:eastAsia="zh-CN"/>
              </w:rPr>
              <w:t>许可证</w:t>
            </w:r>
            <w:r>
              <w:rPr>
                <w:rFonts w:hint="eastAsia" w:ascii="宋体" w:hAnsi="宋体" w:cs="宋体"/>
                <w:szCs w:val="21"/>
                <w:lang w:val="en-GB"/>
              </w:rPr>
              <w:t>证书</w:t>
            </w:r>
          </w:p>
        </w:tc>
      </w:tr>
      <w:tr w14:paraId="2845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15" w:type="dxa"/>
            <w:vAlign w:val="center"/>
          </w:tcPr>
          <w:p w14:paraId="39ABA55C">
            <w:pPr>
              <w:tabs>
                <w:tab w:val="left" w:pos="3375"/>
              </w:tabs>
              <w:autoSpaceDE w:val="0"/>
              <w:autoSpaceDN w:val="0"/>
              <w:adjustRightInd w:val="0"/>
              <w:snapToGrid w:val="0"/>
              <w:jc w:val="center"/>
              <w:rPr>
                <w:rFonts w:hint="eastAsia" w:ascii="宋体" w:hAnsi="宋体" w:eastAsia="宋体" w:cs="宋体"/>
                <w:szCs w:val="21"/>
                <w:lang w:eastAsia="zh-CN"/>
              </w:rPr>
            </w:pPr>
            <w:r>
              <w:rPr>
                <w:rFonts w:hint="eastAsia" w:ascii="宋体" w:hAnsi="宋体" w:cs="宋体"/>
                <w:szCs w:val="21"/>
                <w:lang w:val="en-US" w:eastAsia="zh-CN"/>
              </w:rPr>
              <w:t>8</w:t>
            </w:r>
          </w:p>
        </w:tc>
        <w:tc>
          <w:tcPr>
            <w:tcW w:w="2498" w:type="dxa"/>
            <w:vAlign w:val="center"/>
          </w:tcPr>
          <w:p w14:paraId="742ADF29">
            <w:pPr>
              <w:tabs>
                <w:tab w:val="left" w:pos="3375"/>
              </w:tabs>
              <w:autoSpaceDE w:val="0"/>
              <w:autoSpaceDN w:val="0"/>
              <w:adjustRightInd w:val="0"/>
              <w:snapToGrid w:val="0"/>
              <w:jc w:val="center"/>
              <w:rPr>
                <w:rFonts w:ascii="宋体" w:hAnsi="宋体" w:cs="宋体"/>
                <w:szCs w:val="21"/>
                <w:lang w:val="en-GB"/>
              </w:rPr>
            </w:pPr>
            <w:r>
              <w:rPr>
                <w:rFonts w:hint="eastAsia" w:ascii="宋体" w:hAnsi="宋体"/>
                <w:bCs/>
                <w:szCs w:val="21"/>
              </w:rPr>
              <w:t>中小企业声明函</w:t>
            </w:r>
          </w:p>
        </w:tc>
        <w:tc>
          <w:tcPr>
            <w:tcW w:w="1824" w:type="dxa"/>
            <w:vAlign w:val="center"/>
          </w:tcPr>
          <w:p w14:paraId="2DD1C141">
            <w:pPr>
              <w:tabs>
                <w:tab w:val="left" w:pos="3375"/>
              </w:tabs>
              <w:autoSpaceDE w:val="0"/>
              <w:autoSpaceDN w:val="0"/>
              <w:adjustRightInd w:val="0"/>
              <w:snapToGrid w:val="0"/>
              <w:rPr>
                <w:rFonts w:ascii="宋体" w:hAnsi="宋体" w:cs="宋体"/>
                <w:szCs w:val="21"/>
                <w:lang w:val="en-GB"/>
              </w:rPr>
            </w:pPr>
          </w:p>
        </w:tc>
        <w:tc>
          <w:tcPr>
            <w:tcW w:w="1652" w:type="dxa"/>
            <w:vAlign w:val="center"/>
          </w:tcPr>
          <w:p w14:paraId="6017709B">
            <w:pPr>
              <w:tabs>
                <w:tab w:val="left" w:pos="3375"/>
              </w:tabs>
              <w:autoSpaceDE w:val="0"/>
              <w:autoSpaceDN w:val="0"/>
              <w:adjustRightInd w:val="0"/>
              <w:snapToGrid w:val="0"/>
              <w:jc w:val="center"/>
              <w:rPr>
                <w:rFonts w:ascii="宋体" w:hAnsi="宋体"/>
                <w:szCs w:val="21"/>
              </w:rPr>
            </w:pPr>
            <w:r>
              <w:rPr>
                <w:rFonts w:hint="eastAsia" w:ascii="宋体" w:hAnsi="宋体"/>
                <w:szCs w:val="21"/>
              </w:rPr>
              <w:t>第</w:t>
            </w:r>
            <w:r>
              <w:rPr>
                <w:rFonts w:ascii="宋体" w:hAnsi="宋体"/>
                <w:szCs w:val="21"/>
              </w:rPr>
              <w:t xml:space="preserve">    </w:t>
            </w:r>
            <w:r>
              <w:rPr>
                <w:rFonts w:hint="eastAsia" w:ascii="宋体" w:hAnsi="宋体"/>
                <w:szCs w:val="21"/>
              </w:rPr>
              <w:t>页</w:t>
            </w:r>
          </w:p>
        </w:tc>
        <w:tc>
          <w:tcPr>
            <w:tcW w:w="2188" w:type="dxa"/>
            <w:vAlign w:val="center"/>
          </w:tcPr>
          <w:p w14:paraId="086FFFCA">
            <w:pPr>
              <w:tabs>
                <w:tab w:val="left" w:pos="3375"/>
              </w:tabs>
              <w:autoSpaceDE w:val="0"/>
              <w:autoSpaceDN w:val="0"/>
              <w:adjustRightInd w:val="0"/>
              <w:snapToGrid w:val="0"/>
              <w:jc w:val="center"/>
              <w:rPr>
                <w:rFonts w:ascii="宋体" w:hAnsi="宋体"/>
                <w:szCs w:val="21"/>
              </w:rPr>
            </w:pPr>
            <w:r>
              <w:rPr>
                <w:rFonts w:hint="eastAsia" w:ascii="宋体" w:cs="宋体"/>
                <w:szCs w:val="21"/>
              </w:rPr>
              <w:t>见附件</w:t>
            </w:r>
          </w:p>
        </w:tc>
      </w:tr>
      <w:tr w14:paraId="33DA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3113" w:type="dxa"/>
            <w:gridSpan w:val="2"/>
            <w:vAlign w:val="center"/>
          </w:tcPr>
          <w:p w14:paraId="7B96D3A4">
            <w:pPr>
              <w:tabs>
                <w:tab w:val="left" w:pos="3375"/>
              </w:tabs>
              <w:autoSpaceDE w:val="0"/>
              <w:autoSpaceDN w:val="0"/>
              <w:adjustRightInd w:val="0"/>
              <w:snapToGrid w:val="0"/>
              <w:jc w:val="center"/>
              <w:rPr>
                <w:rFonts w:ascii="宋体" w:cs="宋体"/>
                <w:szCs w:val="21"/>
                <w:lang w:val="en-GB"/>
              </w:rPr>
            </w:pPr>
            <w:r>
              <w:rPr>
                <w:rFonts w:hint="eastAsia" w:ascii="宋体" w:hAnsi="宋体"/>
                <w:bCs/>
                <w:szCs w:val="21"/>
              </w:rPr>
              <w:t>报价表一览表</w:t>
            </w:r>
          </w:p>
        </w:tc>
        <w:tc>
          <w:tcPr>
            <w:tcW w:w="5664" w:type="dxa"/>
            <w:gridSpan w:val="3"/>
            <w:vAlign w:val="center"/>
          </w:tcPr>
          <w:p w14:paraId="1180238D">
            <w:pPr>
              <w:tabs>
                <w:tab w:val="left" w:pos="3375"/>
              </w:tabs>
              <w:autoSpaceDE w:val="0"/>
              <w:autoSpaceDN w:val="0"/>
              <w:adjustRightInd w:val="0"/>
              <w:snapToGrid w:val="0"/>
              <w:jc w:val="center"/>
              <w:rPr>
                <w:rFonts w:ascii="宋体" w:cs="宋体"/>
                <w:szCs w:val="21"/>
              </w:rPr>
            </w:pPr>
            <w:bookmarkStart w:id="20" w:name="OLE_LINK5"/>
            <w:r>
              <w:rPr>
                <w:rFonts w:hint="eastAsia" w:ascii="宋体" w:hAnsi="宋体"/>
                <w:bCs/>
                <w:szCs w:val="21"/>
              </w:rPr>
              <w:t>须单独密封</w:t>
            </w:r>
            <w:bookmarkEnd w:id="20"/>
            <w:r>
              <w:rPr>
                <w:rFonts w:hint="eastAsia" w:ascii="宋体" w:hAnsi="宋体"/>
                <w:bCs/>
                <w:szCs w:val="21"/>
              </w:rPr>
              <w:t>（一正一副）</w:t>
            </w:r>
          </w:p>
        </w:tc>
      </w:tr>
    </w:tbl>
    <w:p w14:paraId="1EA03EF1">
      <w:pPr>
        <w:ind w:firstLine="420" w:firstLineChars="150"/>
        <w:rPr>
          <w:rFonts w:ascii="宋体"/>
          <w:sz w:val="28"/>
          <w:szCs w:val="28"/>
        </w:rPr>
      </w:pPr>
    </w:p>
    <w:p w14:paraId="23CF5597">
      <w:pPr>
        <w:spacing w:line="480" w:lineRule="exact"/>
        <w:ind w:firstLine="420" w:firstLineChars="150"/>
        <w:rPr>
          <w:rFonts w:ascii="宋体"/>
          <w:sz w:val="28"/>
          <w:szCs w:val="28"/>
        </w:rPr>
      </w:pPr>
      <w:r>
        <w:rPr>
          <w:rFonts w:hint="eastAsia" w:ascii="宋体" w:hAnsi="宋体"/>
          <w:sz w:val="28"/>
          <w:szCs w:val="28"/>
        </w:rPr>
        <w:t>单位名称（公章）</w:t>
      </w:r>
      <w:r>
        <w:rPr>
          <w:rFonts w:ascii="宋体" w:hAnsi="宋体"/>
          <w:sz w:val="28"/>
          <w:szCs w:val="28"/>
        </w:rPr>
        <w:t xml:space="preserve">             </w:t>
      </w:r>
      <w:r>
        <w:rPr>
          <w:rFonts w:hint="eastAsia" w:ascii="宋体" w:hAnsi="宋体"/>
          <w:sz w:val="28"/>
          <w:szCs w:val="28"/>
        </w:rPr>
        <w:t>法定代表人或被授权人（签字）</w:t>
      </w:r>
    </w:p>
    <w:p w14:paraId="7FC80E32">
      <w:pPr>
        <w:spacing w:line="480" w:lineRule="exact"/>
        <w:ind w:firstLine="2100" w:firstLineChars="750"/>
        <w:rPr>
          <w:rFonts w:ascii="宋体"/>
          <w:sz w:val="28"/>
          <w:szCs w:val="28"/>
        </w:rPr>
      </w:pP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r>
        <w:rPr>
          <w:rFonts w:ascii="宋体" w:hAnsi="宋体"/>
          <w:sz w:val="28"/>
          <w:szCs w:val="28"/>
        </w:rPr>
        <w:t xml:space="preserve">  </w:t>
      </w:r>
    </w:p>
    <w:p w14:paraId="133EA547">
      <w:pPr>
        <w:spacing w:line="480" w:lineRule="exact"/>
        <w:rPr>
          <w:rFonts w:ascii="宋体"/>
        </w:rPr>
      </w:pPr>
      <w:r>
        <w:rPr>
          <w:rFonts w:hint="eastAsia" w:ascii="宋体" w:hAnsi="宋体"/>
          <w:bCs/>
          <w:szCs w:val="21"/>
        </w:rPr>
        <w:t>（</w:t>
      </w:r>
      <w:r>
        <w:rPr>
          <w:rFonts w:ascii="宋体" w:hAnsi="宋体" w:cs="宋体"/>
          <w:szCs w:val="21"/>
          <w:lang w:val="en-GB"/>
        </w:rPr>
        <w:t>1</w:t>
      </w:r>
      <w:r>
        <w:rPr>
          <w:rFonts w:hint="eastAsia" w:ascii="宋体" w:hAnsi="宋体" w:cs="宋体"/>
          <w:szCs w:val="21"/>
          <w:lang w:val="en-GB"/>
        </w:rPr>
        <w:t>）投标资料目录装订于投标文件内的第</w:t>
      </w:r>
      <w:r>
        <w:rPr>
          <w:rFonts w:ascii="宋体" w:hAnsi="宋体" w:cs="宋体"/>
          <w:szCs w:val="21"/>
          <w:lang w:val="en-GB"/>
        </w:rPr>
        <w:t>1</w:t>
      </w:r>
      <w:r>
        <w:rPr>
          <w:rFonts w:hint="eastAsia" w:ascii="宋体" w:hAnsi="宋体" w:cs="宋体"/>
          <w:szCs w:val="21"/>
          <w:lang w:val="en-GB"/>
        </w:rPr>
        <w:t>页。</w:t>
      </w:r>
    </w:p>
    <w:p w14:paraId="66BF69F2">
      <w:pPr>
        <w:pStyle w:val="3"/>
        <w:spacing w:line="480" w:lineRule="exact"/>
        <w:jc w:val="both"/>
        <w:rPr>
          <w:rFonts w:ascii="宋体" w:hAnsi="宋体" w:eastAsia="宋体"/>
          <w:sz w:val="24"/>
          <w:szCs w:val="24"/>
        </w:rPr>
      </w:pPr>
      <w:r>
        <w:rPr>
          <w:rFonts w:ascii="宋体" w:hAnsi="宋体" w:eastAsia="宋体"/>
          <w:sz w:val="24"/>
          <w:szCs w:val="24"/>
        </w:rPr>
        <w:br w:type="page"/>
      </w:r>
      <w:bookmarkStart w:id="21" w:name="_Toc19289"/>
      <w:bookmarkStart w:id="22" w:name="_二、投标承诺函"/>
      <w:bookmarkStart w:id="23" w:name="_Toc3779"/>
      <w:bookmarkStart w:id="24" w:name="_一、法定代表人授权书"/>
      <w:r>
        <w:rPr>
          <w:rFonts w:hint="eastAsia" w:ascii="宋体" w:hAnsi="宋体" w:eastAsia="宋体"/>
          <w:sz w:val="24"/>
          <w:szCs w:val="24"/>
        </w:rPr>
        <w:t>附件：</w:t>
      </w:r>
    </w:p>
    <w:p w14:paraId="74828A98">
      <w:pPr>
        <w:pStyle w:val="95"/>
        <w:spacing w:line="480" w:lineRule="exact"/>
        <w:jc w:val="center"/>
        <w:rPr>
          <w:sz w:val="30"/>
          <w:szCs w:val="30"/>
          <w:lang w:val="en-GB"/>
        </w:rPr>
      </w:pPr>
      <w:r>
        <w:rPr>
          <w:rFonts w:hint="eastAsia"/>
          <w:sz w:val="30"/>
          <w:szCs w:val="30"/>
          <w:lang w:val="en-GB"/>
        </w:rPr>
        <w:t>投标承诺函</w:t>
      </w:r>
      <w:bookmarkEnd w:id="21"/>
    </w:p>
    <w:bookmarkEnd w:id="22"/>
    <w:p w14:paraId="7A2BB346">
      <w:pPr>
        <w:spacing w:line="480" w:lineRule="exact"/>
        <w:ind w:firstLine="280" w:firstLineChars="100"/>
        <w:rPr>
          <w:rFonts w:ascii="宋体" w:cs="宋体"/>
          <w:sz w:val="28"/>
          <w:szCs w:val="28"/>
        </w:rPr>
      </w:pPr>
      <w:r>
        <w:rPr>
          <w:rFonts w:ascii="宋体" w:cs="宋体"/>
          <w:sz w:val="28"/>
          <w:szCs w:val="28"/>
          <w:u w:val="single"/>
        </w:rPr>
        <w:t> </w:t>
      </w:r>
      <w:r>
        <w:rPr>
          <w:rFonts w:ascii="宋体" w:hAnsi="宋体" w:cs="宋体"/>
          <w:sz w:val="28"/>
          <w:szCs w:val="28"/>
          <w:u w:val="single"/>
        </w:rPr>
        <w:t xml:space="preserve">                  </w:t>
      </w:r>
      <w:r>
        <w:rPr>
          <w:rFonts w:hint="eastAsia" w:ascii="宋体" w:hAnsi="宋体" w:cs="宋体"/>
          <w:sz w:val="28"/>
          <w:szCs w:val="28"/>
        </w:rPr>
        <w:t>：</w:t>
      </w:r>
    </w:p>
    <w:p w14:paraId="518CF951">
      <w:pPr>
        <w:spacing w:line="480" w:lineRule="exact"/>
        <w:ind w:firstLine="560" w:firstLineChars="200"/>
        <w:rPr>
          <w:rFonts w:ascii="宋体" w:cs="宋体"/>
          <w:sz w:val="28"/>
          <w:szCs w:val="28"/>
        </w:rPr>
      </w:pPr>
      <w:r>
        <w:rPr>
          <w:rFonts w:hint="eastAsia" w:ascii="宋体" w:hAnsi="宋体" w:cs="宋体"/>
          <w:sz w:val="28"/>
          <w:szCs w:val="28"/>
        </w:rPr>
        <w:t>依据贵单位</w:t>
      </w:r>
      <w:r>
        <w:rPr>
          <w:rFonts w:ascii="宋体" w:hAnsi="宋体" w:cs="宋体"/>
          <w:sz w:val="28"/>
          <w:szCs w:val="28"/>
          <w:u w:val="single"/>
        </w:rPr>
        <w:t xml:space="preserve">                                 </w:t>
      </w:r>
      <w:r>
        <w:rPr>
          <w:rFonts w:ascii="宋体" w:hAnsi="宋体" w:cs="宋体"/>
          <w:sz w:val="28"/>
          <w:szCs w:val="28"/>
        </w:rPr>
        <w:t xml:space="preserve"> </w:t>
      </w:r>
      <w:r>
        <w:rPr>
          <w:rFonts w:hint="eastAsia" w:ascii="宋体" w:hAnsi="宋体" w:cs="宋体"/>
          <w:sz w:val="28"/>
          <w:szCs w:val="28"/>
        </w:rPr>
        <w:t>（采购项目名称</w:t>
      </w:r>
      <w:r>
        <w:rPr>
          <w:rFonts w:ascii="宋体" w:hAnsi="宋体" w:cs="宋体"/>
          <w:sz w:val="28"/>
          <w:szCs w:val="28"/>
        </w:rPr>
        <w:t>)</w:t>
      </w:r>
      <w:r>
        <w:rPr>
          <w:rFonts w:hint="eastAsia" w:ascii="宋体" w:hAnsi="宋体" w:cs="宋体"/>
          <w:sz w:val="28"/>
          <w:szCs w:val="28"/>
        </w:rPr>
        <w:t>项目招标采购的邀请，我方授权</w:t>
      </w:r>
      <w:r>
        <w:rPr>
          <w:rFonts w:ascii="宋体" w:hAnsi="宋体" w:cs="宋体"/>
          <w:sz w:val="28"/>
          <w:szCs w:val="28"/>
          <w:u w:val="single"/>
        </w:rPr>
        <w:t xml:space="preserve">         </w:t>
      </w:r>
      <w:r>
        <w:rPr>
          <w:rFonts w:hint="eastAsia" w:ascii="宋体" w:hAnsi="宋体" w:cs="宋体"/>
          <w:sz w:val="28"/>
          <w:szCs w:val="28"/>
        </w:rPr>
        <w:t>（姓名）</w:t>
      </w:r>
      <w:r>
        <w:rPr>
          <w:rFonts w:ascii="宋体" w:hAnsi="宋体" w:cs="宋体"/>
          <w:sz w:val="28"/>
          <w:szCs w:val="28"/>
          <w:u w:val="single"/>
        </w:rPr>
        <w:t xml:space="preserve">         </w:t>
      </w:r>
      <w:r>
        <w:rPr>
          <w:rFonts w:hint="eastAsia" w:ascii="宋体" w:hAnsi="宋体" w:cs="宋体"/>
          <w:sz w:val="28"/>
          <w:szCs w:val="28"/>
        </w:rPr>
        <w:t>（职务）为全权代表参加该项目的投标，全权处理本次招标采购的有关事宜。同时，我公司声明如下：</w:t>
      </w:r>
    </w:p>
    <w:p w14:paraId="5CC9343B">
      <w:pPr>
        <w:spacing w:line="480" w:lineRule="exac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我方符合招标方提出的资格要求，同意并接受招标文件的各项要求，遵守招标文件中的各项规定，按招标文件的要求提供报价。</w:t>
      </w:r>
    </w:p>
    <w:p w14:paraId="71A763B0">
      <w:pPr>
        <w:spacing w:line="48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我公司已经详细阅读了全部招标文件及其附件，我方已完全清晰理解招标文件的要求，不存在任何含糊不清和误解之处，同意放弃对这些文件所提出的异议和质疑的权利。</w:t>
      </w:r>
    </w:p>
    <w:p w14:paraId="1EFA8ABB">
      <w:pPr>
        <w:spacing w:line="480" w:lineRule="exac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我公司承诺在本次投标中提供的一切文件，无论是原件还是复印件均真实有效，绝无任何虚假、伪造和夸大的成份。否则，愿承担相应的后果和法律责任。</w:t>
      </w:r>
    </w:p>
    <w:p w14:paraId="0E4D8929">
      <w:pPr>
        <w:spacing w:line="480" w:lineRule="exac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投标文件有效期为开标之日起</w:t>
      </w:r>
      <w:r>
        <w:rPr>
          <w:rFonts w:ascii="宋体" w:hAnsi="宋体" w:cs="宋体"/>
          <w:sz w:val="28"/>
          <w:szCs w:val="28"/>
        </w:rPr>
        <w:t>60</w:t>
      </w:r>
      <w:r>
        <w:rPr>
          <w:rFonts w:hint="eastAsia" w:ascii="宋体" w:hAnsi="宋体" w:cs="宋体"/>
          <w:sz w:val="28"/>
          <w:szCs w:val="28"/>
        </w:rPr>
        <w:t>日。</w:t>
      </w:r>
    </w:p>
    <w:p w14:paraId="0A7D12FD">
      <w:pPr>
        <w:spacing w:line="480" w:lineRule="exac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我公司尊重评标委员会所作的评定结果。</w:t>
      </w:r>
    </w:p>
    <w:p w14:paraId="7892AA5A">
      <w:pPr>
        <w:spacing w:line="480" w:lineRule="exac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一旦我方中标</w:t>
      </w:r>
      <w:r>
        <w:rPr>
          <w:rFonts w:ascii="宋体" w:cs="宋体"/>
          <w:sz w:val="28"/>
          <w:szCs w:val="28"/>
        </w:rPr>
        <w:t>,</w:t>
      </w:r>
      <w:r>
        <w:rPr>
          <w:rFonts w:hint="eastAsia" w:ascii="宋体" w:hAnsi="宋体" w:cs="宋体"/>
          <w:sz w:val="28"/>
          <w:szCs w:val="28"/>
        </w:rPr>
        <w:t>我方将根据招标文件的规定，在规定的时限内与采购方签订合同，并严格履行合同的责任和义务</w:t>
      </w:r>
      <w:r>
        <w:rPr>
          <w:rFonts w:ascii="宋体" w:cs="宋体"/>
          <w:sz w:val="28"/>
          <w:szCs w:val="28"/>
        </w:rPr>
        <w:t>,</w:t>
      </w:r>
      <w:r>
        <w:rPr>
          <w:rFonts w:hint="eastAsia" w:ascii="宋体" w:hAnsi="宋体" w:cs="宋体"/>
          <w:sz w:val="28"/>
          <w:szCs w:val="28"/>
        </w:rPr>
        <w:t>保证在招标文件及合同规定的时间内完成项目，交付采购人验收、使用。否则我方愿意承担一切后果，并不再寻求任何旨在减轻或免除法律责任的辩解。</w:t>
      </w:r>
    </w:p>
    <w:p w14:paraId="482C5AF7">
      <w:pPr>
        <w:spacing w:line="480" w:lineRule="exact"/>
        <w:ind w:firstLine="1680" w:firstLineChars="600"/>
        <w:rPr>
          <w:rFonts w:ascii="宋体" w:cs="宋体"/>
          <w:sz w:val="28"/>
          <w:szCs w:val="28"/>
        </w:rPr>
      </w:pPr>
    </w:p>
    <w:p w14:paraId="5D8905EA">
      <w:pPr>
        <w:spacing w:line="480" w:lineRule="exact"/>
        <w:ind w:firstLine="420" w:firstLineChars="150"/>
        <w:rPr>
          <w:rFonts w:ascii="宋体" w:cs="宋体"/>
          <w:sz w:val="28"/>
          <w:szCs w:val="28"/>
        </w:rPr>
      </w:pPr>
      <w:r>
        <w:rPr>
          <w:rFonts w:hint="eastAsia" w:ascii="宋体" w:hAnsi="宋体" w:cs="宋体"/>
          <w:sz w:val="28"/>
          <w:szCs w:val="28"/>
        </w:rPr>
        <w:t>投标人：</w:t>
      </w:r>
      <w:r>
        <w:rPr>
          <w:rFonts w:ascii="宋体" w:hAnsi="宋体" w:cs="宋体"/>
          <w:sz w:val="28"/>
          <w:szCs w:val="28"/>
          <w:u w:val="single"/>
        </w:rPr>
        <w:t xml:space="preserve">                    </w:t>
      </w:r>
      <w:r>
        <w:rPr>
          <w:rFonts w:hint="eastAsia" w:ascii="宋体" w:hAnsi="宋体" w:cs="宋体"/>
          <w:sz w:val="28"/>
          <w:szCs w:val="28"/>
        </w:rPr>
        <w:t>（加盖公章）</w:t>
      </w:r>
    </w:p>
    <w:p w14:paraId="743B682E">
      <w:pPr>
        <w:spacing w:line="480" w:lineRule="exact"/>
        <w:ind w:firstLine="420" w:firstLineChars="150"/>
        <w:rPr>
          <w:rFonts w:ascii="宋体" w:cs="宋体"/>
          <w:sz w:val="28"/>
          <w:szCs w:val="28"/>
        </w:rPr>
      </w:pPr>
      <w:r>
        <w:rPr>
          <w:rFonts w:hint="eastAsia" w:ascii="宋体" w:hAnsi="宋体" w:cs="宋体"/>
          <w:sz w:val="28"/>
          <w:szCs w:val="28"/>
        </w:rPr>
        <w:t>法定代表人：</w:t>
      </w:r>
      <w:r>
        <w:rPr>
          <w:rFonts w:ascii="宋体" w:hAnsi="宋体" w:cs="宋体"/>
          <w:sz w:val="28"/>
          <w:szCs w:val="28"/>
          <w:u w:val="single"/>
        </w:rPr>
        <w:t xml:space="preserve">         </w:t>
      </w:r>
      <w:r>
        <w:rPr>
          <w:rFonts w:hint="eastAsia" w:ascii="宋体" w:hAnsi="宋体" w:cs="宋体"/>
          <w:sz w:val="28"/>
          <w:szCs w:val="28"/>
        </w:rPr>
        <w:t>（签字或盖章）</w:t>
      </w:r>
      <w:r>
        <w:rPr>
          <w:rFonts w:ascii="宋体" w:hAnsi="宋体" w:cs="宋体"/>
          <w:sz w:val="28"/>
          <w:szCs w:val="28"/>
        </w:rPr>
        <w:t xml:space="preserve">   </w:t>
      </w:r>
      <w:r>
        <w:rPr>
          <w:rFonts w:hint="eastAsia" w:ascii="宋体" w:hAnsi="宋体" w:cs="宋体"/>
          <w:sz w:val="28"/>
          <w:szCs w:val="28"/>
        </w:rPr>
        <w:t>授权代表：</w:t>
      </w:r>
      <w:r>
        <w:rPr>
          <w:rFonts w:ascii="宋体" w:hAnsi="宋体" w:cs="宋体"/>
          <w:sz w:val="28"/>
          <w:szCs w:val="28"/>
          <w:u w:val="single"/>
        </w:rPr>
        <w:t xml:space="preserve">       </w:t>
      </w:r>
      <w:r>
        <w:rPr>
          <w:rFonts w:hint="eastAsia" w:ascii="宋体" w:hAnsi="宋体" w:cs="宋体"/>
          <w:sz w:val="28"/>
          <w:szCs w:val="28"/>
        </w:rPr>
        <w:t>（签字）</w:t>
      </w:r>
    </w:p>
    <w:p w14:paraId="540C9673">
      <w:pPr>
        <w:spacing w:line="480" w:lineRule="exact"/>
        <w:rPr>
          <w:rFonts w:ascii="宋体" w:cs="宋体"/>
          <w:sz w:val="28"/>
          <w:szCs w:val="28"/>
        </w:rPr>
      </w:pP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14:paraId="29C365A0">
      <w:pPr>
        <w:pStyle w:val="5"/>
        <w:spacing w:line="480" w:lineRule="exact"/>
        <w:rPr>
          <w:rFonts w:ascii="宋体"/>
        </w:rPr>
      </w:pPr>
    </w:p>
    <w:p w14:paraId="2458D032">
      <w:pPr>
        <w:pStyle w:val="3"/>
        <w:spacing w:line="480" w:lineRule="exact"/>
        <w:rPr>
          <w:rFonts w:ascii="宋体" w:hAnsi="宋体" w:eastAsia="宋体" w:cs="黑体"/>
          <w:sz w:val="30"/>
          <w:szCs w:val="30"/>
          <w:lang w:val="en-GB"/>
        </w:rPr>
      </w:pPr>
      <w:r>
        <w:rPr>
          <w:rFonts w:ascii="宋体" w:hAnsi="宋体" w:eastAsia="宋体" w:cs="黑体"/>
          <w:sz w:val="30"/>
          <w:szCs w:val="30"/>
          <w:lang w:val="en-GB"/>
        </w:rPr>
        <w:br w:type="page"/>
      </w:r>
      <w:r>
        <w:rPr>
          <w:rFonts w:hint="eastAsia" w:ascii="宋体" w:hAnsi="宋体" w:eastAsia="宋体" w:cs="黑体"/>
          <w:sz w:val="30"/>
          <w:szCs w:val="30"/>
          <w:lang w:val="en-GB"/>
        </w:rPr>
        <w:t>法定代表人授权书</w:t>
      </w:r>
      <w:bookmarkEnd w:id="23"/>
    </w:p>
    <w:bookmarkEnd w:id="24"/>
    <w:p w14:paraId="46A74847">
      <w:pPr>
        <w:spacing w:line="480" w:lineRule="exact"/>
        <w:jc w:val="center"/>
        <w:rPr>
          <w:rFonts w:ascii="宋体"/>
          <w:b/>
          <w:bCs/>
          <w:szCs w:val="21"/>
        </w:rPr>
      </w:pPr>
    </w:p>
    <w:p w14:paraId="2308BFF3">
      <w:pPr>
        <w:spacing w:line="480" w:lineRule="exact"/>
        <w:ind w:firstLine="280" w:firstLineChars="100"/>
        <w:rPr>
          <w:rFonts w:ascii="宋体" w:cs="宋体"/>
          <w:bCs/>
          <w:sz w:val="28"/>
          <w:szCs w:val="28"/>
        </w:rPr>
      </w:pPr>
      <w:r>
        <w:rPr>
          <w:rFonts w:ascii="宋体" w:cs="宋体"/>
          <w:sz w:val="28"/>
          <w:szCs w:val="28"/>
          <w:u w:val="single"/>
        </w:rPr>
        <w:t> </w:t>
      </w:r>
      <w:r>
        <w:rPr>
          <w:rFonts w:ascii="宋体" w:hAnsi="宋体" w:cs="宋体"/>
          <w:sz w:val="28"/>
          <w:szCs w:val="28"/>
          <w:u w:val="single"/>
        </w:rPr>
        <w:t xml:space="preserve">                        </w:t>
      </w:r>
      <w:r>
        <w:rPr>
          <w:rFonts w:ascii="宋体" w:cs="宋体"/>
          <w:bCs/>
          <w:sz w:val="28"/>
          <w:szCs w:val="28"/>
          <w:u w:val="single"/>
        </w:rPr>
        <w:t> </w:t>
      </w:r>
      <w:r>
        <w:rPr>
          <w:rFonts w:hint="eastAsia" w:ascii="宋体" w:hAnsi="宋体" w:cs="宋体"/>
          <w:bCs/>
          <w:sz w:val="28"/>
          <w:szCs w:val="28"/>
        </w:rPr>
        <w:t>：</w:t>
      </w:r>
    </w:p>
    <w:p w14:paraId="2A63FA5A">
      <w:pPr>
        <w:snapToGrid w:val="0"/>
        <w:spacing w:line="480" w:lineRule="exact"/>
        <w:ind w:firstLine="560" w:firstLineChars="200"/>
        <w:rPr>
          <w:rFonts w:ascii="宋体" w:cs="宋体"/>
          <w:sz w:val="28"/>
          <w:szCs w:val="28"/>
        </w:rPr>
      </w:pPr>
      <w:r>
        <w:rPr>
          <w:rFonts w:hint="eastAsia" w:ascii="宋体" w:hAnsi="宋体" w:cs="宋体"/>
          <w:sz w:val="28"/>
          <w:szCs w:val="28"/>
        </w:rPr>
        <w:t>兹授权</w:t>
      </w:r>
      <w:r>
        <w:rPr>
          <w:rFonts w:ascii="宋体" w:hAnsi="宋体" w:cs="宋体"/>
          <w:sz w:val="28"/>
          <w:szCs w:val="28"/>
          <w:u w:val="single"/>
        </w:rPr>
        <w:t xml:space="preserve">                          </w:t>
      </w:r>
      <w:r>
        <w:rPr>
          <w:rFonts w:hint="eastAsia" w:ascii="宋体" w:hAnsi="宋体" w:cs="宋体"/>
          <w:sz w:val="28"/>
          <w:szCs w:val="28"/>
          <w:u w:val="single"/>
        </w:rPr>
        <w:t>（</w:t>
      </w:r>
      <w:r>
        <w:rPr>
          <w:rFonts w:hint="eastAsia" w:ascii="宋体" w:hAnsi="宋体" w:cs="宋体"/>
          <w:sz w:val="28"/>
          <w:szCs w:val="28"/>
        </w:rPr>
        <w:t>被授权人的姓名、职务）代表我公司参加</w:t>
      </w:r>
      <w:r>
        <w:rPr>
          <w:rFonts w:ascii="宋体" w:hAnsi="宋体" w:cs="宋体"/>
          <w:sz w:val="28"/>
          <w:szCs w:val="28"/>
          <w:u w:val="single"/>
        </w:rPr>
        <w:t xml:space="preserve">                            </w:t>
      </w:r>
      <w:r>
        <w:rPr>
          <w:rFonts w:hint="eastAsia" w:ascii="宋体" w:hAnsi="宋体" w:cs="宋体"/>
          <w:sz w:val="28"/>
          <w:szCs w:val="28"/>
        </w:rPr>
        <w:t>（采购项目名称</w:t>
      </w:r>
      <w:r>
        <w:rPr>
          <w:rFonts w:ascii="宋体" w:hAnsi="宋体" w:cs="宋体"/>
          <w:sz w:val="28"/>
          <w:szCs w:val="28"/>
        </w:rPr>
        <w:t>)</w:t>
      </w:r>
      <w:r>
        <w:rPr>
          <w:rFonts w:hint="eastAsia" w:ascii="宋体" w:hAnsi="宋体" w:cs="宋体"/>
          <w:sz w:val="28"/>
          <w:szCs w:val="28"/>
        </w:rPr>
        <w:t>项目的招标采购活动，全权处理一切与该项目招标有关的事务。其在办理上述事宜过程中所签署的所有文件我公司均予以承认，我公司对被授权人签名的所有文件负全部责任。</w:t>
      </w:r>
    </w:p>
    <w:p w14:paraId="526996AB">
      <w:pPr>
        <w:spacing w:line="480" w:lineRule="exact"/>
        <w:rPr>
          <w:rFonts w:ascii="宋体" w:cs="宋体"/>
          <w:sz w:val="24"/>
          <w:szCs w:val="24"/>
        </w:rPr>
      </w:pPr>
      <w:r>
        <w:rPr>
          <w:rFonts w:hint="eastAsia" w:ascii="宋体" w:hAnsi="宋体" w:cs="宋体"/>
          <w:sz w:val="24"/>
          <w:szCs w:val="24"/>
        </w:rPr>
        <w:t>附：授权代表情况：</w:t>
      </w:r>
    </w:p>
    <w:p w14:paraId="47953200">
      <w:pPr>
        <w:spacing w:line="480" w:lineRule="exact"/>
        <w:rPr>
          <w:rFonts w:ascii="宋体" w:cs="宋体"/>
          <w:sz w:val="24"/>
          <w:szCs w:val="24"/>
          <w:u w:val="single"/>
        </w:rPr>
      </w:pPr>
      <w:r>
        <w:rPr>
          <w:rFonts w:hint="eastAsia" w:ascii="宋体" w:hAnsi="宋体" w:cs="宋体"/>
          <w:sz w:val="24"/>
          <w:szCs w:val="24"/>
        </w:rPr>
        <w:t>姓名：</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性别：</w:t>
      </w:r>
      <w:r>
        <w:rPr>
          <w:rFonts w:ascii="宋体" w:hAnsi="宋体" w:cs="宋体"/>
          <w:sz w:val="24"/>
          <w:szCs w:val="24"/>
          <w:u w:val="single"/>
        </w:rPr>
        <w:t xml:space="preserve">    </w:t>
      </w:r>
      <w:r>
        <w:rPr>
          <w:rFonts w:hint="eastAsia" w:ascii="宋体" w:hAnsi="宋体" w:cs="宋体"/>
          <w:sz w:val="24"/>
          <w:szCs w:val="24"/>
        </w:rPr>
        <w:t>年龄：</w:t>
      </w:r>
      <w:r>
        <w:rPr>
          <w:rFonts w:ascii="宋体" w:hAnsi="宋体" w:cs="宋体"/>
          <w:sz w:val="24"/>
          <w:szCs w:val="24"/>
          <w:u w:val="single"/>
        </w:rPr>
        <w:t xml:space="preserve">     </w:t>
      </w:r>
      <w:r>
        <w:rPr>
          <w:rFonts w:hint="eastAsia" w:ascii="宋体" w:hAnsi="宋体" w:cs="宋体"/>
          <w:sz w:val="24"/>
          <w:szCs w:val="24"/>
        </w:rPr>
        <w:t>职务：</w:t>
      </w:r>
      <w:r>
        <w:rPr>
          <w:rFonts w:ascii="宋体" w:hAnsi="宋体" w:cs="宋体"/>
          <w:sz w:val="24"/>
          <w:szCs w:val="24"/>
          <w:u w:val="single"/>
        </w:rPr>
        <w:t xml:space="preserve">          </w:t>
      </w:r>
      <w:r>
        <w:rPr>
          <w:rFonts w:hint="eastAsia" w:ascii="宋体" w:hAnsi="宋体" w:cs="宋体"/>
          <w:sz w:val="24"/>
          <w:szCs w:val="24"/>
        </w:rPr>
        <w:t>联系电话：</w:t>
      </w:r>
      <w:r>
        <w:rPr>
          <w:rFonts w:ascii="宋体" w:hAnsi="宋体" w:cs="宋体"/>
          <w:sz w:val="24"/>
          <w:szCs w:val="24"/>
          <w:u w:val="single"/>
        </w:rPr>
        <w:t xml:space="preserve">                </w:t>
      </w:r>
    </w:p>
    <w:p w14:paraId="5555AF9C">
      <w:pPr>
        <w:spacing w:line="480" w:lineRule="exact"/>
        <w:rPr>
          <w:rFonts w:ascii="宋体" w:cs="宋体"/>
          <w:sz w:val="24"/>
          <w:szCs w:val="24"/>
          <w:u w:val="single"/>
        </w:rPr>
      </w:pPr>
      <w:r>
        <w:rPr>
          <w:rFonts w:hint="eastAsia" w:ascii="宋体" w:hAnsi="宋体" w:cs="宋体"/>
          <w:sz w:val="24"/>
          <w:szCs w:val="24"/>
        </w:rPr>
        <w:t>手机：</w:t>
      </w:r>
      <w:r>
        <w:rPr>
          <w:rFonts w:ascii="宋体" w:hAnsi="宋体" w:cs="宋体"/>
          <w:sz w:val="24"/>
          <w:szCs w:val="24"/>
          <w:u w:val="single"/>
        </w:rPr>
        <w:t xml:space="preserve">                       </w:t>
      </w:r>
      <w:r>
        <w:rPr>
          <w:rFonts w:hint="eastAsia" w:ascii="宋体" w:hAnsi="宋体" w:cs="宋体"/>
          <w:sz w:val="24"/>
          <w:szCs w:val="24"/>
        </w:rPr>
        <w:t>身份证号码：</w:t>
      </w:r>
      <w:r>
        <w:rPr>
          <w:rFonts w:ascii="宋体" w:hAnsi="宋体" w:cs="宋体"/>
          <w:sz w:val="24"/>
          <w:szCs w:val="24"/>
          <w:u w:val="single"/>
        </w:rPr>
        <w:t xml:space="preserve">                                     </w:t>
      </w:r>
    </w:p>
    <w:p w14:paraId="7B162474">
      <w:pPr>
        <w:spacing w:line="480" w:lineRule="exact"/>
        <w:rPr>
          <w:rFonts w:ascii="宋体" w:cs="宋体"/>
          <w:sz w:val="24"/>
          <w:szCs w:val="24"/>
          <w:u w:val="single"/>
        </w:rPr>
      </w:pPr>
      <w:r>
        <w:rPr>
          <w:rFonts w:hint="eastAsia" w:ascii="宋体" w:hAnsi="宋体" w:cs="宋体"/>
          <w:sz w:val="24"/>
          <w:szCs w:val="24"/>
        </w:rPr>
        <w:t>详细通讯地址：</w:t>
      </w:r>
      <w:r>
        <w:rPr>
          <w:rFonts w:ascii="宋体" w:hAnsi="宋体" w:cs="宋体"/>
          <w:sz w:val="24"/>
          <w:szCs w:val="24"/>
          <w:u w:val="single"/>
        </w:rPr>
        <w:t xml:space="preserve">                                                                 </w:t>
      </w:r>
    </w:p>
    <w:p w14:paraId="0BC06304">
      <w:pPr>
        <w:spacing w:line="480" w:lineRule="exact"/>
        <w:rPr>
          <w:rFonts w:ascii="宋体" w:cs="宋体"/>
          <w:sz w:val="24"/>
          <w:szCs w:val="24"/>
        </w:rPr>
      </w:pPr>
      <w:r>
        <w:rPr>
          <w:rFonts w:hint="eastAsia" w:ascii="宋体" w:hAnsi="宋体" w:cs="宋体"/>
          <w:sz w:val="24"/>
          <w:szCs w:val="24"/>
        </w:rPr>
        <w:t>邮政编码：</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传真：</w:t>
      </w:r>
      <w:r>
        <w:rPr>
          <w:rFonts w:ascii="宋体" w:hAnsi="宋体" w:cs="宋体"/>
          <w:sz w:val="24"/>
          <w:szCs w:val="24"/>
          <w:u w:val="single"/>
        </w:rPr>
        <w:t xml:space="preserve">                               </w:t>
      </w:r>
      <w:r>
        <w:rPr>
          <w:rFonts w:ascii="宋体" w:hAnsi="宋体" w:cs="宋体"/>
          <w:sz w:val="24"/>
          <w:szCs w:val="24"/>
        </w:rPr>
        <w:t xml:space="preserve"> </w:t>
      </w:r>
    </w:p>
    <w:p w14:paraId="64FAC147">
      <w:pPr>
        <w:spacing w:line="480" w:lineRule="exact"/>
        <w:rPr>
          <w:rFonts w:ascii="宋体" w:cs="宋体"/>
          <w:sz w:val="28"/>
          <w:szCs w:val="28"/>
        </w:rPr>
      </w:pPr>
    </w:p>
    <w:p w14:paraId="217481C4">
      <w:pPr>
        <w:spacing w:line="480" w:lineRule="exact"/>
        <w:rPr>
          <w:rFonts w:ascii="宋体" w:cs="宋体"/>
          <w:sz w:val="28"/>
          <w:szCs w:val="28"/>
        </w:rPr>
      </w:pPr>
      <w:r>
        <w:rPr>
          <w:rFonts w:hint="eastAsia" w:ascii="宋体" w:hAnsi="宋体" w:cs="宋体"/>
          <w:sz w:val="28"/>
          <w:szCs w:val="28"/>
        </w:rPr>
        <w:t>单位名称（公章）</w:t>
      </w:r>
      <w:r>
        <w:rPr>
          <w:rFonts w:ascii="宋体" w:hAnsi="宋体" w:cs="宋体"/>
          <w:sz w:val="28"/>
          <w:szCs w:val="28"/>
        </w:rPr>
        <w:t xml:space="preserve">             </w:t>
      </w:r>
      <w:r>
        <w:rPr>
          <w:rFonts w:hint="eastAsia" w:ascii="宋体" w:hAnsi="宋体" w:cs="宋体"/>
          <w:bCs/>
          <w:sz w:val="28"/>
          <w:szCs w:val="28"/>
        </w:rPr>
        <w:t>法定代表人（签字）</w:t>
      </w:r>
    </w:p>
    <w:p w14:paraId="2E87FA9A">
      <w:pPr>
        <w:spacing w:line="480" w:lineRule="exact"/>
        <w:ind w:firstLine="1400" w:firstLineChars="500"/>
        <w:rPr>
          <w:rFonts w:ascii="宋体" w:cs="宋体"/>
          <w:sz w:val="28"/>
          <w:szCs w:val="28"/>
        </w:rPr>
      </w:pP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p>
    <w:p w14:paraId="5C93E5B5">
      <w:pPr>
        <w:spacing w:line="480" w:lineRule="exact"/>
        <w:rPr>
          <w:rFonts w:ascii="宋体" w:cs="宋体"/>
          <w:sz w:val="28"/>
          <w:szCs w:val="28"/>
        </w:rPr>
      </w:pPr>
    </w:p>
    <w:p w14:paraId="5B049CF9">
      <w:pPr>
        <w:spacing w:line="480" w:lineRule="exact"/>
        <w:rPr>
          <w:rFonts w:ascii="宋体" w:cs="宋体"/>
          <w:sz w:val="28"/>
          <w:szCs w:val="28"/>
        </w:rPr>
      </w:pPr>
      <w:r>
        <w:rPr>
          <w:rFonts w:hint="eastAsia" w:ascii="宋体" w:hAnsi="宋体" w:cs="宋体"/>
          <w:sz w:val="28"/>
          <w:szCs w:val="28"/>
        </w:rPr>
        <w:t>法定代表人身份证复印件</w:t>
      </w:r>
    </w:p>
    <w:p w14:paraId="122831CD">
      <w:pPr>
        <w:spacing w:line="480" w:lineRule="exact"/>
        <w:rPr>
          <w:rFonts w:ascii="宋体" w:cs="宋体"/>
          <w:sz w:val="28"/>
          <w:szCs w:val="28"/>
        </w:rPr>
      </w:pPr>
    </w:p>
    <w:p w14:paraId="69329010">
      <w:pPr>
        <w:spacing w:line="480" w:lineRule="exact"/>
        <w:ind w:firstLine="562" w:firstLineChars="200"/>
        <w:rPr>
          <w:rFonts w:ascii="宋体" w:cs="宋体"/>
          <w:b/>
          <w:bCs/>
          <w:sz w:val="28"/>
          <w:szCs w:val="28"/>
        </w:rPr>
      </w:pPr>
    </w:p>
    <w:p w14:paraId="17A0150E">
      <w:pPr>
        <w:spacing w:line="480" w:lineRule="exact"/>
        <w:ind w:firstLine="2660" w:firstLineChars="950"/>
        <w:rPr>
          <w:rFonts w:ascii="宋体" w:cs="宋体"/>
          <w:b/>
          <w:bCs/>
          <w:sz w:val="28"/>
          <w:szCs w:val="28"/>
        </w:rPr>
      </w:pPr>
      <w:r>
        <w:rPr>
          <w:rFonts w:hint="eastAsia" w:ascii="宋体" w:hAnsi="宋体" w:cs="宋体"/>
          <w:sz w:val="28"/>
          <w:szCs w:val="28"/>
        </w:rPr>
        <w:t>（粘贴此处）</w:t>
      </w:r>
    </w:p>
    <w:p w14:paraId="61E97329">
      <w:pPr>
        <w:snapToGrid w:val="0"/>
        <w:spacing w:line="480" w:lineRule="exact"/>
        <w:rPr>
          <w:rFonts w:ascii="宋体" w:cs="宋体"/>
          <w:sz w:val="28"/>
          <w:szCs w:val="28"/>
        </w:rPr>
      </w:pPr>
    </w:p>
    <w:p w14:paraId="1F37C376">
      <w:pPr>
        <w:pStyle w:val="5"/>
        <w:spacing w:line="480" w:lineRule="exact"/>
        <w:rPr>
          <w:rFonts w:ascii="宋体"/>
          <w:b/>
          <w:sz w:val="28"/>
          <w:szCs w:val="28"/>
        </w:rPr>
      </w:pPr>
    </w:p>
    <w:p w14:paraId="55B90572">
      <w:pPr>
        <w:pStyle w:val="5"/>
        <w:spacing w:line="480" w:lineRule="exact"/>
        <w:rPr>
          <w:rFonts w:ascii="宋体"/>
          <w:b/>
          <w:sz w:val="28"/>
          <w:szCs w:val="28"/>
        </w:rPr>
      </w:pPr>
    </w:p>
    <w:p w14:paraId="2C238F03">
      <w:pPr>
        <w:pStyle w:val="5"/>
        <w:spacing w:line="480" w:lineRule="exact"/>
        <w:rPr>
          <w:rFonts w:ascii="宋体"/>
          <w:b/>
          <w:sz w:val="28"/>
          <w:szCs w:val="28"/>
        </w:rPr>
      </w:pPr>
      <w:r>
        <w:rPr>
          <w:rFonts w:hint="eastAsia" w:ascii="宋体" w:hAnsi="宋体"/>
          <w:b/>
          <w:sz w:val="28"/>
          <w:szCs w:val="28"/>
        </w:rPr>
        <w:t>注</w:t>
      </w:r>
      <w:r>
        <w:rPr>
          <w:rFonts w:ascii="宋体" w:hAnsi="宋体"/>
          <w:b/>
          <w:sz w:val="28"/>
          <w:szCs w:val="28"/>
        </w:rPr>
        <w:t>:</w:t>
      </w:r>
      <w:r>
        <w:rPr>
          <w:rFonts w:hint="eastAsia" w:ascii="宋体" w:hAnsi="宋体"/>
          <w:b/>
          <w:sz w:val="28"/>
          <w:szCs w:val="28"/>
        </w:rPr>
        <w:t>参加投标时授权代表须将身份证原件带至开标现场核查。</w:t>
      </w:r>
    </w:p>
    <w:p w14:paraId="1686F747">
      <w:pPr>
        <w:pStyle w:val="95"/>
        <w:spacing w:line="480" w:lineRule="exact"/>
        <w:jc w:val="center"/>
        <w:rPr>
          <w:rFonts w:cs="黑体"/>
          <w:sz w:val="30"/>
          <w:szCs w:val="30"/>
          <w:lang w:val="en-GB"/>
        </w:rPr>
      </w:pPr>
      <w:bookmarkStart w:id="25" w:name="_Toc29991"/>
      <w:bookmarkStart w:id="26" w:name="_三、诚信承诺函"/>
    </w:p>
    <w:p w14:paraId="0D8CD4B1">
      <w:pPr>
        <w:pStyle w:val="95"/>
        <w:spacing w:line="480" w:lineRule="exact"/>
        <w:jc w:val="center"/>
        <w:rPr>
          <w:rFonts w:cs="黑体"/>
          <w:sz w:val="30"/>
          <w:szCs w:val="30"/>
          <w:lang w:val="en-GB"/>
        </w:rPr>
      </w:pPr>
    </w:p>
    <w:p w14:paraId="4A125F53">
      <w:pPr>
        <w:pStyle w:val="95"/>
        <w:spacing w:line="480" w:lineRule="exact"/>
        <w:jc w:val="center"/>
        <w:rPr>
          <w:rFonts w:cs="黑体"/>
          <w:b/>
          <w:kern w:val="2"/>
          <w:sz w:val="30"/>
          <w:szCs w:val="30"/>
          <w:lang w:val="en-GB"/>
        </w:rPr>
      </w:pPr>
    </w:p>
    <w:p w14:paraId="4135899A">
      <w:pPr>
        <w:pStyle w:val="95"/>
        <w:spacing w:line="480" w:lineRule="exact"/>
        <w:jc w:val="center"/>
        <w:rPr>
          <w:rFonts w:cs="黑体"/>
          <w:b/>
          <w:kern w:val="2"/>
          <w:sz w:val="30"/>
          <w:szCs w:val="30"/>
          <w:lang w:val="en-GB"/>
        </w:rPr>
      </w:pPr>
    </w:p>
    <w:p w14:paraId="48B7E03E">
      <w:pPr>
        <w:pStyle w:val="95"/>
        <w:spacing w:line="480" w:lineRule="exact"/>
        <w:jc w:val="center"/>
        <w:rPr>
          <w:rFonts w:cs="黑体"/>
          <w:b/>
          <w:kern w:val="2"/>
          <w:sz w:val="30"/>
          <w:szCs w:val="30"/>
          <w:lang w:val="en-GB"/>
        </w:rPr>
      </w:pPr>
      <w:r>
        <w:rPr>
          <w:rFonts w:hint="eastAsia" w:cs="黑体"/>
          <w:b/>
          <w:kern w:val="2"/>
          <w:sz w:val="30"/>
          <w:szCs w:val="30"/>
          <w:lang w:val="en-GB"/>
        </w:rPr>
        <w:t>诚信承诺函</w:t>
      </w:r>
      <w:bookmarkEnd w:id="25"/>
    </w:p>
    <w:bookmarkEnd w:id="26"/>
    <w:p w14:paraId="4E1FDC99">
      <w:pPr>
        <w:pStyle w:val="97"/>
        <w:spacing w:beforeLines="50" w:line="480" w:lineRule="exact"/>
        <w:ind w:firstLine="280" w:firstLineChars="100"/>
        <w:rPr>
          <w:rFonts w:ascii="宋体" w:cs="宋体"/>
          <w:sz w:val="28"/>
          <w:szCs w:val="28"/>
        </w:rPr>
      </w:pPr>
      <w:r>
        <w:rPr>
          <w:rFonts w:ascii="宋体" w:cs="宋体"/>
          <w:sz w:val="28"/>
          <w:szCs w:val="28"/>
          <w:u w:val="single"/>
        </w:rPr>
        <w:t>  </w:t>
      </w:r>
      <w:r>
        <w:rPr>
          <w:rFonts w:ascii="宋体" w:hAnsi="宋体" w:cs="宋体"/>
          <w:sz w:val="28"/>
          <w:szCs w:val="28"/>
          <w:u w:val="single"/>
        </w:rPr>
        <w:t xml:space="preserve">            </w:t>
      </w:r>
      <w:r>
        <w:rPr>
          <w:rFonts w:hint="eastAsia" w:ascii="宋体" w:hAnsi="宋体" w:cs="宋体"/>
          <w:sz w:val="28"/>
          <w:szCs w:val="28"/>
        </w:rPr>
        <w:t>：</w:t>
      </w:r>
    </w:p>
    <w:p w14:paraId="3B08AB9F">
      <w:pPr>
        <w:pStyle w:val="97"/>
        <w:spacing w:line="480" w:lineRule="exact"/>
        <w:ind w:firstLine="592" w:firstLineChars="200"/>
        <w:rPr>
          <w:rFonts w:ascii="宋体" w:cs="宋体"/>
          <w:sz w:val="28"/>
          <w:szCs w:val="28"/>
        </w:rPr>
      </w:pPr>
      <w:r>
        <w:rPr>
          <w:rFonts w:hint="eastAsia" w:ascii="宋体" w:hAnsi="宋体"/>
          <w:spacing w:val="8"/>
          <w:sz w:val="28"/>
          <w:szCs w:val="28"/>
        </w:rPr>
        <w:t>我单位参与贵单位组织的</w:t>
      </w:r>
      <w:r>
        <w:rPr>
          <w:rFonts w:ascii="宋体" w:hAnsi="宋体" w:cs="宋体"/>
          <w:sz w:val="28"/>
          <w:szCs w:val="28"/>
          <w:u w:val="single"/>
        </w:rPr>
        <w:t xml:space="preserve">                             </w:t>
      </w:r>
      <w:r>
        <w:rPr>
          <w:rFonts w:hint="eastAsia" w:ascii="宋体" w:hAnsi="宋体" w:cs="宋体"/>
          <w:sz w:val="28"/>
          <w:szCs w:val="28"/>
        </w:rPr>
        <w:t>（项目名称）的投标，我单位</w:t>
      </w:r>
      <w:r>
        <w:rPr>
          <w:rFonts w:hint="eastAsia" w:ascii="宋体" w:hAnsi="宋体"/>
          <w:spacing w:val="8"/>
          <w:sz w:val="28"/>
          <w:szCs w:val="28"/>
        </w:rPr>
        <w:t>慎重</w:t>
      </w:r>
      <w:r>
        <w:rPr>
          <w:rFonts w:hint="eastAsia" w:ascii="宋体" w:hAnsi="宋体" w:cs="宋体"/>
          <w:sz w:val="28"/>
          <w:szCs w:val="28"/>
        </w:rPr>
        <w:t>作出以下承诺：</w:t>
      </w:r>
    </w:p>
    <w:p w14:paraId="2AC208F4">
      <w:pPr>
        <w:pStyle w:val="97"/>
        <w:spacing w:line="480" w:lineRule="exact"/>
        <w:ind w:firstLine="480"/>
        <w:rPr>
          <w:rFonts w:ascii="宋体" w:cs="宋体"/>
          <w:sz w:val="28"/>
          <w:szCs w:val="28"/>
        </w:rPr>
      </w:pPr>
      <w:r>
        <w:rPr>
          <w:rFonts w:ascii="宋体" w:hAnsi="宋体" w:cs="宋体"/>
          <w:sz w:val="28"/>
          <w:szCs w:val="28"/>
        </w:rPr>
        <w:t>1.</w:t>
      </w:r>
      <w:r>
        <w:rPr>
          <w:rFonts w:hint="eastAsia" w:ascii="宋体" w:hAnsi="宋体" w:cs="宋体"/>
          <w:sz w:val="28"/>
          <w:szCs w:val="28"/>
        </w:rPr>
        <w:t>我单位参与本项目投标，提交的投标文件包括资格审查材料均真实可信。证件及有关附件是真实的，绝无提供虚假材料行为。</w:t>
      </w:r>
    </w:p>
    <w:p w14:paraId="050F8730">
      <w:pPr>
        <w:pStyle w:val="97"/>
        <w:spacing w:line="480" w:lineRule="exact"/>
        <w:ind w:firstLine="480"/>
        <w:rPr>
          <w:rFonts w:ascii="宋体" w:cs="宋体"/>
          <w:sz w:val="28"/>
          <w:szCs w:val="28"/>
        </w:rPr>
      </w:pPr>
      <w:r>
        <w:rPr>
          <w:rFonts w:ascii="宋体" w:hAnsi="宋体" w:cs="宋体"/>
          <w:sz w:val="28"/>
          <w:szCs w:val="28"/>
        </w:rPr>
        <w:t>2.</w:t>
      </w:r>
      <w:r>
        <w:rPr>
          <w:rFonts w:hint="eastAsia" w:ascii="宋体" w:hAnsi="宋体" w:cs="宋体"/>
          <w:sz w:val="28"/>
          <w:szCs w:val="28"/>
        </w:rPr>
        <w:t>我单位参与本项目投标绝无借资质、挂靠行为。</w:t>
      </w:r>
    </w:p>
    <w:p w14:paraId="26252AFF">
      <w:pPr>
        <w:pStyle w:val="97"/>
        <w:spacing w:line="480" w:lineRule="exact"/>
        <w:ind w:firstLine="480"/>
        <w:rPr>
          <w:rFonts w:ascii="宋体" w:cs="宋体"/>
          <w:sz w:val="28"/>
          <w:szCs w:val="28"/>
        </w:rPr>
      </w:pPr>
      <w:r>
        <w:rPr>
          <w:rFonts w:ascii="宋体" w:hAnsi="宋体" w:cs="宋体"/>
          <w:sz w:val="28"/>
          <w:szCs w:val="28"/>
        </w:rPr>
        <w:t>3.</w:t>
      </w:r>
      <w:r>
        <w:rPr>
          <w:rFonts w:hint="eastAsia" w:ascii="宋体" w:hAnsi="宋体" w:cs="宋体"/>
          <w:sz w:val="28"/>
          <w:szCs w:val="28"/>
        </w:rPr>
        <w:t>本项目授权代表为本单位正式员工。</w:t>
      </w:r>
    </w:p>
    <w:p w14:paraId="408317E4">
      <w:pPr>
        <w:pStyle w:val="97"/>
        <w:spacing w:line="480" w:lineRule="exact"/>
        <w:ind w:firstLine="480"/>
        <w:rPr>
          <w:rFonts w:ascii="宋体" w:cs="宋体"/>
          <w:sz w:val="28"/>
          <w:szCs w:val="28"/>
        </w:rPr>
      </w:pPr>
      <w:r>
        <w:rPr>
          <w:rFonts w:ascii="宋体" w:hAnsi="宋体" w:cs="宋体"/>
          <w:sz w:val="28"/>
          <w:szCs w:val="28"/>
        </w:rPr>
        <w:t>4.</w:t>
      </w:r>
      <w:r>
        <w:rPr>
          <w:rFonts w:hint="eastAsia" w:ascii="宋体" w:hAnsi="宋体" w:cs="宋体"/>
          <w:sz w:val="28"/>
          <w:szCs w:val="28"/>
        </w:rPr>
        <w:t>我单位遵守国家廉政相关规定，无失信、行贿等不良行为。</w:t>
      </w:r>
    </w:p>
    <w:p w14:paraId="6381B9AD">
      <w:pPr>
        <w:pStyle w:val="97"/>
        <w:spacing w:line="480" w:lineRule="exact"/>
        <w:ind w:firstLine="480"/>
        <w:rPr>
          <w:rFonts w:ascii="宋体" w:cs="宋体"/>
          <w:sz w:val="28"/>
          <w:szCs w:val="28"/>
          <w:lang w:val="en-GB"/>
        </w:rPr>
      </w:pPr>
      <w:r>
        <w:rPr>
          <w:rFonts w:ascii="宋体" w:hAnsi="宋体" w:cs="宋体"/>
          <w:sz w:val="28"/>
          <w:szCs w:val="28"/>
        </w:rPr>
        <w:t>5.</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76F20CB0">
      <w:pPr>
        <w:pStyle w:val="97"/>
        <w:spacing w:line="480" w:lineRule="exact"/>
        <w:ind w:firstLine="480"/>
        <w:rPr>
          <w:rFonts w:ascii="宋体" w:cs="宋体"/>
          <w:sz w:val="28"/>
          <w:szCs w:val="28"/>
          <w:lang w:val="en-GB"/>
        </w:rPr>
      </w:pPr>
      <w:r>
        <w:rPr>
          <w:rFonts w:ascii="宋体" w:hAnsi="宋体" w:cs="宋体"/>
          <w:sz w:val="28"/>
          <w:szCs w:val="28"/>
        </w:rPr>
        <w:t>6.</w:t>
      </w:r>
      <w:r>
        <w:rPr>
          <w:rFonts w:hint="eastAsia" w:ascii="宋体" w:hAnsi="宋体" w:cs="宋体"/>
          <w:sz w:val="28"/>
          <w:szCs w:val="28"/>
          <w:lang w:val="en-GB"/>
        </w:rPr>
        <w:t>我单位在参加政府采购活动前三年内，在经营活动中没有重大违法记录。</w:t>
      </w:r>
    </w:p>
    <w:p w14:paraId="64F9909C">
      <w:pPr>
        <w:pStyle w:val="97"/>
        <w:spacing w:line="480" w:lineRule="exact"/>
        <w:ind w:firstLine="480"/>
        <w:rPr>
          <w:rFonts w:ascii="宋体"/>
          <w:sz w:val="28"/>
          <w:szCs w:val="28"/>
        </w:rPr>
      </w:pPr>
      <w:r>
        <w:rPr>
          <w:rFonts w:ascii="宋体" w:hAnsi="宋体" w:cs="宋体"/>
          <w:sz w:val="28"/>
          <w:szCs w:val="28"/>
        </w:rPr>
        <w:t>7.</w:t>
      </w:r>
      <w:r>
        <w:rPr>
          <w:rFonts w:hint="eastAsia" w:ascii="宋体" w:hAnsi="宋体" w:cs="宋体"/>
          <w:sz w:val="28"/>
          <w:szCs w:val="28"/>
        </w:rPr>
        <w:t>如中标，我单位</w:t>
      </w:r>
      <w:r>
        <w:rPr>
          <w:rFonts w:hint="eastAsia" w:ascii="宋体" w:hAnsi="宋体"/>
          <w:sz w:val="28"/>
          <w:szCs w:val="28"/>
          <w:lang w:val="en-GB"/>
        </w:rPr>
        <w:t>在中标公示结束后</w:t>
      </w:r>
      <w:r>
        <w:rPr>
          <w:rFonts w:ascii="宋体" w:hAnsi="宋体"/>
          <w:sz w:val="28"/>
          <w:szCs w:val="28"/>
        </w:rPr>
        <w:t>3</w:t>
      </w:r>
      <w:r>
        <w:rPr>
          <w:rFonts w:hint="eastAsia" w:ascii="宋体" w:hAnsi="宋体"/>
          <w:sz w:val="28"/>
          <w:szCs w:val="28"/>
        </w:rPr>
        <w:t>天内领取中标通知书。</w:t>
      </w:r>
    </w:p>
    <w:p w14:paraId="0A788947">
      <w:pPr>
        <w:pStyle w:val="97"/>
        <w:spacing w:line="480" w:lineRule="exact"/>
        <w:ind w:firstLine="480"/>
        <w:rPr>
          <w:rFonts w:ascii="宋体" w:cs="宋体"/>
          <w:sz w:val="28"/>
          <w:szCs w:val="28"/>
        </w:rPr>
      </w:pPr>
      <w:r>
        <w:rPr>
          <w:rFonts w:ascii="宋体" w:hAnsi="宋体"/>
          <w:sz w:val="28"/>
          <w:szCs w:val="28"/>
        </w:rPr>
        <w:t>8.</w:t>
      </w:r>
      <w:r>
        <w:rPr>
          <w:rFonts w:hint="eastAsia" w:ascii="宋体" w:hAnsi="宋体" w:cs="宋体"/>
          <w:sz w:val="28"/>
          <w:szCs w:val="28"/>
        </w:rPr>
        <w:t>如中标，我单位将按照招标文件规定并在</w:t>
      </w:r>
      <w:r>
        <w:rPr>
          <w:rFonts w:hint="eastAsia" w:ascii="宋体" w:hAnsi="宋体"/>
          <w:sz w:val="28"/>
          <w:szCs w:val="28"/>
        </w:rPr>
        <w:t>中标通知书规定的时限内</w:t>
      </w:r>
      <w:r>
        <w:rPr>
          <w:rFonts w:hint="eastAsia" w:ascii="宋体" w:hAnsi="宋体" w:cs="宋体"/>
          <w:sz w:val="28"/>
          <w:szCs w:val="28"/>
        </w:rPr>
        <w:t>与采购单位签订合同。</w:t>
      </w:r>
    </w:p>
    <w:p w14:paraId="6940B474">
      <w:pPr>
        <w:pStyle w:val="97"/>
        <w:spacing w:line="480" w:lineRule="exact"/>
        <w:ind w:firstLine="480"/>
        <w:rPr>
          <w:rFonts w:ascii="宋体" w:cs="宋体"/>
          <w:sz w:val="28"/>
          <w:szCs w:val="28"/>
        </w:rPr>
      </w:pPr>
      <w:r>
        <w:rPr>
          <w:rFonts w:ascii="宋体" w:hAnsi="宋体" w:cs="宋体"/>
          <w:sz w:val="28"/>
          <w:szCs w:val="28"/>
        </w:rPr>
        <w:t>9.</w:t>
      </w:r>
      <w:r>
        <w:rPr>
          <w:rFonts w:hint="eastAsia" w:ascii="宋体" w:hAnsi="宋体" w:cs="宋体"/>
          <w:sz w:val="28"/>
          <w:szCs w:val="28"/>
        </w:rPr>
        <w:t>如中标，我单位将按照招标文件规定以及投标文件中承诺的相关事项向招标人提供完整相关证明材料或配合采购人做好相关工作。</w:t>
      </w:r>
    </w:p>
    <w:p w14:paraId="1A4ABC1B">
      <w:pPr>
        <w:pStyle w:val="97"/>
        <w:spacing w:line="480" w:lineRule="exact"/>
        <w:ind w:firstLine="560" w:firstLineChars="200"/>
        <w:jc w:val="both"/>
        <w:rPr>
          <w:rFonts w:ascii="宋体" w:cs="宋体"/>
          <w:sz w:val="28"/>
          <w:szCs w:val="28"/>
        </w:rPr>
      </w:pPr>
      <w:r>
        <w:rPr>
          <w:rFonts w:hint="eastAsia" w:ascii="宋体" w:hAnsi="宋体" w:cs="宋体"/>
          <w:sz w:val="28"/>
          <w:szCs w:val="28"/>
        </w:rPr>
        <w:t>若我单位未能兑现以上承诺，愿意放弃本项目中标资格，愿意放弃收回本项目全部投标保证金的权利，愿意被招标人列入政府采购黑名单</w:t>
      </w:r>
      <w:r>
        <w:rPr>
          <w:rFonts w:ascii="宋体" w:hAnsi="宋体" w:cs="宋体"/>
          <w:sz w:val="28"/>
          <w:szCs w:val="28"/>
        </w:rPr>
        <w:t>1-3</w:t>
      </w:r>
      <w:r>
        <w:rPr>
          <w:rFonts w:hint="eastAsia" w:ascii="宋体" w:hAnsi="宋体" w:cs="宋体"/>
          <w:sz w:val="28"/>
          <w:szCs w:val="28"/>
        </w:rPr>
        <w:t>年，愿意接受招标人和监管部门的其它处罚，并愿意承担因违反上述承诺内容所引发的一切责任与后果。</w:t>
      </w:r>
    </w:p>
    <w:p w14:paraId="2881D317">
      <w:pPr>
        <w:pStyle w:val="97"/>
        <w:spacing w:line="480" w:lineRule="exact"/>
        <w:rPr>
          <w:rFonts w:ascii="宋体" w:cs="宋体"/>
          <w:sz w:val="28"/>
          <w:szCs w:val="28"/>
        </w:rPr>
      </w:pPr>
      <w:r>
        <w:rPr>
          <w:rFonts w:ascii="宋体" w:hAnsi="宋体" w:cs="宋体"/>
          <w:sz w:val="28"/>
          <w:szCs w:val="28"/>
        </w:rPr>
        <w:t xml:space="preserve">                         </w:t>
      </w:r>
      <w:r>
        <w:rPr>
          <w:rFonts w:hint="eastAsia" w:ascii="宋体" w:hAnsi="宋体" w:cs="宋体"/>
          <w:sz w:val="28"/>
          <w:szCs w:val="28"/>
        </w:rPr>
        <w:t>投标人（盖公章）：</w:t>
      </w:r>
      <w:r>
        <w:rPr>
          <w:rFonts w:ascii="宋体" w:hAnsi="宋体" w:cs="宋体"/>
          <w:sz w:val="28"/>
          <w:szCs w:val="28"/>
        </w:rPr>
        <w:t xml:space="preserve"> </w:t>
      </w:r>
      <w:r>
        <w:rPr>
          <w:rFonts w:ascii="宋体" w:hAnsi="宋体" w:cs="宋体"/>
          <w:sz w:val="28"/>
          <w:szCs w:val="28"/>
          <w:u w:val="single"/>
        </w:rPr>
        <w:t xml:space="preserve">                     </w:t>
      </w:r>
    </w:p>
    <w:p w14:paraId="4CAC7EB9">
      <w:pPr>
        <w:pStyle w:val="97"/>
        <w:spacing w:line="480" w:lineRule="exact"/>
        <w:rPr>
          <w:rFonts w:ascii="宋体" w:cs="宋体"/>
          <w:sz w:val="28"/>
          <w:szCs w:val="28"/>
        </w:rPr>
      </w:pPr>
      <w:r>
        <w:rPr>
          <w:rFonts w:ascii="宋体" w:hAnsi="宋体" w:cs="宋体"/>
          <w:sz w:val="28"/>
          <w:szCs w:val="28"/>
        </w:rPr>
        <w:t xml:space="preserve">                         </w:t>
      </w:r>
      <w:r>
        <w:rPr>
          <w:rFonts w:hint="eastAsia" w:ascii="宋体" w:hAnsi="宋体" w:cs="宋体"/>
          <w:sz w:val="28"/>
          <w:szCs w:val="28"/>
        </w:rPr>
        <w:t>法定代表人或</w:t>
      </w:r>
      <w:r>
        <w:rPr>
          <w:rFonts w:hint="eastAsia" w:ascii="宋体" w:hAnsi="宋体"/>
          <w:sz w:val="28"/>
          <w:szCs w:val="28"/>
        </w:rPr>
        <w:t>授权代表</w:t>
      </w:r>
      <w:r>
        <w:rPr>
          <w:rFonts w:hint="eastAsia" w:ascii="宋体" w:hAnsi="宋体" w:cs="宋体"/>
          <w:sz w:val="28"/>
          <w:szCs w:val="28"/>
        </w:rPr>
        <w:t>（签字）：</w:t>
      </w:r>
      <w:r>
        <w:rPr>
          <w:rFonts w:ascii="宋体" w:hAnsi="宋体" w:cs="宋体"/>
          <w:sz w:val="28"/>
          <w:szCs w:val="28"/>
          <w:u w:val="single"/>
        </w:rPr>
        <w:t xml:space="preserve">          </w:t>
      </w:r>
      <w:r>
        <w:rPr>
          <w:rFonts w:ascii="宋体" w:hAnsi="宋体" w:cs="宋体"/>
          <w:sz w:val="28"/>
          <w:szCs w:val="28"/>
        </w:rPr>
        <w:t xml:space="preserve"> </w:t>
      </w:r>
    </w:p>
    <w:p w14:paraId="71CC77E5">
      <w:pPr>
        <w:pStyle w:val="97"/>
        <w:spacing w:line="480" w:lineRule="exact"/>
        <w:ind w:firstLine="3430" w:firstLineChars="1225"/>
        <w:rPr>
          <w:rFonts w:ascii="宋体"/>
          <w:sz w:val="28"/>
          <w:szCs w:val="28"/>
        </w:rPr>
      </w:pPr>
      <w:r>
        <w:rPr>
          <w:rFonts w:ascii="宋体" w:hAnsi="宋体" w:cs="宋体"/>
          <w:sz w:val="28"/>
          <w:szCs w:val="28"/>
        </w:rPr>
        <w:t xml:space="preserve"> </w:t>
      </w:r>
      <w:r>
        <w:rPr>
          <w:rFonts w:ascii="宋体" w:hAnsi="宋体" w:cs="宋体"/>
          <w:color w:val="666666"/>
          <w:sz w:val="28"/>
          <w:szCs w:val="28"/>
        </w:rPr>
        <w:t xml:space="preserve">                 </w:t>
      </w:r>
      <w:r>
        <w:rPr>
          <w:rFonts w:ascii="宋体" w:hAnsi="宋体" w:cs="宋体"/>
          <w:color w:val="666666"/>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rPr>
        <w:t>年</w:t>
      </w:r>
      <w:r>
        <w:rPr>
          <w:rFonts w:ascii="宋体" w:hAnsi="宋体" w:cs="宋体"/>
          <w:sz w:val="28"/>
          <w:szCs w:val="28"/>
          <w:u w:val="single"/>
        </w:rPr>
        <w:t xml:space="preserve">    </w:t>
      </w:r>
      <w:r>
        <w:rPr>
          <w:rFonts w:hint="eastAsia" w:ascii="宋体" w:hAnsi="宋体" w:cs="宋体"/>
          <w:sz w:val="28"/>
          <w:szCs w:val="28"/>
        </w:rPr>
        <w:t>月</w:t>
      </w:r>
      <w:r>
        <w:rPr>
          <w:rFonts w:ascii="宋体" w:hAnsi="宋体" w:cs="宋体"/>
          <w:sz w:val="28"/>
          <w:szCs w:val="28"/>
          <w:u w:val="single"/>
        </w:rPr>
        <w:t xml:space="preserve">    </w:t>
      </w:r>
      <w:r>
        <w:rPr>
          <w:rFonts w:hint="eastAsia" w:ascii="宋体" w:hAnsi="宋体" w:cs="宋体"/>
          <w:sz w:val="28"/>
          <w:szCs w:val="28"/>
        </w:rPr>
        <w:t>日</w:t>
      </w:r>
    </w:p>
    <w:p w14:paraId="0ACC2FB2">
      <w:pPr>
        <w:spacing w:line="480" w:lineRule="exact"/>
        <w:jc w:val="center"/>
        <w:rPr>
          <w:rFonts w:ascii="宋体" w:cs="黑体"/>
          <w:b/>
          <w:sz w:val="30"/>
          <w:szCs w:val="30"/>
          <w:lang w:val="en-GB"/>
        </w:rPr>
      </w:pPr>
      <w:r>
        <w:rPr>
          <w:rFonts w:ascii="宋体"/>
        </w:rPr>
        <w:br w:type="page"/>
      </w:r>
      <w:bookmarkStart w:id="27" w:name="_Toc23060"/>
      <w:bookmarkStart w:id="28" w:name="_五、商务条款承诺书"/>
      <w:r>
        <w:rPr>
          <w:rFonts w:hint="eastAsia" w:ascii="宋体" w:hAnsi="宋体" w:cs="黑体"/>
          <w:b/>
          <w:sz w:val="30"/>
          <w:szCs w:val="30"/>
          <w:lang w:val="en-GB"/>
        </w:rPr>
        <w:t>商务条款承诺书</w:t>
      </w:r>
      <w:bookmarkEnd w:id="27"/>
    </w:p>
    <w:bookmarkEnd w:id="28"/>
    <w:p w14:paraId="27045D52">
      <w:pPr>
        <w:spacing w:line="480" w:lineRule="exact"/>
        <w:ind w:firstLine="280" w:firstLineChars="100"/>
        <w:rPr>
          <w:rFonts w:ascii="宋体" w:cs="宋体"/>
          <w:sz w:val="28"/>
          <w:szCs w:val="28"/>
        </w:rPr>
      </w:pPr>
      <w:r>
        <w:rPr>
          <w:rFonts w:ascii="宋体" w:cs="宋体"/>
          <w:sz w:val="28"/>
          <w:szCs w:val="28"/>
          <w:u w:val="single"/>
        </w:rPr>
        <w:t> </w:t>
      </w:r>
      <w:r>
        <w:rPr>
          <w:rFonts w:ascii="宋体" w:hAnsi="宋体" w:cs="宋体"/>
          <w:sz w:val="28"/>
          <w:szCs w:val="28"/>
          <w:u w:val="single"/>
        </w:rPr>
        <w:t xml:space="preserve">             </w:t>
      </w:r>
      <w:r>
        <w:rPr>
          <w:rFonts w:hint="eastAsia" w:ascii="宋体" w:hAnsi="宋体" w:cs="宋体"/>
          <w:sz w:val="28"/>
          <w:szCs w:val="28"/>
        </w:rPr>
        <w:t>：</w:t>
      </w:r>
    </w:p>
    <w:p w14:paraId="773ADF1C">
      <w:pPr>
        <w:spacing w:beforeLines="50" w:line="480" w:lineRule="exact"/>
        <w:ind w:firstLine="560" w:firstLineChars="200"/>
        <w:rPr>
          <w:rFonts w:ascii="宋体" w:cs="宋体"/>
          <w:sz w:val="28"/>
          <w:szCs w:val="28"/>
        </w:rPr>
      </w:pPr>
      <w:r>
        <w:rPr>
          <w:rFonts w:hint="eastAsia" w:ascii="宋体" w:hAnsi="宋体" w:cs="宋体"/>
          <w:sz w:val="28"/>
          <w:szCs w:val="28"/>
        </w:rPr>
        <w:t>我单位对本次采购所提供的商务条款承诺如下：</w:t>
      </w:r>
    </w:p>
    <w:p w14:paraId="210F9BDF">
      <w:pPr>
        <w:spacing w:line="480" w:lineRule="exact"/>
        <w:ind w:firstLine="630" w:firstLineChars="225"/>
        <w:rPr>
          <w:rFonts w:ascii="宋体" w:cs="宋体"/>
          <w:sz w:val="28"/>
          <w:szCs w:val="28"/>
          <w:u w:val="single"/>
        </w:rPr>
      </w:pPr>
      <w:r>
        <w:rPr>
          <w:rFonts w:ascii="宋体" w:hAnsi="宋体" w:cs="宋体"/>
          <w:sz w:val="28"/>
          <w:szCs w:val="28"/>
        </w:rPr>
        <w:t>1.</w:t>
      </w:r>
      <w:r>
        <w:rPr>
          <w:rFonts w:hint="eastAsia" w:ascii="宋体" w:hAnsi="宋体" w:cs="宋体"/>
          <w:sz w:val="28"/>
          <w:szCs w:val="28"/>
        </w:rPr>
        <w:t>工期承诺：</w:t>
      </w:r>
      <w:r>
        <w:rPr>
          <w:rFonts w:ascii="宋体" w:hAnsi="宋体" w:cs="宋体"/>
          <w:sz w:val="28"/>
          <w:szCs w:val="28"/>
          <w:u w:val="single"/>
        </w:rPr>
        <w:t xml:space="preserve">                        </w:t>
      </w:r>
    </w:p>
    <w:p w14:paraId="0CCA0CA6">
      <w:pPr>
        <w:spacing w:line="480" w:lineRule="exact"/>
        <w:ind w:firstLine="630" w:firstLineChars="225"/>
        <w:rPr>
          <w:rFonts w:ascii="宋体" w:cs="宋体"/>
          <w:sz w:val="28"/>
          <w:szCs w:val="28"/>
          <w:u w:val="single"/>
        </w:rPr>
      </w:pPr>
      <w:r>
        <w:rPr>
          <w:rFonts w:ascii="宋体" w:hAnsi="宋体" w:cs="宋体"/>
          <w:sz w:val="28"/>
          <w:szCs w:val="28"/>
        </w:rPr>
        <w:t>2.</w:t>
      </w:r>
      <w:r>
        <w:rPr>
          <w:rFonts w:hint="eastAsia" w:ascii="宋体" w:hAnsi="宋体" w:cs="宋体"/>
          <w:sz w:val="28"/>
          <w:szCs w:val="28"/>
        </w:rPr>
        <w:t>质量要求承诺：</w:t>
      </w:r>
      <w:r>
        <w:rPr>
          <w:rFonts w:ascii="宋体" w:hAnsi="宋体" w:cs="宋体"/>
          <w:sz w:val="28"/>
          <w:szCs w:val="28"/>
          <w:u w:val="single"/>
        </w:rPr>
        <w:t xml:space="preserve">                    </w:t>
      </w:r>
    </w:p>
    <w:p w14:paraId="38CFE0FA">
      <w:pPr>
        <w:spacing w:line="480" w:lineRule="exact"/>
        <w:ind w:firstLine="630" w:firstLineChars="225"/>
        <w:rPr>
          <w:rFonts w:ascii="宋体" w:cs="宋体"/>
          <w:sz w:val="28"/>
          <w:szCs w:val="28"/>
          <w:u w:val="single"/>
        </w:rPr>
      </w:pPr>
      <w:r>
        <w:rPr>
          <w:rFonts w:ascii="宋体" w:hAnsi="宋体" w:cs="宋体"/>
          <w:sz w:val="28"/>
          <w:szCs w:val="28"/>
        </w:rPr>
        <w:t>3.</w:t>
      </w:r>
      <w:r>
        <w:rPr>
          <w:rFonts w:hint="eastAsia" w:ascii="宋体" w:hAnsi="宋体" w:cs="宋体"/>
          <w:sz w:val="28"/>
          <w:szCs w:val="28"/>
        </w:rPr>
        <w:t>售后服务承诺（包括：服务能力说明、质保期的承诺和免费巡检承诺、维保期后维修保养价格说明等内容。如招标文件中要求在投标时提供原厂授权，则必须在本</w:t>
      </w:r>
      <w:r>
        <w:rPr>
          <w:rFonts w:hint="eastAsia" w:ascii="宋体" w:hAnsi="宋体" w:cs="宋体"/>
          <w:sz w:val="28"/>
          <w:szCs w:val="28"/>
          <w:lang w:val="en-GB"/>
        </w:rPr>
        <w:t>承诺书后</w:t>
      </w:r>
      <w:r>
        <w:rPr>
          <w:rFonts w:hint="eastAsia" w:ascii="宋体" w:hAnsi="宋体" w:cs="宋体"/>
          <w:sz w:val="28"/>
          <w:szCs w:val="28"/>
        </w:rPr>
        <w:t>附原厂授权证明）：</w:t>
      </w:r>
      <w:r>
        <w:rPr>
          <w:rFonts w:ascii="宋体" w:hAnsi="宋体" w:cs="宋体"/>
          <w:sz w:val="28"/>
          <w:szCs w:val="28"/>
          <w:u w:val="single"/>
        </w:rPr>
        <w:t xml:space="preserve">                                  </w:t>
      </w:r>
    </w:p>
    <w:p w14:paraId="66343C85">
      <w:pPr>
        <w:spacing w:line="480" w:lineRule="exact"/>
        <w:rPr>
          <w:rFonts w:ascii="宋体" w:cs="宋体"/>
          <w:sz w:val="28"/>
          <w:szCs w:val="28"/>
          <w:u w:val="single"/>
        </w:rPr>
      </w:pPr>
      <w:r>
        <w:rPr>
          <w:rFonts w:ascii="宋体" w:hAnsi="宋体" w:cs="宋体"/>
          <w:sz w:val="28"/>
          <w:szCs w:val="28"/>
          <w:u w:val="single"/>
        </w:rPr>
        <w:t xml:space="preserve">                                                                     </w:t>
      </w:r>
    </w:p>
    <w:p w14:paraId="5B57CD3A">
      <w:pPr>
        <w:spacing w:line="480" w:lineRule="exact"/>
        <w:rPr>
          <w:rFonts w:ascii="宋体" w:cs="宋体"/>
          <w:sz w:val="28"/>
          <w:szCs w:val="28"/>
          <w:u w:val="single"/>
        </w:rPr>
      </w:pPr>
      <w:r>
        <w:rPr>
          <w:rFonts w:ascii="宋体" w:hAnsi="宋体" w:cs="宋体"/>
          <w:sz w:val="28"/>
          <w:szCs w:val="28"/>
          <w:u w:val="single"/>
        </w:rPr>
        <w:t xml:space="preserve">                                                                      </w:t>
      </w:r>
    </w:p>
    <w:p w14:paraId="7176C3A4">
      <w:pPr>
        <w:spacing w:line="480" w:lineRule="exact"/>
        <w:ind w:firstLine="630" w:firstLineChars="225"/>
        <w:rPr>
          <w:rFonts w:ascii="宋体" w:cs="宋体"/>
          <w:sz w:val="28"/>
          <w:szCs w:val="28"/>
        </w:rPr>
      </w:pPr>
      <w:r>
        <w:rPr>
          <w:rFonts w:ascii="宋体" w:hAnsi="宋体" w:cs="宋体"/>
          <w:sz w:val="28"/>
          <w:szCs w:val="28"/>
        </w:rPr>
        <w:t>4.</w:t>
      </w:r>
      <w:r>
        <w:rPr>
          <w:rFonts w:hint="eastAsia" w:ascii="宋体" w:hAnsi="宋体" w:cs="宋体"/>
          <w:sz w:val="28"/>
          <w:szCs w:val="28"/>
        </w:rPr>
        <w:t>售后服务机构情况（须详细列述其机构名称、所在地、联系人、电话等）：</w:t>
      </w:r>
    </w:p>
    <w:p w14:paraId="1FD5B695">
      <w:pPr>
        <w:spacing w:line="480" w:lineRule="exact"/>
        <w:rPr>
          <w:rFonts w:ascii="宋体" w:cs="宋体"/>
          <w:sz w:val="28"/>
          <w:szCs w:val="28"/>
          <w:u w:val="single"/>
        </w:rPr>
      </w:pPr>
      <w:r>
        <w:rPr>
          <w:rFonts w:ascii="宋体" w:hAnsi="宋体" w:cs="宋体"/>
          <w:sz w:val="28"/>
          <w:szCs w:val="28"/>
          <w:u w:val="single"/>
        </w:rPr>
        <w:t xml:space="preserve">                                                                     </w:t>
      </w:r>
    </w:p>
    <w:p w14:paraId="41015A93">
      <w:pPr>
        <w:spacing w:line="480" w:lineRule="exact"/>
        <w:rPr>
          <w:rFonts w:ascii="宋体" w:cs="宋体"/>
          <w:sz w:val="28"/>
          <w:szCs w:val="28"/>
        </w:rPr>
      </w:pPr>
      <w:r>
        <w:rPr>
          <w:rFonts w:ascii="宋体" w:hAnsi="宋体" w:cs="宋体"/>
          <w:sz w:val="28"/>
          <w:szCs w:val="28"/>
          <w:u w:val="single"/>
        </w:rPr>
        <w:t xml:space="preserve">                                                                     </w:t>
      </w:r>
    </w:p>
    <w:p w14:paraId="4B0BF626">
      <w:pPr>
        <w:spacing w:line="480" w:lineRule="exact"/>
        <w:ind w:firstLine="630" w:firstLineChars="225"/>
        <w:rPr>
          <w:rFonts w:ascii="宋体" w:cs="宋体"/>
          <w:sz w:val="28"/>
          <w:szCs w:val="28"/>
          <w:u w:val="single"/>
        </w:rPr>
      </w:pPr>
      <w:r>
        <w:rPr>
          <w:rFonts w:ascii="宋体" w:hAnsi="宋体" w:cs="宋体"/>
          <w:sz w:val="28"/>
          <w:szCs w:val="28"/>
        </w:rPr>
        <w:t>5.</w:t>
      </w:r>
      <w:r>
        <w:rPr>
          <w:rFonts w:hint="eastAsia" w:ascii="宋体" w:hAnsi="宋体" w:cs="宋体"/>
          <w:sz w:val="28"/>
          <w:szCs w:val="28"/>
        </w:rPr>
        <w:t>其它商务承诺：</w:t>
      </w:r>
      <w:r>
        <w:rPr>
          <w:rFonts w:ascii="宋体" w:hAnsi="宋体" w:cs="宋体"/>
          <w:sz w:val="28"/>
          <w:szCs w:val="28"/>
          <w:u w:val="single"/>
        </w:rPr>
        <w:t xml:space="preserve">                      </w:t>
      </w:r>
    </w:p>
    <w:p w14:paraId="2513833F">
      <w:pPr>
        <w:spacing w:line="480" w:lineRule="exact"/>
        <w:ind w:firstLine="560" w:firstLineChars="200"/>
        <w:jc w:val="left"/>
        <w:rPr>
          <w:rFonts w:ascii="宋体" w:cs="宋体"/>
          <w:sz w:val="28"/>
          <w:szCs w:val="28"/>
        </w:rPr>
      </w:pPr>
    </w:p>
    <w:p w14:paraId="22DBFA80">
      <w:pPr>
        <w:spacing w:line="480" w:lineRule="exact"/>
        <w:ind w:firstLine="4418" w:firstLineChars="1578"/>
        <w:rPr>
          <w:rFonts w:ascii="宋体" w:cs="宋体"/>
          <w:sz w:val="28"/>
          <w:szCs w:val="28"/>
        </w:rPr>
      </w:pPr>
      <w:r>
        <w:rPr>
          <w:rFonts w:hint="eastAsia" w:ascii="宋体" w:hAnsi="宋体" w:cs="宋体"/>
          <w:sz w:val="28"/>
          <w:szCs w:val="28"/>
        </w:rPr>
        <w:t>投标人（盖公章）：</w:t>
      </w:r>
      <w:r>
        <w:rPr>
          <w:rFonts w:ascii="宋体" w:hAnsi="宋体" w:cs="宋体"/>
          <w:sz w:val="24"/>
        </w:rPr>
        <w:t xml:space="preserve"> </w:t>
      </w:r>
      <w:r>
        <w:rPr>
          <w:rFonts w:ascii="宋体" w:hAnsi="宋体" w:cs="宋体"/>
          <w:sz w:val="24"/>
          <w:u w:val="single"/>
        </w:rPr>
        <w:t xml:space="preserve">                  </w:t>
      </w:r>
    </w:p>
    <w:p w14:paraId="6200D691">
      <w:pPr>
        <w:spacing w:line="480" w:lineRule="exact"/>
        <w:ind w:firstLine="4418" w:firstLineChars="1578"/>
        <w:rPr>
          <w:rFonts w:ascii="宋体" w:cs="宋体"/>
          <w:sz w:val="28"/>
          <w:szCs w:val="28"/>
          <w:u w:val="single"/>
        </w:rPr>
      </w:pPr>
      <w:r>
        <w:rPr>
          <w:rFonts w:hint="eastAsia" w:ascii="宋体" w:hAnsi="宋体" w:cs="宋体"/>
          <w:sz w:val="28"/>
          <w:szCs w:val="28"/>
        </w:rPr>
        <w:t>授权代表签字：</w:t>
      </w:r>
      <w:r>
        <w:rPr>
          <w:rFonts w:ascii="宋体" w:hAnsi="宋体" w:cs="宋体"/>
          <w:sz w:val="28"/>
          <w:szCs w:val="28"/>
        </w:rPr>
        <w:t xml:space="preserve"> </w:t>
      </w:r>
      <w:r>
        <w:rPr>
          <w:rFonts w:ascii="宋体" w:hAnsi="宋体" w:cs="宋体"/>
          <w:sz w:val="28"/>
          <w:szCs w:val="28"/>
          <w:u w:val="single"/>
        </w:rPr>
        <w:t xml:space="preserve">                  </w:t>
      </w:r>
    </w:p>
    <w:p w14:paraId="450D66B0">
      <w:pPr>
        <w:spacing w:line="480" w:lineRule="exact"/>
        <w:jc w:val="center"/>
        <w:outlineLvl w:val="0"/>
        <w:rPr>
          <w:rFonts w:ascii="宋体" w:cs="宋体"/>
          <w:sz w:val="28"/>
          <w:szCs w:val="28"/>
        </w:rPr>
      </w:pPr>
      <w:r>
        <w:rPr>
          <w:rFonts w:ascii="宋体" w:hAnsi="宋体" w:cs="宋体"/>
          <w:sz w:val="28"/>
          <w:szCs w:val="28"/>
        </w:rPr>
        <w:t xml:space="preserve">                                         </w:t>
      </w:r>
      <w:bookmarkStart w:id="29" w:name="_Toc25742"/>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bookmarkEnd w:id="29"/>
      <w:r>
        <w:rPr>
          <w:rFonts w:ascii="宋体" w:hAnsi="宋体" w:cs="宋体"/>
          <w:sz w:val="28"/>
          <w:szCs w:val="28"/>
        </w:rPr>
        <w:t xml:space="preserve">   </w:t>
      </w:r>
    </w:p>
    <w:p w14:paraId="6D6C202A">
      <w:pPr>
        <w:pStyle w:val="95"/>
        <w:spacing w:line="480" w:lineRule="exact"/>
        <w:rPr>
          <w:sz w:val="21"/>
          <w:szCs w:val="21"/>
        </w:rPr>
      </w:pPr>
    </w:p>
    <w:p w14:paraId="765CA60A">
      <w:pPr>
        <w:pStyle w:val="95"/>
        <w:spacing w:line="480" w:lineRule="exact"/>
        <w:rPr>
          <w:sz w:val="21"/>
          <w:szCs w:val="21"/>
        </w:rPr>
      </w:pPr>
      <w:r>
        <w:rPr>
          <w:rFonts w:hint="eastAsia"/>
          <w:sz w:val="21"/>
          <w:szCs w:val="21"/>
        </w:rPr>
        <w:t>备注：</w:t>
      </w:r>
      <w:r>
        <w:rPr>
          <w:sz w:val="21"/>
          <w:szCs w:val="21"/>
        </w:rPr>
        <w:t>(1)</w:t>
      </w:r>
      <w:r>
        <w:rPr>
          <w:rFonts w:hint="eastAsia"/>
          <w:sz w:val="21"/>
          <w:szCs w:val="21"/>
        </w:rPr>
        <w:t>本商务条款承诺为货物类采购的承诺书格式；</w:t>
      </w:r>
    </w:p>
    <w:p w14:paraId="7C9F9CAC">
      <w:pPr>
        <w:pStyle w:val="95"/>
        <w:spacing w:line="480" w:lineRule="exact"/>
        <w:rPr>
          <w:sz w:val="21"/>
          <w:szCs w:val="21"/>
        </w:rPr>
      </w:pPr>
      <w:r>
        <w:rPr>
          <w:sz w:val="21"/>
          <w:szCs w:val="21"/>
        </w:rPr>
        <w:t xml:space="preserve">     </w:t>
      </w:r>
      <w:r>
        <w:rPr>
          <w:rFonts w:hint="eastAsia"/>
          <w:sz w:val="21"/>
          <w:szCs w:val="21"/>
        </w:rPr>
        <w:t>（</w:t>
      </w:r>
      <w:r>
        <w:rPr>
          <w:sz w:val="21"/>
          <w:szCs w:val="21"/>
        </w:rPr>
        <w:t>2</w:t>
      </w:r>
      <w:r>
        <w:rPr>
          <w:rFonts w:hint="eastAsia"/>
          <w:sz w:val="21"/>
          <w:szCs w:val="21"/>
        </w:rPr>
        <w:t>）如为工程类、或服务类项目，则商务承诺书由投标人按招标文件商务要求相应调整。</w:t>
      </w:r>
    </w:p>
    <w:p w14:paraId="3AAD70FE">
      <w:pPr>
        <w:spacing w:line="480" w:lineRule="exact"/>
        <w:jc w:val="center"/>
        <w:rPr>
          <w:rFonts w:ascii="宋体"/>
        </w:rPr>
      </w:pPr>
    </w:p>
    <w:p w14:paraId="5CD98D2B">
      <w:pPr>
        <w:spacing w:line="480" w:lineRule="exact"/>
        <w:jc w:val="center"/>
        <w:rPr>
          <w:rFonts w:ascii="宋体"/>
        </w:rPr>
      </w:pPr>
    </w:p>
    <w:p w14:paraId="3E1D34C0">
      <w:pPr>
        <w:spacing w:line="480" w:lineRule="exact"/>
        <w:jc w:val="center"/>
        <w:rPr>
          <w:rFonts w:ascii="宋体"/>
        </w:rPr>
      </w:pPr>
    </w:p>
    <w:p w14:paraId="35233306">
      <w:pPr>
        <w:spacing w:line="480" w:lineRule="exact"/>
        <w:jc w:val="center"/>
        <w:rPr>
          <w:rFonts w:ascii="宋体"/>
        </w:rPr>
      </w:pPr>
    </w:p>
    <w:p w14:paraId="280ED282">
      <w:pPr>
        <w:pStyle w:val="5"/>
        <w:rPr>
          <w:rFonts w:ascii="宋体"/>
        </w:rPr>
      </w:pPr>
    </w:p>
    <w:p w14:paraId="312D511E">
      <w:pPr>
        <w:pStyle w:val="15"/>
      </w:pPr>
    </w:p>
    <w:p w14:paraId="7BFFC5A7">
      <w:pPr>
        <w:spacing w:line="480" w:lineRule="exact"/>
        <w:jc w:val="center"/>
        <w:rPr>
          <w:rFonts w:ascii="宋体"/>
        </w:rPr>
      </w:pPr>
    </w:p>
    <w:p w14:paraId="7A5EA827">
      <w:pPr>
        <w:autoSpaceDE w:val="0"/>
        <w:autoSpaceDN w:val="0"/>
        <w:jc w:val="center"/>
        <w:rPr>
          <w:rFonts w:ascii="宋体" w:cs="宋体"/>
          <w:b/>
          <w:color w:val="000000"/>
          <w:sz w:val="30"/>
          <w:szCs w:val="30"/>
        </w:rPr>
      </w:pPr>
      <w:r>
        <w:rPr>
          <w:rFonts w:hint="eastAsia" w:ascii="宋体" w:hAnsi="宋体" w:cs="宋体"/>
          <w:b/>
          <w:color w:val="000000"/>
          <w:sz w:val="30"/>
          <w:szCs w:val="30"/>
        </w:rPr>
        <w:t>投标人符合《政府采购法》第二十二条规定条件的声明函</w:t>
      </w:r>
    </w:p>
    <w:p w14:paraId="0A7EF03A">
      <w:pPr>
        <w:spacing w:line="460" w:lineRule="exact"/>
        <w:rPr>
          <w:rFonts w:ascii="宋体" w:cs="宋体"/>
          <w:b/>
          <w:bCs/>
          <w:color w:val="000000"/>
          <w:sz w:val="44"/>
          <w:szCs w:val="44"/>
        </w:rPr>
      </w:pPr>
    </w:p>
    <w:p w14:paraId="6A5D3403">
      <w:pPr>
        <w:spacing w:line="520" w:lineRule="exact"/>
        <w:ind w:firstLine="480" w:firstLineChars="200"/>
        <w:rPr>
          <w:rFonts w:ascii="宋体" w:cs="宋体"/>
          <w:b/>
          <w:bCs/>
          <w:color w:val="000000"/>
          <w:sz w:val="24"/>
        </w:rPr>
      </w:pPr>
      <w:r>
        <w:rPr>
          <w:rFonts w:hint="eastAsia" w:ascii="宋体" w:hAnsi="宋体" w:cs="宋体"/>
          <w:bCs/>
          <w:color w:val="000000"/>
          <w:sz w:val="24"/>
        </w:rPr>
        <w:t>我单位参加</w:t>
      </w:r>
      <w:r>
        <w:rPr>
          <w:rFonts w:ascii="宋体" w:hAnsi="宋体" w:cs="宋体"/>
          <w:bCs/>
          <w:color w:val="000000"/>
          <w:sz w:val="24"/>
          <w:szCs w:val="21"/>
          <w:u w:val="single"/>
        </w:rPr>
        <w:t>________________ _</w:t>
      </w:r>
      <w:r>
        <w:rPr>
          <w:rFonts w:hint="eastAsia" w:ascii="宋体" w:hAnsi="宋体" w:cs="宋体"/>
          <w:bCs/>
          <w:color w:val="000000"/>
          <w:sz w:val="24"/>
          <w:szCs w:val="21"/>
        </w:rPr>
        <w:t>（项目名称），</w:t>
      </w:r>
      <w:r>
        <w:rPr>
          <w:rFonts w:ascii="宋体" w:hAnsi="宋体" w:cs="宋体"/>
          <w:bCs/>
          <w:color w:val="000000"/>
          <w:sz w:val="24"/>
          <w:szCs w:val="21"/>
          <w:u w:val="single"/>
        </w:rPr>
        <w:t>_______ __________</w:t>
      </w:r>
      <w:r>
        <w:rPr>
          <w:rFonts w:hint="eastAsia" w:ascii="宋体" w:hAnsi="宋体" w:cs="宋体"/>
          <w:bCs/>
          <w:color w:val="000000"/>
          <w:sz w:val="24"/>
          <w:szCs w:val="21"/>
        </w:rPr>
        <w:t>（项目编号）投标活动。针对《中华人民共和国政府采购法》第二十二条规定做出如下声明：</w:t>
      </w:r>
    </w:p>
    <w:p w14:paraId="02D6A76B">
      <w:pPr>
        <w:spacing w:line="520" w:lineRule="exact"/>
        <w:ind w:firstLine="482"/>
        <w:rPr>
          <w:rFonts w:ascii="宋体" w:cs="宋体"/>
          <w:color w:val="000000"/>
          <w:sz w:val="24"/>
        </w:rPr>
      </w:pPr>
      <w:r>
        <w:rPr>
          <w:rFonts w:ascii="宋体" w:hAnsi="宋体" w:cs="宋体"/>
          <w:bCs/>
          <w:color w:val="000000"/>
          <w:sz w:val="24"/>
          <w:szCs w:val="21"/>
        </w:rPr>
        <w:t>1.</w:t>
      </w:r>
      <w:r>
        <w:rPr>
          <w:rFonts w:hint="eastAsia" w:ascii="宋体" w:hAnsi="宋体" w:cs="宋体"/>
          <w:bCs/>
          <w:color w:val="000000"/>
          <w:sz w:val="24"/>
          <w:szCs w:val="21"/>
        </w:rPr>
        <w:t>我单位具有独立承担民事责任的能力；</w:t>
      </w:r>
    </w:p>
    <w:p w14:paraId="097ECABC">
      <w:pPr>
        <w:spacing w:line="520" w:lineRule="exact"/>
        <w:ind w:firstLine="482"/>
        <w:rPr>
          <w:rFonts w:ascii="宋体" w:cs="宋体"/>
          <w:color w:val="000000"/>
          <w:sz w:val="24"/>
        </w:rPr>
      </w:pPr>
      <w:r>
        <w:rPr>
          <w:rFonts w:ascii="宋体" w:hAnsi="宋体" w:cs="宋体"/>
          <w:color w:val="000000"/>
          <w:sz w:val="24"/>
        </w:rPr>
        <w:t>2.</w:t>
      </w:r>
      <w:r>
        <w:rPr>
          <w:rFonts w:hint="eastAsia" w:ascii="宋体" w:hAnsi="宋体" w:cs="宋体"/>
          <w:color w:val="000000"/>
          <w:sz w:val="24"/>
        </w:rPr>
        <w:t>我单位具有良好的商业信誉和健全的财务会计制度；</w:t>
      </w:r>
    </w:p>
    <w:p w14:paraId="4EF644C3">
      <w:pPr>
        <w:spacing w:line="520" w:lineRule="exact"/>
        <w:ind w:firstLine="482"/>
        <w:rPr>
          <w:rFonts w:ascii="宋体" w:cs="宋体"/>
          <w:color w:val="000000"/>
          <w:sz w:val="24"/>
        </w:rPr>
      </w:pPr>
      <w:r>
        <w:rPr>
          <w:rFonts w:ascii="宋体" w:hAnsi="宋体" w:cs="宋体"/>
          <w:color w:val="000000"/>
          <w:sz w:val="24"/>
        </w:rPr>
        <w:t>3.</w:t>
      </w:r>
      <w:r>
        <w:rPr>
          <w:rFonts w:hint="eastAsia" w:ascii="宋体" w:hAnsi="宋体" w:cs="宋体"/>
          <w:color w:val="000000"/>
          <w:sz w:val="24"/>
        </w:rPr>
        <w:t>我单位具有履行合同所必需的设备和专业技术能力；</w:t>
      </w:r>
    </w:p>
    <w:p w14:paraId="2FA13017">
      <w:pPr>
        <w:spacing w:line="520" w:lineRule="exact"/>
        <w:ind w:firstLine="482"/>
        <w:rPr>
          <w:rFonts w:ascii="宋体" w:cs="宋体"/>
          <w:color w:val="000000"/>
          <w:sz w:val="24"/>
        </w:rPr>
      </w:pPr>
      <w:r>
        <w:rPr>
          <w:rFonts w:ascii="宋体" w:hAnsi="宋体" w:cs="宋体"/>
          <w:color w:val="000000"/>
          <w:sz w:val="24"/>
        </w:rPr>
        <w:t>4.</w:t>
      </w:r>
      <w:r>
        <w:rPr>
          <w:rFonts w:hint="eastAsia" w:ascii="宋体" w:hAnsi="宋体" w:cs="宋体"/>
          <w:color w:val="000000"/>
          <w:sz w:val="24"/>
        </w:rPr>
        <w:t>我单位有依法缴纳税收和社会保障资金的良好记录；</w:t>
      </w:r>
    </w:p>
    <w:p w14:paraId="1EE81070">
      <w:pPr>
        <w:spacing w:line="520" w:lineRule="exact"/>
        <w:ind w:firstLine="482"/>
        <w:rPr>
          <w:rFonts w:ascii="宋体" w:cs="宋体"/>
          <w:color w:val="000000"/>
          <w:sz w:val="24"/>
        </w:rPr>
      </w:pPr>
      <w:r>
        <w:rPr>
          <w:rFonts w:ascii="宋体" w:hAnsi="宋体" w:cs="宋体"/>
          <w:color w:val="000000"/>
          <w:sz w:val="24"/>
        </w:rPr>
        <w:t>5.</w:t>
      </w:r>
      <w:r>
        <w:rPr>
          <w:rFonts w:hint="eastAsia" w:ascii="宋体" w:hAnsi="宋体" w:cs="宋体"/>
          <w:color w:val="000000"/>
          <w:sz w:val="24"/>
        </w:rPr>
        <w:t>我单位参加政府采购活动前三年内，在经营活动中没有重大违法记录；（</w:t>
      </w:r>
      <w:r>
        <w:rPr>
          <w:rFonts w:ascii="宋体" w:hAnsi="宋体" w:cs="宋体"/>
          <w:color w:val="000000"/>
          <w:sz w:val="24"/>
        </w:rPr>
        <w:t>1.</w:t>
      </w:r>
      <w:r>
        <w:rPr>
          <w:rFonts w:hint="eastAsia" w:ascii="宋体" w:hAnsi="宋体" w:cs="宋体"/>
          <w:color w:val="000000"/>
          <w:sz w:val="24"/>
        </w:rPr>
        <w:t>供应商在参加政府采购活动前三年内因违法经营被禁止在一定期限内参加政府采购活动，期限届满的，可以参加政府采购活动。</w:t>
      </w:r>
      <w:r>
        <w:rPr>
          <w:rFonts w:ascii="宋体" w:hAnsi="宋体" w:cs="宋体"/>
          <w:color w:val="000000"/>
          <w:sz w:val="24"/>
        </w:rPr>
        <w:t>2.</w:t>
      </w:r>
      <w:r>
        <w:rPr>
          <w:rFonts w:hint="eastAsia" w:ascii="宋体" w:hAnsi="宋体" w:cs="宋体"/>
          <w:color w:val="000000"/>
          <w:sz w:val="24"/>
        </w:rPr>
        <w:t>《中华人民共和国政府采购法实施条例》第十九条第一款规定的“较大数额罚款”认定为</w:t>
      </w:r>
      <w:r>
        <w:rPr>
          <w:rFonts w:ascii="宋体" w:hAnsi="宋体" w:cs="宋体"/>
          <w:color w:val="000000"/>
          <w:sz w:val="24"/>
        </w:rPr>
        <w:t>200</w:t>
      </w:r>
      <w:r>
        <w:rPr>
          <w:rFonts w:hint="eastAsia" w:ascii="宋体" w:hAnsi="宋体" w:cs="宋体"/>
          <w:color w:val="000000"/>
          <w:sz w:val="24"/>
        </w:rPr>
        <w:t>万元以上的罚款，法律、行政法规以及国务院有关部门明确规定相关领域“较大数额罚款”标准高于</w:t>
      </w:r>
      <w:r>
        <w:rPr>
          <w:rFonts w:ascii="宋体" w:hAnsi="宋体" w:cs="宋体"/>
          <w:color w:val="000000"/>
          <w:sz w:val="24"/>
        </w:rPr>
        <w:t>200</w:t>
      </w:r>
      <w:r>
        <w:rPr>
          <w:rFonts w:hint="eastAsia" w:ascii="宋体" w:hAnsi="宋体" w:cs="宋体"/>
          <w:color w:val="000000"/>
          <w:sz w:val="24"/>
        </w:rPr>
        <w:t>万元的，从其规定。）</w:t>
      </w:r>
    </w:p>
    <w:p w14:paraId="0A7E8085">
      <w:pPr>
        <w:spacing w:line="520" w:lineRule="exact"/>
        <w:ind w:firstLine="482"/>
        <w:rPr>
          <w:rFonts w:ascii="宋体" w:cs="宋体"/>
          <w:color w:val="000000"/>
          <w:sz w:val="24"/>
        </w:rPr>
      </w:pPr>
      <w:r>
        <w:rPr>
          <w:rFonts w:ascii="宋体" w:hAnsi="宋体" w:cs="宋体"/>
          <w:color w:val="000000"/>
          <w:sz w:val="24"/>
        </w:rPr>
        <w:t>6.</w:t>
      </w:r>
      <w:r>
        <w:rPr>
          <w:rFonts w:hint="eastAsia" w:ascii="宋体" w:hAnsi="宋体" w:cs="宋体"/>
          <w:color w:val="000000"/>
          <w:sz w:val="24"/>
        </w:rPr>
        <w:t>我单位满足法律、行政法规规定的其他条件。</w:t>
      </w:r>
    </w:p>
    <w:p w14:paraId="0F1D4698">
      <w:pPr>
        <w:spacing w:line="500" w:lineRule="exact"/>
        <w:ind w:firstLine="482"/>
        <w:rPr>
          <w:rFonts w:ascii="宋体" w:cs="宋体"/>
          <w:color w:val="000000"/>
          <w:sz w:val="24"/>
        </w:rPr>
      </w:pPr>
    </w:p>
    <w:p w14:paraId="74465B77">
      <w:pPr>
        <w:spacing w:line="500" w:lineRule="exact"/>
        <w:rPr>
          <w:rFonts w:ascii="宋体" w:cs="宋体"/>
          <w:color w:val="000000"/>
          <w:sz w:val="24"/>
        </w:rPr>
      </w:pPr>
    </w:p>
    <w:p w14:paraId="4E335B5C">
      <w:pPr>
        <w:spacing w:line="500" w:lineRule="exact"/>
        <w:rPr>
          <w:rFonts w:ascii="宋体" w:cs="宋体"/>
          <w:bCs/>
          <w:color w:val="000000"/>
          <w:sz w:val="24"/>
          <w:szCs w:val="21"/>
        </w:rPr>
      </w:pPr>
    </w:p>
    <w:p w14:paraId="6D04B9AE">
      <w:pPr>
        <w:spacing w:line="500" w:lineRule="exact"/>
        <w:rPr>
          <w:rFonts w:ascii="宋体" w:cs="宋体"/>
          <w:bCs/>
          <w:color w:val="000000"/>
          <w:sz w:val="24"/>
          <w:szCs w:val="21"/>
        </w:rPr>
      </w:pPr>
    </w:p>
    <w:p w14:paraId="5C446F18">
      <w:pPr>
        <w:spacing w:line="500" w:lineRule="exact"/>
        <w:rPr>
          <w:rFonts w:ascii="宋体" w:cs="宋体"/>
          <w:bCs/>
          <w:color w:val="000000"/>
          <w:sz w:val="24"/>
          <w:szCs w:val="21"/>
        </w:rPr>
      </w:pPr>
    </w:p>
    <w:p w14:paraId="4A20F5BA">
      <w:pPr>
        <w:spacing w:line="460" w:lineRule="exact"/>
        <w:jc w:val="center"/>
        <w:rPr>
          <w:rFonts w:ascii="宋体" w:cs="宋体"/>
          <w:bCs/>
          <w:color w:val="000000"/>
          <w:sz w:val="24"/>
          <w:szCs w:val="21"/>
        </w:rPr>
      </w:pPr>
      <w:r>
        <w:rPr>
          <w:rFonts w:hint="eastAsia" w:ascii="宋体" w:hAnsi="宋体" w:cs="宋体"/>
          <w:bCs/>
          <w:color w:val="000000"/>
          <w:sz w:val="24"/>
          <w:szCs w:val="21"/>
        </w:rPr>
        <w:t>承诺人名称（公章）：</w:t>
      </w:r>
    </w:p>
    <w:p w14:paraId="3BFCECEF">
      <w:pPr>
        <w:spacing w:line="460" w:lineRule="exact"/>
        <w:jc w:val="right"/>
        <w:rPr>
          <w:rFonts w:ascii="宋体" w:cs="宋体"/>
          <w:bCs/>
          <w:color w:val="000000"/>
          <w:sz w:val="24"/>
          <w:szCs w:val="21"/>
        </w:rPr>
      </w:pPr>
    </w:p>
    <w:p w14:paraId="3BEB2837">
      <w:pPr>
        <w:spacing w:line="460" w:lineRule="exact"/>
        <w:jc w:val="right"/>
        <w:rPr>
          <w:rFonts w:ascii="宋体" w:cs="宋体"/>
          <w:bCs/>
          <w:color w:val="000000"/>
          <w:sz w:val="24"/>
          <w:szCs w:val="21"/>
        </w:rPr>
      </w:pPr>
      <w:r>
        <w:rPr>
          <w:rFonts w:hint="eastAsia" w:ascii="宋体" w:hAnsi="宋体" w:cs="宋体"/>
          <w:bCs/>
          <w:color w:val="000000"/>
          <w:sz w:val="24"/>
          <w:szCs w:val="21"/>
        </w:rPr>
        <w:t>日期：</w:t>
      </w:r>
      <w:r>
        <w:rPr>
          <w:rFonts w:ascii="宋体" w:hAnsi="宋体" w:cs="宋体"/>
          <w:bCs/>
          <w:color w:val="000000"/>
          <w:sz w:val="24"/>
          <w:szCs w:val="21"/>
          <w:u w:val="single"/>
        </w:rPr>
        <w:t>______</w:t>
      </w:r>
      <w:r>
        <w:rPr>
          <w:rFonts w:hint="eastAsia" w:ascii="宋体" w:hAnsi="宋体" w:cs="宋体"/>
          <w:bCs/>
          <w:color w:val="000000"/>
          <w:sz w:val="24"/>
          <w:szCs w:val="21"/>
        </w:rPr>
        <w:t>年月日</w:t>
      </w:r>
    </w:p>
    <w:p w14:paraId="60BF89E3">
      <w:pPr>
        <w:spacing w:line="360" w:lineRule="auto"/>
        <w:jc w:val="center"/>
        <w:rPr>
          <w:rFonts w:ascii="宋体"/>
          <w:b/>
          <w:szCs w:val="21"/>
          <w:u w:val="single"/>
        </w:rPr>
      </w:pPr>
    </w:p>
    <w:p w14:paraId="259777E7">
      <w:pPr>
        <w:jc w:val="center"/>
        <w:rPr>
          <w:rFonts w:hint="eastAsia" w:ascii="宋体" w:hAnsi="宋体" w:eastAsia="宋体" w:cs="宋体"/>
          <w:b/>
          <w:sz w:val="32"/>
          <w:szCs w:val="32"/>
          <w:lang w:bidi="ar"/>
        </w:rPr>
      </w:pPr>
    </w:p>
    <w:p w14:paraId="5F7E77EC">
      <w:pPr>
        <w:jc w:val="center"/>
        <w:rPr>
          <w:rFonts w:hint="eastAsia" w:ascii="宋体" w:hAnsi="宋体" w:eastAsia="宋体" w:cs="宋体"/>
          <w:b/>
          <w:sz w:val="32"/>
          <w:szCs w:val="32"/>
          <w:lang w:bidi="ar"/>
        </w:rPr>
      </w:pPr>
    </w:p>
    <w:p w14:paraId="7A800E01">
      <w:pPr>
        <w:jc w:val="center"/>
        <w:rPr>
          <w:rFonts w:hint="eastAsia" w:ascii="宋体" w:hAnsi="宋体" w:eastAsia="宋体" w:cs="宋体"/>
          <w:b/>
          <w:sz w:val="32"/>
          <w:szCs w:val="32"/>
          <w:lang w:bidi="ar"/>
        </w:rPr>
      </w:pPr>
    </w:p>
    <w:p w14:paraId="68ED766B">
      <w:pPr>
        <w:jc w:val="center"/>
        <w:rPr>
          <w:rFonts w:hint="eastAsia" w:ascii="宋体" w:hAnsi="宋体" w:eastAsia="宋体" w:cs="宋体"/>
          <w:b/>
          <w:sz w:val="32"/>
          <w:szCs w:val="32"/>
          <w:lang w:bidi="ar"/>
        </w:rPr>
      </w:pPr>
    </w:p>
    <w:p w14:paraId="5098DAF5">
      <w:pPr>
        <w:jc w:val="center"/>
        <w:rPr>
          <w:rFonts w:hint="eastAsia" w:ascii="宋体" w:hAnsi="宋体" w:eastAsia="宋体" w:cs="宋体"/>
          <w:b/>
          <w:sz w:val="32"/>
          <w:szCs w:val="32"/>
          <w:lang w:bidi="ar"/>
        </w:rPr>
      </w:pPr>
    </w:p>
    <w:p w14:paraId="53A9E3AB">
      <w:pPr>
        <w:pStyle w:val="97"/>
        <w:spacing w:line="480" w:lineRule="exact"/>
        <w:ind w:firstLine="2205" w:firstLineChars="1225"/>
        <w:rPr>
          <w:rFonts w:ascii="宋体"/>
          <w:sz w:val="18"/>
          <w:szCs w:val="18"/>
        </w:rPr>
      </w:pPr>
    </w:p>
    <w:p w14:paraId="37999BEB">
      <w:pPr>
        <w:pStyle w:val="97"/>
        <w:spacing w:line="480" w:lineRule="exact"/>
        <w:ind w:firstLine="2205" w:firstLineChars="1225"/>
        <w:rPr>
          <w:rFonts w:ascii="宋体"/>
          <w:sz w:val="18"/>
          <w:szCs w:val="18"/>
        </w:rPr>
      </w:pPr>
    </w:p>
    <w:p w14:paraId="79457476">
      <w:pPr>
        <w:pStyle w:val="97"/>
        <w:spacing w:line="480" w:lineRule="exact"/>
        <w:ind w:firstLine="2205" w:firstLineChars="1225"/>
        <w:rPr>
          <w:rFonts w:ascii="宋体"/>
          <w:sz w:val="18"/>
          <w:szCs w:val="18"/>
        </w:rPr>
      </w:pPr>
    </w:p>
    <w:p w14:paraId="58E302E9">
      <w:pPr>
        <w:jc w:val="center"/>
        <w:rPr>
          <w:sz w:val="32"/>
          <w:szCs w:val="32"/>
        </w:rPr>
      </w:pPr>
      <w:r>
        <w:rPr>
          <w:rFonts w:hint="eastAsia" w:ascii="微软雅黑" w:hAnsi="微软雅黑" w:cs="微软雅黑"/>
          <w:b/>
          <w:sz w:val="32"/>
          <w:szCs w:val="32"/>
          <w:shd w:val="clear" w:color="auto" w:fill="FFFFFF"/>
        </w:rPr>
        <w:t>开</w:t>
      </w:r>
      <w:r>
        <w:rPr>
          <w:rFonts w:ascii="Î¢ÈíÑÅºÚ Western" w:hAnsi="Î¢ÈíÑÅºÚ Western" w:cs="Î¢ÈíÑÅºÚ Western"/>
          <w:b/>
          <w:sz w:val="32"/>
          <w:szCs w:val="32"/>
          <w:shd w:val="clear" w:color="auto" w:fill="FFFFFF"/>
        </w:rPr>
        <w:t xml:space="preserve">  </w:t>
      </w:r>
      <w:r>
        <w:rPr>
          <w:rFonts w:hint="eastAsia" w:ascii="微软雅黑" w:hAnsi="微软雅黑" w:cs="微软雅黑"/>
          <w:b/>
          <w:sz w:val="32"/>
          <w:szCs w:val="32"/>
          <w:shd w:val="clear" w:color="auto" w:fill="FFFFFF"/>
        </w:rPr>
        <w:t>标</w:t>
      </w:r>
      <w:r>
        <w:rPr>
          <w:rFonts w:ascii="Î¢ÈíÑÅºÚ Western" w:hAnsi="Î¢ÈíÑÅºÚ Western" w:cs="Î¢ÈíÑÅºÚ Western"/>
          <w:b/>
          <w:sz w:val="32"/>
          <w:szCs w:val="32"/>
          <w:shd w:val="clear" w:color="auto" w:fill="FFFFFF"/>
        </w:rPr>
        <w:t> </w:t>
      </w:r>
      <w:r>
        <w:rPr>
          <w:rFonts w:hint="eastAsia" w:ascii="微软雅黑" w:hAnsi="微软雅黑" w:cs="微软雅黑"/>
          <w:b/>
          <w:sz w:val="32"/>
          <w:szCs w:val="32"/>
          <w:shd w:val="clear" w:color="auto" w:fill="FFFFFF"/>
        </w:rPr>
        <w:t>一</w:t>
      </w:r>
      <w:r>
        <w:rPr>
          <w:rFonts w:ascii="Î¢ÈíÑÅºÚ Western" w:hAnsi="Î¢ÈíÑÅºÚ Western" w:cs="Î¢ÈíÑÅºÚ Western"/>
          <w:b/>
          <w:sz w:val="32"/>
          <w:szCs w:val="32"/>
          <w:shd w:val="clear" w:color="auto" w:fill="FFFFFF"/>
        </w:rPr>
        <w:t> </w:t>
      </w:r>
      <w:r>
        <w:rPr>
          <w:rFonts w:hint="eastAsia" w:ascii="微软雅黑" w:hAnsi="微软雅黑" w:cs="微软雅黑"/>
          <w:b/>
          <w:sz w:val="32"/>
          <w:szCs w:val="32"/>
          <w:shd w:val="clear" w:color="auto" w:fill="FFFFFF"/>
        </w:rPr>
        <w:t>览</w:t>
      </w:r>
      <w:r>
        <w:rPr>
          <w:rFonts w:ascii="Î¢ÈíÑÅºÚ Western" w:hAnsi="Î¢ÈíÑÅºÚ Western" w:cs="Î¢ÈíÑÅºÚ Western"/>
          <w:b/>
          <w:sz w:val="32"/>
          <w:szCs w:val="32"/>
          <w:shd w:val="clear" w:color="auto" w:fill="FFFFFF"/>
        </w:rPr>
        <w:t xml:space="preserve">  </w:t>
      </w:r>
      <w:r>
        <w:rPr>
          <w:rFonts w:hint="eastAsia" w:ascii="微软雅黑" w:hAnsi="微软雅黑" w:cs="微软雅黑"/>
          <w:b/>
          <w:sz w:val="32"/>
          <w:szCs w:val="32"/>
          <w:shd w:val="clear" w:color="auto" w:fill="FFFFFF"/>
        </w:rPr>
        <w:t>表</w:t>
      </w:r>
    </w:p>
    <w:p w14:paraId="2EBC206F">
      <w:pPr>
        <w:tabs>
          <w:tab w:val="left" w:pos="525"/>
          <w:tab w:val="left" w:pos="945"/>
          <w:tab w:val="left" w:pos="1470"/>
          <w:tab w:val="left" w:pos="2100"/>
          <w:tab w:val="left" w:pos="3360"/>
          <w:tab w:val="left" w:pos="5460"/>
        </w:tabs>
        <w:spacing w:line="400" w:lineRule="exact"/>
        <w:ind w:left="-416" w:leftChars="-198" w:right="-821" w:rightChars="-391" w:firstLine="960" w:firstLineChars="400"/>
        <w:rPr>
          <w:rFonts w:ascii="Calibri" w:hAnsi="Calibri" w:cs="宋体"/>
          <w:sz w:val="24"/>
        </w:rPr>
      </w:pPr>
      <w:r>
        <w:rPr>
          <w:rFonts w:hint="eastAsia" w:ascii="Calibri" w:hAnsi="Calibri" w:cs="宋体"/>
          <w:bCs/>
          <w:sz w:val="24"/>
        </w:rPr>
        <w:t>报价单位（公章）：</w:t>
      </w:r>
      <w:r>
        <w:rPr>
          <w:rFonts w:ascii="Calibri" w:hAnsi="Calibri" w:cs="宋体"/>
          <w:bCs/>
          <w:sz w:val="24"/>
        </w:rPr>
        <w:t xml:space="preserve">                                         </w:t>
      </w:r>
      <w:r>
        <w:rPr>
          <w:rFonts w:hint="eastAsia" w:ascii="Calibri" w:hAnsi="Calibri" w:cs="宋体"/>
          <w:sz w:val="24"/>
        </w:rPr>
        <w:t>单位：元</w:t>
      </w:r>
    </w:p>
    <w:tbl>
      <w:tblPr>
        <w:tblStyle w:val="45"/>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3074"/>
        <w:gridCol w:w="3091"/>
        <w:gridCol w:w="2736"/>
      </w:tblGrid>
      <w:tr w14:paraId="2A12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23B36B38">
            <w:pPr>
              <w:rPr>
                <w:rFonts w:ascii="Calibri" w:hAnsi="Calibri"/>
                <w:sz w:val="32"/>
                <w:szCs w:val="32"/>
              </w:rPr>
            </w:pPr>
            <w:r>
              <w:rPr>
                <w:rFonts w:hint="eastAsia" w:ascii="Calibri" w:hAnsi="Calibri"/>
                <w:sz w:val="32"/>
                <w:szCs w:val="32"/>
              </w:rPr>
              <w:t>项次</w:t>
            </w:r>
            <w:r>
              <w:rPr>
                <w:rFonts w:ascii="Calibri" w:hAnsi="Calibri"/>
                <w:sz w:val="32"/>
                <w:szCs w:val="32"/>
              </w:rPr>
              <w:t xml:space="preserve"> </w:t>
            </w:r>
          </w:p>
        </w:tc>
        <w:tc>
          <w:tcPr>
            <w:tcW w:w="3074" w:type="dxa"/>
          </w:tcPr>
          <w:p w14:paraId="4BD25733">
            <w:pPr>
              <w:jc w:val="center"/>
              <w:rPr>
                <w:rFonts w:ascii="Calibri" w:hAnsi="Calibri"/>
                <w:sz w:val="32"/>
                <w:szCs w:val="32"/>
              </w:rPr>
            </w:pPr>
            <w:r>
              <w:rPr>
                <w:rFonts w:hint="eastAsia" w:ascii="Calibri" w:hAnsi="Calibri"/>
                <w:sz w:val="32"/>
                <w:szCs w:val="32"/>
              </w:rPr>
              <w:t>项目内容</w:t>
            </w:r>
          </w:p>
        </w:tc>
        <w:tc>
          <w:tcPr>
            <w:tcW w:w="3091" w:type="dxa"/>
          </w:tcPr>
          <w:p w14:paraId="3E9D2327">
            <w:pPr>
              <w:jc w:val="center"/>
              <w:rPr>
                <w:rFonts w:ascii="Calibri" w:hAnsi="Calibri"/>
                <w:sz w:val="32"/>
                <w:szCs w:val="32"/>
              </w:rPr>
            </w:pPr>
            <w:r>
              <w:rPr>
                <w:rFonts w:hint="eastAsia" w:ascii="Calibri" w:hAnsi="Calibri"/>
                <w:sz w:val="32"/>
                <w:szCs w:val="32"/>
                <w:lang w:eastAsia="zh-CN"/>
              </w:rPr>
              <w:t>最高</w:t>
            </w:r>
            <w:r>
              <w:rPr>
                <w:rFonts w:hint="eastAsia" w:ascii="Calibri" w:hAnsi="Calibri"/>
                <w:sz w:val="32"/>
                <w:szCs w:val="32"/>
              </w:rPr>
              <w:t>限价（元</w:t>
            </w:r>
            <w:r>
              <w:rPr>
                <w:rFonts w:hint="eastAsia" w:ascii="Calibri" w:hAnsi="Calibri"/>
                <w:sz w:val="32"/>
                <w:szCs w:val="32"/>
                <w:lang w:val="en-US" w:eastAsia="zh-CN"/>
              </w:rPr>
              <w:t>/吨</w:t>
            </w:r>
            <w:r>
              <w:rPr>
                <w:rFonts w:hint="eastAsia" w:ascii="Calibri" w:hAnsi="Calibri"/>
                <w:sz w:val="32"/>
                <w:szCs w:val="32"/>
              </w:rPr>
              <w:t>）</w:t>
            </w:r>
          </w:p>
        </w:tc>
        <w:tc>
          <w:tcPr>
            <w:tcW w:w="2736" w:type="dxa"/>
          </w:tcPr>
          <w:p w14:paraId="2F9D7352">
            <w:pPr>
              <w:jc w:val="center"/>
              <w:rPr>
                <w:rFonts w:ascii="Calibri" w:hAnsi="Calibri"/>
                <w:sz w:val="32"/>
                <w:szCs w:val="32"/>
              </w:rPr>
            </w:pPr>
            <w:r>
              <w:rPr>
                <w:rFonts w:hint="eastAsia" w:ascii="Calibri" w:hAnsi="Calibri"/>
                <w:sz w:val="32"/>
                <w:szCs w:val="32"/>
              </w:rPr>
              <w:t>投标报价（元</w:t>
            </w:r>
            <w:r>
              <w:rPr>
                <w:rFonts w:hint="eastAsia" w:ascii="Calibri" w:hAnsi="Calibri"/>
                <w:sz w:val="32"/>
                <w:szCs w:val="32"/>
                <w:lang w:val="en-US" w:eastAsia="zh-CN"/>
              </w:rPr>
              <w:t>/吨</w:t>
            </w:r>
            <w:r>
              <w:rPr>
                <w:rFonts w:hint="eastAsia" w:ascii="Calibri" w:hAnsi="Calibri"/>
                <w:sz w:val="32"/>
                <w:szCs w:val="32"/>
              </w:rPr>
              <w:t>）</w:t>
            </w:r>
          </w:p>
        </w:tc>
      </w:tr>
      <w:tr w14:paraId="1716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2101A74E">
            <w:pPr>
              <w:jc w:val="center"/>
              <w:rPr>
                <w:rFonts w:ascii="Calibri" w:hAnsi="Calibri"/>
                <w:sz w:val="32"/>
                <w:szCs w:val="32"/>
              </w:rPr>
            </w:pPr>
            <w:r>
              <w:rPr>
                <w:rFonts w:ascii="Calibri" w:hAnsi="Calibri"/>
                <w:sz w:val="32"/>
                <w:szCs w:val="32"/>
              </w:rPr>
              <w:t>1</w:t>
            </w:r>
          </w:p>
        </w:tc>
        <w:tc>
          <w:tcPr>
            <w:tcW w:w="3074" w:type="dxa"/>
          </w:tcPr>
          <w:p w14:paraId="557BAEF3">
            <w:pPr>
              <w:spacing w:line="360" w:lineRule="auto"/>
              <w:rPr>
                <w:rFonts w:hint="eastAsia" w:ascii="宋体" w:eastAsia="宋体"/>
                <w:spacing w:val="-22"/>
                <w:w w:val="90"/>
                <w:sz w:val="32"/>
                <w:szCs w:val="32"/>
                <w:u w:val="single"/>
                <w:lang w:eastAsia="zh-CN"/>
              </w:rPr>
            </w:pPr>
            <w:r>
              <w:rPr>
                <w:rFonts w:hint="eastAsia" w:ascii="宋体" w:hAnsi="宋体"/>
                <w:sz w:val="24"/>
                <w:szCs w:val="24"/>
                <w:lang w:eastAsia="zh-CN"/>
              </w:rPr>
              <w:t>南通市海门区住房建设服务中心采购建筑垃圾清理运输服务项目</w:t>
            </w:r>
          </w:p>
        </w:tc>
        <w:tc>
          <w:tcPr>
            <w:tcW w:w="3091" w:type="dxa"/>
            <w:vAlign w:val="center"/>
          </w:tcPr>
          <w:p w14:paraId="7DFA61AC">
            <w:pPr>
              <w:jc w:val="center"/>
              <w:rPr>
                <w:rFonts w:hint="eastAsia" w:ascii="Calibri" w:hAnsi="Calibri" w:eastAsia="宋体"/>
                <w:sz w:val="32"/>
                <w:szCs w:val="32"/>
                <w:lang w:eastAsia="zh-CN"/>
              </w:rPr>
            </w:pPr>
            <w:r>
              <w:rPr>
                <w:rFonts w:hint="eastAsia" w:ascii="Calibri" w:hAnsi="Calibri"/>
                <w:sz w:val="32"/>
                <w:szCs w:val="32"/>
                <w:lang w:val="en-US" w:eastAsia="zh-CN"/>
              </w:rPr>
              <w:t xml:space="preserve">25 </w:t>
            </w:r>
          </w:p>
        </w:tc>
        <w:tc>
          <w:tcPr>
            <w:tcW w:w="2736" w:type="dxa"/>
          </w:tcPr>
          <w:p w14:paraId="2A488E52">
            <w:pPr>
              <w:jc w:val="center"/>
              <w:rPr>
                <w:rFonts w:ascii="Calibri" w:hAnsi="Calibri"/>
                <w:sz w:val="32"/>
                <w:szCs w:val="32"/>
              </w:rPr>
            </w:pPr>
          </w:p>
        </w:tc>
      </w:tr>
    </w:tbl>
    <w:p w14:paraId="73717DD4">
      <w:pPr>
        <w:rPr>
          <w:rFonts w:ascii="Calibri" w:hAnsi="Calibri"/>
          <w:sz w:val="32"/>
          <w:szCs w:val="32"/>
        </w:rPr>
      </w:pPr>
    </w:p>
    <w:p w14:paraId="42794FA8">
      <w:pPr>
        <w:ind w:firstLine="4260" w:firstLineChars="1775"/>
        <w:rPr>
          <w:rFonts w:ascii="宋体" w:hAnsi="Calibri"/>
          <w:bCs/>
          <w:sz w:val="24"/>
        </w:rPr>
      </w:pPr>
    </w:p>
    <w:p w14:paraId="7038F447">
      <w:pPr>
        <w:spacing w:line="360" w:lineRule="auto"/>
        <w:ind w:firstLine="4380" w:firstLineChars="1825"/>
        <w:rPr>
          <w:rFonts w:ascii="宋体" w:hAnsi="Calibri"/>
          <w:bCs/>
          <w:sz w:val="24"/>
        </w:rPr>
      </w:pPr>
      <w:r>
        <w:rPr>
          <w:rFonts w:hint="eastAsia" w:ascii="宋体" w:hAnsi="宋体"/>
          <w:bCs/>
          <w:sz w:val="24"/>
        </w:rPr>
        <w:t>法定代表人（授权代表）签名：</w:t>
      </w:r>
      <w:r>
        <w:rPr>
          <w:rFonts w:ascii="宋体" w:hAnsi="宋体"/>
          <w:bCs/>
          <w:sz w:val="24"/>
        </w:rPr>
        <w:t xml:space="preserve"> </w:t>
      </w:r>
    </w:p>
    <w:p w14:paraId="18570F40">
      <w:pPr>
        <w:spacing w:line="360" w:lineRule="auto"/>
        <w:ind w:firstLine="4380" w:firstLineChars="1825"/>
        <w:rPr>
          <w:rFonts w:ascii="宋体" w:hAnsi="Calibri"/>
          <w:bCs/>
          <w:sz w:val="24"/>
        </w:rPr>
      </w:pPr>
      <w:r>
        <w:rPr>
          <w:rFonts w:ascii="宋体" w:hAnsi="宋体"/>
          <w:bCs/>
          <w:sz w:val="24"/>
        </w:rPr>
        <w:t xml:space="preserve">                202</w:t>
      </w:r>
      <w:r>
        <w:rPr>
          <w:rFonts w:hint="eastAsia" w:ascii="宋体" w:hAnsi="宋体"/>
          <w:bCs/>
          <w:sz w:val="24"/>
        </w:rPr>
        <w:t>3年</w:t>
      </w:r>
      <w:r>
        <w:rPr>
          <w:rFonts w:ascii="宋体" w:hAnsi="宋体"/>
          <w:bCs/>
          <w:sz w:val="24"/>
        </w:rPr>
        <w:t xml:space="preserve">  </w:t>
      </w:r>
      <w:r>
        <w:rPr>
          <w:rFonts w:hint="eastAsia" w:ascii="宋体" w:hAnsi="宋体"/>
          <w:bCs/>
          <w:sz w:val="24"/>
        </w:rPr>
        <w:t>月</w:t>
      </w:r>
      <w:r>
        <w:rPr>
          <w:rFonts w:ascii="宋体" w:hAnsi="宋体"/>
          <w:bCs/>
          <w:sz w:val="24"/>
        </w:rPr>
        <w:t xml:space="preserve">   </w:t>
      </w:r>
      <w:r>
        <w:rPr>
          <w:rFonts w:hint="eastAsia" w:ascii="宋体" w:hAnsi="宋体"/>
          <w:bCs/>
          <w:sz w:val="24"/>
        </w:rPr>
        <w:t>日</w:t>
      </w:r>
    </w:p>
    <w:p w14:paraId="222E8511">
      <w:pPr>
        <w:autoSpaceDE w:val="0"/>
        <w:autoSpaceDN w:val="0"/>
        <w:spacing w:line="500" w:lineRule="exact"/>
        <w:rPr>
          <w:rFonts w:ascii="方正小标宋_GBK" w:hAnsi="方正小标宋_GBK" w:eastAsia="方正小标宋_GBK" w:cs="方正小标宋_GBK"/>
          <w:bCs/>
          <w:w w:val="90"/>
          <w:sz w:val="36"/>
          <w:szCs w:val="36"/>
        </w:rPr>
      </w:pPr>
    </w:p>
    <w:p w14:paraId="52FEDA95">
      <w:pPr>
        <w:autoSpaceDE w:val="0"/>
        <w:autoSpaceDN w:val="0"/>
        <w:spacing w:line="500" w:lineRule="exact"/>
        <w:rPr>
          <w:rFonts w:ascii="方正小标宋_GBK" w:hAnsi="方正小标宋_GBK" w:eastAsia="方正小标宋_GBK" w:cs="方正小标宋_GBK"/>
          <w:bCs/>
          <w:w w:val="90"/>
          <w:sz w:val="36"/>
          <w:szCs w:val="36"/>
        </w:rPr>
      </w:pPr>
    </w:p>
    <w:p w14:paraId="7E47E53E">
      <w:pPr>
        <w:autoSpaceDE w:val="0"/>
        <w:autoSpaceDN w:val="0"/>
        <w:spacing w:line="500" w:lineRule="exact"/>
        <w:rPr>
          <w:rFonts w:ascii="方正小标宋_GBK" w:hAnsi="方正小标宋_GBK" w:eastAsia="方正小标宋_GBK" w:cs="方正小标宋_GBK"/>
          <w:bCs/>
          <w:w w:val="90"/>
          <w:sz w:val="36"/>
          <w:szCs w:val="36"/>
        </w:rPr>
      </w:pPr>
    </w:p>
    <w:p w14:paraId="27AA7A50">
      <w:pPr>
        <w:autoSpaceDE w:val="0"/>
        <w:autoSpaceDN w:val="0"/>
        <w:spacing w:line="500" w:lineRule="exact"/>
        <w:rPr>
          <w:rFonts w:ascii="方正小标宋_GBK" w:hAnsi="方正小标宋_GBK" w:eastAsia="方正小标宋_GBK" w:cs="方正小标宋_GBK"/>
          <w:bCs/>
          <w:w w:val="90"/>
          <w:sz w:val="36"/>
          <w:szCs w:val="36"/>
        </w:rPr>
      </w:pPr>
    </w:p>
    <w:p w14:paraId="07861883">
      <w:pPr>
        <w:autoSpaceDE w:val="0"/>
        <w:autoSpaceDN w:val="0"/>
        <w:spacing w:line="500" w:lineRule="exact"/>
        <w:rPr>
          <w:rFonts w:ascii="方正小标宋_GBK" w:hAnsi="方正小标宋_GBK" w:eastAsia="方正小标宋_GBK" w:cs="方正小标宋_GBK"/>
          <w:bCs/>
          <w:w w:val="90"/>
          <w:sz w:val="36"/>
          <w:szCs w:val="36"/>
        </w:rPr>
      </w:pPr>
    </w:p>
    <w:p w14:paraId="7592793E">
      <w:pPr>
        <w:autoSpaceDE w:val="0"/>
        <w:autoSpaceDN w:val="0"/>
        <w:spacing w:line="500" w:lineRule="exact"/>
        <w:rPr>
          <w:rFonts w:ascii="方正小标宋_GBK" w:hAnsi="方正小标宋_GBK" w:eastAsia="方正小标宋_GBK" w:cs="方正小标宋_GBK"/>
          <w:bCs/>
          <w:w w:val="90"/>
          <w:sz w:val="36"/>
          <w:szCs w:val="36"/>
        </w:rPr>
      </w:pPr>
    </w:p>
    <w:p w14:paraId="22820F27">
      <w:pPr>
        <w:autoSpaceDE w:val="0"/>
        <w:autoSpaceDN w:val="0"/>
        <w:spacing w:line="500" w:lineRule="exact"/>
        <w:rPr>
          <w:rFonts w:ascii="方正小标宋_GBK" w:hAnsi="方正小标宋_GBK" w:eastAsia="方正小标宋_GBK" w:cs="方正小标宋_GBK"/>
          <w:bCs/>
          <w:w w:val="90"/>
          <w:sz w:val="36"/>
          <w:szCs w:val="36"/>
        </w:rPr>
      </w:pPr>
    </w:p>
    <w:p w14:paraId="7C947507">
      <w:pPr>
        <w:autoSpaceDE w:val="0"/>
        <w:autoSpaceDN w:val="0"/>
        <w:spacing w:line="500" w:lineRule="exact"/>
        <w:rPr>
          <w:rFonts w:ascii="方正小标宋_GBK" w:hAnsi="方正小标宋_GBK" w:eastAsia="方正小标宋_GBK" w:cs="方正小标宋_GBK"/>
          <w:bCs/>
          <w:w w:val="90"/>
          <w:sz w:val="36"/>
          <w:szCs w:val="36"/>
        </w:rPr>
      </w:pPr>
    </w:p>
    <w:p w14:paraId="60077378">
      <w:pPr>
        <w:autoSpaceDE w:val="0"/>
        <w:autoSpaceDN w:val="0"/>
        <w:spacing w:line="500" w:lineRule="exact"/>
        <w:rPr>
          <w:rFonts w:ascii="方正小标宋_GBK" w:hAnsi="方正小标宋_GBK" w:eastAsia="方正小标宋_GBK" w:cs="方正小标宋_GBK"/>
          <w:bCs/>
          <w:w w:val="90"/>
          <w:sz w:val="36"/>
          <w:szCs w:val="36"/>
        </w:rPr>
      </w:pPr>
    </w:p>
    <w:p w14:paraId="1F4EF2E2">
      <w:pPr>
        <w:autoSpaceDE w:val="0"/>
        <w:autoSpaceDN w:val="0"/>
        <w:spacing w:line="500" w:lineRule="exact"/>
        <w:rPr>
          <w:rFonts w:ascii="方正小标宋_GBK" w:hAnsi="方正小标宋_GBK" w:eastAsia="方正小标宋_GBK" w:cs="方正小标宋_GBK"/>
          <w:bCs/>
          <w:w w:val="90"/>
          <w:sz w:val="36"/>
          <w:szCs w:val="36"/>
        </w:rPr>
      </w:pPr>
      <w:r>
        <w:rPr>
          <w:rFonts w:hint="eastAsia" w:ascii="方正小标宋_GBK" w:hAnsi="方正小标宋_GBK" w:eastAsia="方正小标宋_GBK" w:cs="方正小标宋_GBK"/>
          <w:bCs/>
          <w:w w:val="90"/>
          <w:sz w:val="36"/>
          <w:szCs w:val="36"/>
        </w:rPr>
        <w:t>以下内容开标时现场填写：</w:t>
      </w:r>
    </w:p>
    <w:p w14:paraId="3D5E54E2">
      <w:pPr>
        <w:pStyle w:val="43"/>
        <w:wordWrap w:val="0"/>
        <w:spacing w:before="0" w:beforeAutospacing="0" w:after="0" w:afterAutospacing="0" w:line="390" w:lineRule="atLeast"/>
        <w:rPr>
          <w:rFonts w:hint="default" w:ascii="方正小标宋_GBK" w:hAnsi="方正小标宋_GBK" w:eastAsia="方正小标宋_GBK" w:cs="方正小标宋_GBK"/>
          <w:bCs/>
          <w:w w:val="90"/>
          <w:kern w:val="2"/>
          <w:sz w:val="36"/>
          <w:szCs w:val="36"/>
          <w:lang w:val="en-US" w:eastAsia="zh-CN"/>
        </w:rPr>
      </w:pPr>
      <w:r>
        <w:rPr>
          <w:rFonts w:hint="eastAsia" w:ascii="方正小标宋_GBK" w:hAnsi="方正小标宋_GBK" w:eastAsia="方正小标宋_GBK" w:cs="方正小标宋_GBK"/>
          <w:bCs/>
          <w:w w:val="90"/>
          <w:kern w:val="2"/>
          <w:sz w:val="36"/>
          <w:szCs w:val="36"/>
        </w:rPr>
        <w:t>最终报价</w:t>
      </w:r>
      <w:r>
        <w:rPr>
          <w:rFonts w:hint="eastAsia" w:ascii="方正小标宋_GBK" w:hAnsi="方正小标宋_GBK" w:eastAsia="方正小标宋_GBK" w:cs="方正小标宋_GBK"/>
          <w:bCs/>
          <w:w w:val="90"/>
          <w:kern w:val="2"/>
          <w:sz w:val="36"/>
          <w:szCs w:val="36"/>
          <w:lang w:eastAsia="zh-CN"/>
        </w:rPr>
        <w:t>：</w:t>
      </w:r>
      <w:r>
        <w:rPr>
          <w:rFonts w:hint="eastAsia" w:ascii="方正小标宋_GBK" w:hAnsi="方正小标宋_GBK" w:eastAsia="方正小标宋_GBK" w:cs="方正小标宋_GBK"/>
          <w:bCs/>
          <w:w w:val="90"/>
          <w:kern w:val="2"/>
          <w:sz w:val="36"/>
          <w:szCs w:val="36"/>
          <w:u w:val="single"/>
          <w:lang w:val="en-US" w:eastAsia="zh-CN"/>
        </w:rPr>
        <w:t xml:space="preserve">          </w:t>
      </w:r>
      <w:r>
        <w:rPr>
          <w:rFonts w:hint="eastAsia" w:ascii="Calibri" w:hAnsi="Calibri"/>
          <w:sz w:val="32"/>
          <w:szCs w:val="32"/>
        </w:rPr>
        <w:t>元</w:t>
      </w:r>
      <w:r>
        <w:rPr>
          <w:rFonts w:hint="eastAsia" w:ascii="Calibri" w:hAnsi="Calibri"/>
          <w:sz w:val="32"/>
          <w:szCs w:val="32"/>
          <w:lang w:val="en-US" w:eastAsia="zh-CN"/>
        </w:rPr>
        <w:t>/吨</w:t>
      </w:r>
    </w:p>
    <w:p w14:paraId="379C4A38">
      <w:pPr>
        <w:pStyle w:val="43"/>
        <w:wordWrap w:val="0"/>
        <w:spacing w:before="0" w:beforeAutospacing="0" w:after="0" w:afterAutospacing="0" w:line="390" w:lineRule="atLeast"/>
        <w:rPr>
          <w:rFonts w:hint="default" w:ascii="方正小标宋_GBK" w:hAnsi="方正小标宋_GBK" w:eastAsia="方正小标宋_GBK" w:cs="方正小标宋_GBK"/>
          <w:bCs/>
          <w:w w:val="90"/>
          <w:kern w:val="2"/>
          <w:sz w:val="36"/>
          <w:szCs w:val="36"/>
          <w:u w:val="single"/>
          <w:lang w:val="en-US" w:eastAsia="zh-CN"/>
        </w:rPr>
      </w:pPr>
      <w:r>
        <w:rPr>
          <w:rFonts w:hint="eastAsia" w:ascii="方正小标宋_GBK" w:hAnsi="方正小标宋_GBK" w:eastAsia="方正小标宋_GBK" w:cs="方正小标宋_GBK"/>
          <w:bCs/>
          <w:w w:val="90"/>
          <w:kern w:val="2"/>
          <w:sz w:val="36"/>
          <w:szCs w:val="36"/>
        </w:rPr>
        <w:t>签字：</w:t>
      </w:r>
      <w:r>
        <w:rPr>
          <w:rFonts w:hint="eastAsia" w:ascii="方正小标宋_GBK" w:hAnsi="方正小标宋_GBK" w:eastAsia="方正小标宋_GBK" w:cs="方正小标宋_GBK"/>
          <w:bCs/>
          <w:w w:val="90"/>
          <w:kern w:val="2"/>
          <w:sz w:val="36"/>
          <w:szCs w:val="36"/>
          <w:lang w:val="en-US" w:eastAsia="zh-CN"/>
        </w:rPr>
        <w:t xml:space="preserve"> </w:t>
      </w:r>
      <w:r>
        <w:rPr>
          <w:rFonts w:hint="eastAsia" w:ascii="方正小标宋_GBK" w:hAnsi="方正小标宋_GBK" w:eastAsia="方正小标宋_GBK" w:cs="方正小标宋_GBK"/>
          <w:bCs/>
          <w:w w:val="90"/>
          <w:kern w:val="2"/>
          <w:sz w:val="36"/>
          <w:szCs w:val="36"/>
          <w:u w:val="single"/>
          <w:lang w:val="en-US" w:eastAsia="zh-CN"/>
        </w:rPr>
        <w:t xml:space="preserve">             </w:t>
      </w:r>
    </w:p>
    <w:p w14:paraId="3604DDA3">
      <w:pPr>
        <w:pStyle w:val="43"/>
        <w:wordWrap w:val="0"/>
        <w:spacing w:before="0" w:beforeAutospacing="0" w:after="0" w:afterAutospacing="0" w:line="390" w:lineRule="atLeast"/>
        <w:rPr>
          <w:rFonts w:hint="eastAsia" w:ascii="方正小标宋_GBK" w:hAnsi="方正小标宋_GBK" w:eastAsia="方正小标宋_GBK" w:cs="方正小标宋_GBK"/>
          <w:bCs/>
          <w:w w:val="90"/>
          <w:kern w:val="2"/>
          <w:sz w:val="36"/>
          <w:szCs w:val="36"/>
        </w:rPr>
      </w:pPr>
    </w:p>
    <w:p w14:paraId="484CAC60">
      <w:pPr>
        <w:pStyle w:val="43"/>
        <w:wordWrap w:val="0"/>
        <w:spacing w:before="0" w:beforeAutospacing="0" w:after="0" w:afterAutospacing="0" w:line="390" w:lineRule="atLeast"/>
        <w:rPr>
          <w:rFonts w:hint="eastAsia" w:ascii="方正小标宋_GBK" w:hAnsi="方正小标宋_GBK" w:eastAsia="方正小标宋_GBK" w:cs="方正小标宋_GBK"/>
          <w:bCs/>
          <w:w w:val="90"/>
          <w:kern w:val="2"/>
          <w:sz w:val="36"/>
          <w:szCs w:val="36"/>
        </w:rPr>
      </w:pPr>
    </w:p>
    <w:p w14:paraId="1AFDA04F">
      <w:pPr>
        <w:pStyle w:val="43"/>
        <w:wordWrap w:val="0"/>
        <w:spacing w:before="0" w:beforeAutospacing="0" w:after="0" w:afterAutospacing="0" w:line="390" w:lineRule="atLeast"/>
        <w:rPr>
          <w:rFonts w:hint="eastAsia" w:ascii="方正小标宋_GBK" w:hAnsi="方正小标宋_GBK" w:eastAsia="方正小标宋_GBK" w:cs="方正小标宋_GBK"/>
          <w:bCs/>
          <w:w w:val="90"/>
          <w:kern w:val="2"/>
          <w:sz w:val="36"/>
          <w:szCs w:val="36"/>
        </w:rPr>
      </w:pPr>
    </w:p>
    <w:p w14:paraId="71486822">
      <w:pPr>
        <w:pStyle w:val="43"/>
        <w:wordWrap w:val="0"/>
        <w:spacing w:before="0" w:beforeAutospacing="0" w:after="0" w:afterAutospacing="0" w:line="390" w:lineRule="atLeast"/>
        <w:rPr>
          <w:rFonts w:hint="eastAsia" w:ascii="方正小标宋_GBK" w:hAnsi="方正小标宋_GBK" w:eastAsia="方正小标宋_GBK" w:cs="方正小标宋_GBK"/>
          <w:bCs/>
          <w:w w:val="90"/>
          <w:kern w:val="2"/>
          <w:sz w:val="36"/>
          <w:szCs w:val="36"/>
        </w:rPr>
      </w:pPr>
    </w:p>
    <w:p w14:paraId="7A117CC6">
      <w:pPr>
        <w:pStyle w:val="43"/>
        <w:wordWrap w:val="0"/>
        <w:spacing w:before="0" w:beforeAutospacing="0" w:after="0" w:afterAutospacing="0" w:line="390" w:lineRule="atLeast"/>
        <w:rPr>
          <w:rFonts w:hint="eastAsia" w:ascii="方正小标宋_GBK" w:hAnsi="方正小标宋_GBK" w:eastAsia="方正小标宋_GBK" w:cs="方正小标宋_GBK"/>
          <w:bCs/>
          <w:w w:val="90"/>
          <w:kern w:val="2"/>
          <w:sz w:val="36"/>
          <w:szCs w:val="36"/>
        </w:rPr>
      </w:pPr>
    </w:p>
    <w:p w14:paraId="1B9EA730">
      <w:pPr>
        <w:widowControl/>
        <w:spacing w:line="360" w:lineRule="auto"/>
        <w:jc w:val="center"/>
        <w:rPr>
          <w:rFonts w:ascii="宋体" w:cs="宋体"/>
          <w:b/>
          <w:color w:val="000000"/>
          <w:kern w:val="0"/>
          <w:sz w:val="32"/>
          <w:szCs w:val="32"/>
        </w:rPr>
      </w:pPr>
      <w:r>
        <w:rPr>
          <w:rFonts w:hint="eastAsia" w:ascii="宋体" w:hAnsi="宋体" w:cs="宋体"/>
          <w:b/>
          <w:color w:val="000000"/>
          <w:kern w:val="0"/>
          <w:sz w:val="32"/>
          <w:szCs w:val="32"/>
        </w:rPr>
        <w:t>中小企业声明函（工程、服务）</w:t>
      </w:r>
    </w:p>
    <w:p w14:paraId="66134D93">
      <w:pPr>
        <w:widowControl/>
        <w:spacing w:line="360" w:lineRule="auto"/>
        <w:ind w:firstLine="560" w:firstLineChars="200"/>
        <w:jc w:val="left"/>
        <w:rPr>
          <w:rFonts w:ascii="宋体" w:cs="宋体"/>
          <w:color w:val="000000"/>
          <w:kern w:val="0"/>
          <w:sz w:val="28"/>
          <w:szCs w:val="28"/>
        </w:rPr>
      </w:pPr>
      <w:r>
        <w:rPr>
          <w:rFonts w:hint="eastAsia" w:ascii="宋体" w:hAnsi="宋体" w:cs="宋体"/>
          <w:color w:val="000000"/>
          <w:kern w:val="0"/>
          <w:sz w:val="28"/>
          <w:szCs w:val="28"/>
        </w:rPr>
        <w:t>本公司（联合体）郑重声明，根据《政府采购促进中小企业发展管理办法》（财库﹝</w:t>
      </w:r>
      <w:r>
        <w:rPr>
          <w:rFonts w:ascii="宋体" w:hAnsi="宋体" w:cs="宋体"/>
          <w:color w:val="000000"/>
          <w:kern w:val="0"/>
          <w:sz w:val="28"/>
          <w:szCs w:val="28"/>
        </w:rPr>
        <w:t>2020</w:t>
      </w:r>
      <w:r>
        <w:rPr>
          <w:rFonts w:hint="eastAsia" w:ascii="宋体" w:hAnsi="宋体" w:cs="宋体"/>
          <w:color w:val="000000"/>
          <w:kern w:val="0"/>
          <w:sz w:val="28"/>
          <w:szCs w:val="28"/>
        </w:rPr>
        <w:t>﹞</w:t>
      </w:r>
      <w:r>
        <w:rPr>
          <w:rFonts w:ascii="宋体" w:hAnsi="宋体" w:cs="宋体"/>
          <w:color w:val="000000"/>
          <w:kern w:val="0"/>
          <w:sz w:val="28"/>
          <w:szCs w:val="28"/>
        </w:rPr>
        <w:t xml:space="preserve">46 </w:t>
      </w:r>
      <w:r>
        <w:rPr>
          <w:rFonts w:hint="eastAsia" w:ascii="宋体" w:hAnsi="宋体" w:cs="宋体"/>
          <w:color w:val="000000"/>
          <w:kern w:val="0"/>
          <w:sz w:val="28"/>
          <w:szCs w:val="28"/>
        </w:rPr>
        <w:t>号）的规定，本公司（联合体）参加</w:t>
      </w:r>
      <w:r>
        <w:rPr>
          <w:rFonts w:hint="eastAsia" w:ascii="宋体" w:hAnsi="宋体" w:cs="宋体"/>
          <w:i/>
          <w:color w:val="000000"/>
          <w:kern w:val="0"/>
          <w:sz w:val="28"/>
          <w:szCs w:val="28"/>
          <w:u w:val="single"/>
        </w:rPr>
        <w:t>（单位名称）</w:t>
      </w:r>
      <w:r>
        <w:rPr>
          <w:rFonts w:hint="eastAsia" w:ascii="宋体" w:hAnsi="宋体" w:cs="宋体"/>
          <w:color w:val="000000"/>
          <w:kern w:val="0"/>
          <w:sz w:val="28"/>
          <w:szCs w:val="28"/>
        </w:rPr>
        <w:t>的</w:t>
      </w:r>
      <w:r>
        <w:rPr>
          <w:rFonts w:hint="eastAsia" w:ascii="宋体" w:hAnsi="宋体" w:cs="宋体"/>
          <w:i/>
          <w:color w:val="000000"/>
          <w:kern w:val="0"/>
          <w:sz w:val="28"/>
          <w:szCs w:val="28"/>
          <w:u w:val="single"/>
        </w:rPr>
        <w:t>（项目名称）</w:t>
      </w:r>
      <w:r>
        <w:rPr>
          <w:rFonts w:hint="eastAsia" w:ascii="宋体" w:hAnsi="宋体" w:cs="宋体"/>
          <w:color w:val="000000"/>
          <w:kern w:val="0"/>
          <w:sz w:val="28"/>
          <w:szCs w:val="28"/>
        </w:rPr>
        <w:t>采购活动，工程的施工单位全部为符合政策要求的中小企业（或者：服务</w:t>
      </w:r>
      <w:r>
        <w:rPr>
          <w:rFonts w:ascii="宋体" w:hAnsi="宋体" w:cs="宋体"/>
          <w:color w:val="000000"/>
          <w:kern w:val="0"/>
          <w:sz w:val="28"/>
          <w:szCs w:val="28"/>
        </w:rPr>
        <w:t xml:space="preserve"> </w:t>
      </w:r>
    </w:p>
    <w:p w14:paraId="5F873F4C">
      <w:pPr>
        <w:widowControl/>
        <w:spacing w:line="360" w:lineRule="auto"/>
        <w:jc w:val="left"/>
        <w:rPr>
          <w:rFonts w:ascii="宋体" w:cs="宋体"/>
          <w:color w:val="000000"/>
          <w:kern w:val="0"/>
          <w:sz w:val="28"/>
          <w:szCs w:val="28"/>
        </w:rPr>
      </w:pPr>
      <w:r>
        <w:rPr>
          <w:rFonts w:hint="eastAsia" w:ascii="宋体" w:hAnsi="宋体" w:cs="宋体"/>
          <w:color w:val="000000"/>
          <w:kern w:val="0"/>
          <w:sz w:val="28"/>
          <w:szCs w:val="28"/>
        </w:rPr>
        <w:t>全部由符合政策要求的中小企业承接）。相关企业（含联合体中的中小企业、签订分包意向协议的中小企业）的具体情况如下：</w:t>
      </w:r>
    </w:p>
    <w:p w14:paraId="7C74ADFE">
      <w:pPr>
        <w:widowControl/>
        <w:spacing w:line="360" w:lineRule="auto"/>
        <w:ind w:firstLine="560" w:firstLineChars="200"/>
        <w:jc w:val="left"/>
        <w:rPr>
          <w:rFonts w:ascii="宋体" w:cs="宋体"/>
          <w:color w:val="000000"/>
          <w:kern w:val="0"/>
          <w:sz w:val="28"/>
          <w:szCs w:val="28"/>
        </w:rPr>
      </w:pPr>
      <w:r>
        <w:rPr>
          <w:rFonts w:ascii="宋体" w:hAnsi="宋体" w:cs="宋体"/>
          <w:color w:val="000000"/>
          <w:kern w:val="0"/>
          <w:sz w:val="28"/>
          <w:szCs w:val="28"/>
        </w:rPr>
        <w:t>1.</w:t>
      </w:r>
      <w:r>
        <w:rPr>
          <w:rFonts w:hint="eastAsia" w:ascii="宋体" w:hAnsi="宋体" w:cs="宋体"/>
          <w:i/>
          <w:color w:val="000000"/>
          <w:kern w:val="0"/>
          <w:sz w:val="28"/>
          <w:szCs w:val="28"/>
          <w:u w:val="single"/>
        </w:rPr>
        <w:t>（标的名称）</w:t>
      </w:r>
      <w:r>
        <w:rPr>
          <w:rFonts w:ascii="宋体" w:hAnsi="宋体" w:cs="宋体"/>
          <w:i/>
          <w:color w:val="000000"/>
          <w:kern w:val="0"/>
          <w:sz w:val="28"/>
          <w:szCs w:val="28"/>
          <w:u w:val="single"/>
        </w:rPr>
        <w:t xml:space="preserve"> </w:t>
      </w:r>
      <w:r>
        <w:rPr>
          <w:rFonts w:hint="eastAsia" w:ascii="宋体" w:hAnsi="宋体" w:cs="宋体"/>
          <w:color w:val="000000"/>
          <w:kern w:val="0"/>
          <w:sz w:val="28"/>
          <w:szCs w:val="28"/>
        </w:rPr>
        <w:t>，属于</w:t>
      </w:r>
      <w:r>
        <w:rPr>
          <w:rFonts w:hint="eastAsia" w:ascii="宋体" w:hAnsi="宋体" w:cs="宋体"/>
          <w:i/>
          <w:color w:val="000000"/>
          <w:kern w:val="0"/>
          <w:sz w:val="28"/>
          <w:szCs w:val="28"/>
          <w:u w:val="single"/>
        </w:rPr>
        <w:t>（采购文件中明确的所属行业）</w:t>
      </w:r>
      <w:r>
        <w:rPr>
          <w:rFonts w:hint="eastAsia" w:ascii="宋体" w:hAnsi="宋体" w:cs="宋体"/>
          <w:color w:val="000000"/>
          <w:kern w:val="0"/>
          <w:sz w:val="28"/>
          <w:szCs w:val="28"/>
        </w:rPr>
        <w:t>；承建（承接）企业为</w:t>
      </w:r>
      <w:r>
        <w:rPr>
          <w:rFonts w:hint="eastAsia" w:ascii="宋体" w:hAnsi="宋体" w:cs="宋体"/>
          <w:i/>
          <w:color w:val="000000"/>
          <w:kern w:val="0"/>
          <w:sz w:val="28"/>
          <w:szCs w:val="28"/>
          <w:u w:val="single"/>
        </w:rPr>
        <w:t>（企业名称）</w:t>
      </w:r>
      <w:r>
        <w:rPr>
          <w:rFonts w:hint="eastAsia" w:ascii="宋体" w:hAnsi="宋体" w:cs="宋体"/>
          <w:color w:val="000000"/>
          <w:kern w:val="0"/>
          <w:sz w:val="28"/>
          <w:szCs w:val="28"/>
        </w:rPr>
        <w:t>，从业人员</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人，营业收入为</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万元，资产总额为</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万元</w:t>
      </w:r>
      <w:r>
        <w:rPr>
          <w:rFonts w:ascii="宋体" w:hAnsi="宋体" w:cs="宋体"/>
          <w:color w:val="000000"/>
          <w:kern w:val="0"/>
          <w:sz w:val="32"/>
          <w:szCs w:val="32"/>
          <w:vertAlign w:val="superscript"/>
        </w:rPr>
        <w:t>1</w:t>
      </w:r>
      <w:r>
        <w:rPr>
          <w:rFonts w:hint="eastAsia" w:ascii="宋体" w:hAnsi="宋体" w:cs="宋体"/>
          <w:color w:val="000000"/>
          <w:kern w:val="0"/>
          <w:sz w:val="28"/>
          <w:szCs w:val="28"/>
        </w:rPr>
        <w:t>，属于</w:t>
      </w:r>
      <w:r>
        <w:rPr>
          <w:rFonts w:hint="eastAsia" w:ascii="宋体" w:hAnsi="宋体" w:cs="宋体"/>
          <w:i/>
          <w:color w:val="000000"/>
          <w:kern w:val="0"/>
          <w:sz w:val="28"/>
          <w:szCs w:val="28"/>
          <w:u w:val="single"/>
        </w:rPr>
        <w:t>（中型企业、小型企业、微型企业）</w:t>
      </w:r>
      <w:r>
        <w:rPr>
          <w:rFonts w:hint="eastAsia" w:ascii="宋体" w:hAnsi="宋体" w:cs="宋体"/>
          <w:color w:val="000000"/>
          <w:kern w:val="0"/>
          <w:sz w:val="28"/>
          <w:szCs w:val="28"/>
        </w:rPr>
        <w:t>；</w:t>
      </w:r>
      <w:r>
        <w:rPr>
          <w:rFonts w:ascii="宋体" w:hAnsi="宋体" w:cs="宋体"/>
          <w:color w:val="000000"/>
          <w:kern w:val="0"/>
          <w:sz w:val="28"/>
          <w:szCs w:val="28"/>
        </w:rPr>
        <w:t xml:space="preserve"> </w:t>
      </w:r>
    </w:p>
    <w:p w14:paraId="05DCB4D7">
      <w:pPr>
        <w:widowControl/>
        <w:spacing w:line="360" w:lineRule="auto"/>
        <w:ind w:firstLine="560" w:firstLineChars="200"/>
        <w:jc w:val="left"/>
        <w:rPr>
          <w:rFonts w:ascii="宋体" w:cs="宋体"/>
          <w:i/>
          <w:color w:val="000000"/>
          <w:kern w:val="0"/>
          <w:sz w:val="28"/>
          <w:szCs w:val="28"/>
        </w:rPr>
      </w:pPr>
      <w:r>
        <w:rPr>
          <w:rFonts w:ascii="宋体" w:hAnsi="宋体" w:cs="宋体"/>
          <w:color w:val="000000"/>
          <w:kern w:val="0"/>
          <w:sz w:val="28"/>
          <w:szCs w:val="28"/>
        </w:rPr>
        <w:t>2.</w:t>
      </w:r>
      <w:r>
        <w:rPr>
          <w:rFonts w:hint="eastAsia" w:ascii="宋体" w:hAnsi="宋体" w:cs="宋体"/>
          <w:i/>
          <w:color w:val="000000"/>
          <w:kern w:val="0"/>
          <w:sz w:val="28"/>
          <w:szCs w:val="28"/>
          <w:u w:val="single"/>
        </w:rPr>
        <w:t>（标的名称）</w:t>
      </w:r>
      <w:r>
        <w:rPr>
          <w:rFonts w:ascii="宋体" w:hAnsi="宋体" w:cs="宋体"/>
          <w:i/>
          <w:color w:val="000000"/>
          <w:kern w:val="0"/>
          <w:sz w:val="28"/>
          <w:szCs w:val="28"/>
          <w:u w:val="single"/>
        </w:rPr>
        <w:t xml:space="preserve"> </w:t>
      </w:r>
      <w:r>
        <w:rPr>
          <w:rFonts w:hint="eastAsia" w:ascii="宋体" w:hAnsi="宋体" w:cs="宋体"/>
          <w:color w:val="000000"/>
          <w:kern w:val="0"/>
          <w:sz w:val="28"/>
          <w:szCs w:val="28"/>
        </w:rPr>
        <w:t>，属于</w:t>
      </w:r>
      <w:r>
        <w:rPr>
          <w:rFonts w:hint="eastAsia" w:ascii="宋体" w:hAnsi="宋体" w:cs="宋体"/>
          <w:i/>
          <w:color w:val="000000"/>
          <w:kern w:val="0"/>
          <w:sz w:val="28"/>
          <w:szCs w:val="28"/>
          <w:u w:val="single"/>
        </w:rPr>
        <w:t>（采购文件中明确的所属行业）</w:t>
      </w:r>
      <w:r>
        <w:rPr>
          <w:rFonts w:hint="eastAsia" w:ascii="宋体" w:hAnsi="宋体" w:cs="宋体"/>
          <w:color w:val="000000"/>
          <w:kern w:val="0"/>
          <w:sz w:val="28"/>
          <w:szCs w:val="28"/>
        </w:rPr>
        <w:t>；承建（承接）企业为（企业名称），从业人员</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人，营业收入为</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万元，资产总额为</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万元，属于</w:t>
      </w:r>
      <w:r>
        <w:rPr>
          <w:rFonts w:hint="eastAsia" w:ascii="宋体" w:hAnsi="宋体" w:cs="宋体"/>
          <w:i/>
          <w:color w:val="000000"/>
          <w:kern w:val="0"/>
          <w:sz w:val="28"/>
          <w:szCs w:val="28"/>
          <w:u w:val="single"/>
        </w:rPr>
        <w:t>（中型企业、小型企业、微型企业）</w:t>
      </w:r>
      <w:r>
        <w:rPr>
          <w:rFonts w:hint="eastAsia" w:ascii="宋体" w:hAnsi="宋体" w:cs="宋体"/>
          <w:i/>
          <w:color w:val="000000"/>
          <w:kern w:val="0"/>
          <w:sz w:val="28"/>
          <w:szCs w:val="28"/>
        </w:rPr>
        <w:t>；</w:t>
      </w:r>
      <w:r>
        <w:rPr>
          <w:rFonts w:ascii="宋体" w:hAnsi="宋体" w:cs="宋体"/>
          <w:i/>
          <w:color w:val="000000"/>
          <w:kern w:val="0"/>
          <w:sz w:val="28"/>
          <w:szCs w:val="28"/>
        </w:rPr>
        <w:t xml:space="preserve"> </w:t>
      </w:r>
    </w:p>
    <w:p w14:paraId="7CBB79CB">
      <w:pPr>
        <w:widowControl/>
        <w:spacing w:line="360" w:lineRule="auto"/>
        <w:ind w:firstLine="560" w:firstLineChars="200"/>
        <w:jc w:val="left"/>
        <w:rPr>
          <w:rFonts w:ascii="宋体" w:cs="宋体"/>
          <w:color w:val="000000"/>
          <w:kern w:val="0"/>
          <w:sz w:val="28"/>
          <w:szCs w:val="28"/>
        </w:rPr>
      </w:pPr>
      <w:r>
        <w:rPr>
          <w:rFonts w:hint="eastAsia" w:ascii="宋体" w:hAnsi="宋体" w:cs="宋体"/>
          <w:color w:val="000000"/>
          <w:kern w:val="0"/>
          <w:sz w:val="28"/>
          <w:szCs w:val="28"/>
        </w:rPr>
        <w:t>……</w:t>
      </w:r>
    </w:p>
    <w:p w14:paraId="78B0379C">
      <w:pPr>
        <w:widowControl/>
        <w:spacing w:line="360" w:lineRule="auto"/>
        <w:ind w:firstLine="560" w:firstLineChars="200"/>
        <w:jc w:val="left"/>
        <w:rPr>
          <w:rFonts w:ascii="宋体" w:cs="宋体"/>
          <w:color w:val="000000"/>
          <w:kern w:val="0"/>
          <w:sz w:val="28"/>
          <w:szCs w:val="28"/>
        </w:rPr>
      </w:pPr>
      <w:r>
        <w:rPr>
          <w:rFonts w:hint="eastAsia" w:ascii="宋体" w:hAnsi="宋体" w:cs="宋体"/>
          <w:color w:val="000000"/>
          <w:kern w:val="0"/>
          <w:sz w:val="28"/>
          <w:szCs w:val="28"/>
        </w:rPr>
        <w:t>以上企业，不属于大企业的分支机构，不存在控股股东为大企业的情形，也不存在与大企业的负责人为同一人的情形。</w:t>
      </w:r>
    </w:p>
    <w:p w14:paraId="7109080A">
      <w:pPr>
        <w:widowControl/>
        <w:spacing w:line="360" w:lineRule="auto"/>
        <w:ind w:firstLine="560" w:firstLineChars="200"/>
        <w:jc w:val="left"/>
        <w:rPr>
          <w:rFonts w:ascii="宋体" w:cs="宋体"/>
          <w:color w:val="000000"/>
          <w:kern w:val="0"/>
          <w:sz w:val="28"/>
          <w:szCs w:val="28"/>
        </w:rPr>
      </w:pPr>
      <w:r>
        <w:rPr>
          <w:rFonts w:hint="eastAsia" w:ascii="宋体" w:hAnsi="宋体" w:cs="宋体"/>
          <w:color w:val="000000"/>
          <w:kern w:val="0"/>
          <w:sz w:val="28"/>
          <w:szCs w:val="28"/>
        </w:rPr>
        <w:t>本企业对上述声明内容的真实性负责。如有虚假，将依法承担相应责任。</w:t>
      </w:r>
      <w:r>
        <w:rPr>
          <w:rFonts w:ascii="宋体" w:hAnsi="宋体" w:cs="宋体"/>
          <w:color w:val="000000"/>
          <w:kern w:val="0"/>
          <w:sz w:val="28"/>
          <w:szCs w:val="28"/>
        </w:rPr>
        <w:t xml:space="preserve"> </w:t>
      </w:r>
    </w:p>
    <w:p w14:paraId="5F1710BD">
      <w:pPr>
        <w:widowControl/>
        <w:spacing w:line="360" w:lineRule="auto"/>
        <w:jc w:val="left"/>
        <w:rPr>
          <w:rFonts w:ascii="宋体" w:cs="宋体"/>
          <w:color w:val="000000"/>
          <w:kern w:val="0"/>
          <w:sz w:val="28"/>
          <w:szCs w:val="28"/>
        </w:rPr>
      </w:pPr>
    </w:p>
    <w:p w14:paraId="2410CF4E">
      <w:pPr>
        <w:widowControl/>
        <w:spacing w:line="360" w:lineRule="auto"/>
        <w:ind w:firstLine="5040" w:firstLineChars="1800"/>
        <w:jc w:val="left"/>
        <w:rPr>
          <w:rFonts w:ascii="宋体" w:cs="宋体"/>
          <w:sz w:val="28"/>
          <w:szCs w:val="28"/>
        </w:rPr>
      </w:pPr>
      <w:r>
        <w:rPr>
          <w:rFonts w:hint="eastAsia" w:ascii="宋体" w:hAnsi="宋体" w:cs="宋体"/>
          <w:color w:val="000000"/>
          <w:kern w:val="0"/>
          <w:sz w:val="28"/>
          <w:szCs w:val="28"/>
        </w:rPr>
        <w:t>企业名称（盖章）：</w:t>
      </w:r>
      <w:r>
        <w:rPr>
          <w:rFonts w:ascii="宋体" w:hAnsi="宋体" w:cs="宋体"/>
          <w:color w:val="000000"/>
          <w:kern w:val="0"/>
          <w:sz w:val="28"/>
          <w:szCs w:val="28"/>
        </w:rPr>
        <w:t xml:space="preserve"> </w:t>
      </w:r>
    </w:p>
    <w:p w14:paraId="57150C7B">
      <w:pPr>
        <w:widowControl/>
        <w:spacing w:line="360" w:lineRule="auto"/>
        <w:ind w:firstLine="5040" w:firstLineChars="1800"/>
        <w:jc w:val="left"/>
        <w:rPr>
          <w:rFonts w:ascii="宋体" w:cs="宋体"/>
          <w:sz w:val="28"/>
          <w:szCs w:val="28"/>
        </w:rPr>
      </w:pPr>
      <w:r>
        <w:rPr>
          <w:rFonts w:hint="eastAsia" w:ascii="宋体" w:hAnsi="宋体" w:cs="宋体"/>
          <w:color w:val="000000"/>
          <w:kern w:val="0"/>
          <w:sz w:val="28"/>
          <w:szCs w:val="28"/>
        </w:rPr>
        <w:t>日</w:t>
      </w:r>
      <w:r>
        <w:rPr>
          <w:rFonts w:ascii="宋体" w:hAnsi="宋体" w:cs="宋体"/>
          <w:color w:val="000000"/>
          <w:kern w:val="0"/>
          <w:sz w:val="28"/>
          <w:szCs w:val="28"/>
        </w:rPr>
        <w:t xml:space="preserve"> </w:t>
      </w:r>
      <w:r>
        <w:rPr>
          <w:rFonts w:hint="eastAsia" w:ascii="宋体" w:hAnsi="宋体" w:cs="宋体"/>
          <w:color w:val="000000"/>
          <w:kern w:val="0"/>
          <w:sz w:val="28"/>
          <w:szCs w:val="28"/>
        </w:rPr>
        <w:t>期：</w:t>
      </w:r>
      <w:r>
        <w:rPr>
          <w:rFonts w:ascii="宋体" w:hAnsi="宋体" w:cs="宋体"/>
          <w:color w:val="000000"/>
          <w:kern w:val="0"/>
          <w:sz w:val="28"/>
          <w:szCs w:val="28"/>
        </w:rPr>
        <w:t xml:space="preserve"> </w:t>
      </w:r>
    </w:p>
    <w:p w14:paraId="612B802F">
      <w:pPr>
        <w:widowControl/>
        <w:spacing w:line="360" w:lineRule="auto"/>
        <w:jc w:val="left"/>
        <w:rPr>
          <w:rFonts w:ascii="宋体" w:cs="宋体"/>
          <w:color w:val="000000"/>
          <w:kern w:val="0"/>
          <w:sz w:val="28"/>
          <w:szCs w:val="28"/>
        </w:rPr>
      </w:pPr>
    </w:p>
    <w:p w14:paraId="37A1F480">
      <w:pPr>
        <w:widowControl/>
        <w:spacing w:line="360" w:lineRule="auto"/>
        <w:jc w:val="left"/>
        <w:rPr>
          <w:rFonts w:ascii="宋体" w:cs="宋体"/>
          <w:color w:val="000000"/>
          <w:kern w:val="0"/>
          <w:sz w:val="28"/>
          <w:szCs w:val="28"/>
        </w:rPr>
      </w:pPr>
    </w:p>
    <w:p w14:paraId="70ACC165">
      <w:pPr>
        <w:widowControl/>
        <w:spacing w:line="360" w:lineRule="auto"/>
        <w:jc w:val="left"/>
        <w:rPr>
          <w:rFonts w:ascii="宋体" w:cs="宋体"/>
          <w:color w:val="000000"/>
          <w:kern w:val="0"/>
          <w:sz w:val="24"/>
          <w:u w:val="single"/>
        </w:rPr>
      </w:pPr>
      <w:r>
        <w:rPr>
          <w:rFonts w:ascii="宋体" w:hAnsi="宋体" w:cs="宋体"/>
          <w:color w:val="000000"/>
          <w:kern w:val="0"/>
          <w:sz w:val="24"/>
          <w:u w:val="single"/>
        </w:rPr>
        <w:t xml:space="preserve">                                                                                 </w:t>
      </w:r>
    </w:p>
    <w:p w14:paraId="3ED26853">
      <w:pPr>
        <w:widowControl/>
        <w:spacing w:line="360" w:lineRule="auto"/>
        <w:jc w:val="left"/>
        <w:rPr>
          <w:rFonts w:ascii="宋体" w:cs="宋体"/>
          <w:color w:val="000000"/>
          <w:kern w:val="0"/>
          <w:sz w:val="28"/>
          <w:szCs w:val="28"/>
        </w:rPr>
      </w:pPr>
      <w:r>
        <w:rPr>
          <w:rFonts w:ascii="宋体" w:hAnsi="宋体" w:cs="宋体"/>
          <w:color w:val="000000"/>
          <w:kern w:val="0"/>
          <w:sz w:val="28"/>
          <w:szCs w:val="28"/>
          <w:vertAlign w:val="superscript"/>
        </w:rPr>
        <w:t>1</w:t>
      </w:r>
      <w:r>
        <w:rPr>
          <w:rFonts w:hint="eastAsia" w:ascii="宋体" w:hAnsi="宋体" w:cs="宋体"/>
          <w:color w:val="000000"/>
          <w:kern w:val="0"/>
          <w:sz w:val="24"/>
        </w:rPr>
        <w:t>从业人员、营业收入、资产总额填报上一年度数据，无上一年度数据的新成立企业可不填报。</w:t>
      </w:r>
    </w:p>
    <w:p w14:paraId="4DACA305">
      <w:pPr>
        <w:widowControl/>
        <w:spacing w:line="360" w:lineRule="auto"/>
        <w:jc w:val="center"/>
      </w:pPr>
    </w:p>
    <w:sectPr>
      <w:headerReference r:id="rId7" w:type="default"/>
      <w:footerReference r:id="rId8" w:type="default"/>
      <w:footerReference r:id="rId9" w:type="even"/>
      <w:pgSz w:w="11910" w:h="16850"/>
      <w:pgMar w:top="1259" w:right="601" w:bottom="1100" w:left="1038" w:header="0" w:footer="85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Î¢ÈíÑÅºÚ Western">
    <w:altName w:val="Arial"/>
    <w:panose1 w:val="00000000000000000000"/>
    <w:charset w:val="00"/>
    <w:family w:val="swiss"/>
    <w:pitch w:val="default"/>
    <w:sig w:usb0="00000000" w:usb1="00000000" w:usb2="00000000" w:usb3="00000000" w:csb0="00000001" w:csb1="00000000"/>
  </w:font>
  <w:font w:name="方正小标宋_GBK">
    <w:panose1 w:val="03000502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8C120">
    <w:pPr>
      <w:pStyle w:val="28"/>
      <w:jc w:val="center"/>
    </w:pPr>
    <w:r>
      <w:pict>
        <v:shape id="Text Box 3" o:spid="_x0000_s4097"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PlfknQAAAAAwEAAA8AAAAAAAAAAQAgAAAAIgAAAGRycy9kb3ducmV2LnhtbFBL&#10;AQIUABQAAAAIAIdO4kBu+8Bz/gEAAA8EAAAOAAAAAAAAAAEAIAAAAB8BAABkcnMvZTJvRG9jLnht&#10;bFBLBQYAAAAABgAGAFkBAACPBQAAAAA=&#10;">
          <v:path/>
          <v:fill on="f" focussize="0,0"/>
          <v:stroke on="f" joinstyle="miter"/>
          <v:imagedata o:title=""/>
          <o:lock v:ext="edit"/>
          <v:textbox inset="0mm,0mm,0mm,0mm" style="mso-fit-shape-to-text:t;">
            <w:txbxContent>
              <w:p w14:paraId="192EB817">
                <w:pPr>
                  <w:pStyle w:val="28"/>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070A2">
    <w:pPr>
      <w:pStyle w:val="28"/>
      <w:framePr w:wrap="around" w:vAnchor="text" w:hAnchor="margin" w:xAlign="center" w:y="1"/>
      <w:rPr>
        <w:rStyle w:val="49"/>
      </w:rPr>
    </w:pPr>
    <w:r>
      <w:rPr>
        <w:rStyle w:val="49"/>
      </w:rPr>
      <w:fldChar w:fldCharType="begin"/>
    </w:r>
    <w:r>
      <w:rPr>
        <w:rStyle w:val="49"/>
      </w:rPr>
      <w:instrText xml:space="preserve">PAGE  </w:instrText>
    </w:r>
    <w:r>
      <w:rPr>
        <w:rStyle w:val="49"/>
      </w:rPr>
      <w:fldChar w:fldCharType="separate"/>
    </w:r>
    <w:r>
      <w:rPr>
        <w:rStyle w:val="49"/>
      </w:rPr>
      <w:t>4</w:t>
    </w:r>
    <w:r>
      <w:rPr>
        <w:rStyle w:val="49"/>
      </w:rPr>
      <w:fldChar w:fldCharType="end"/>
    </w:r>
  </w:p>
  <w:p w14:paraId="05042B08">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DEF0B">
    <w:pPr>
      <w:pStyle w:val="15"/>
      <w:spacing w:line="14" w:lineRule="auto"/>
      <w:rPr>
        <w:sz w:val="20"/>
      </w:rPr>
    </w:pPr>
    <w:r>
      <w:pict>
        <v:shape id="文本框 1029" o:spid="_x0000_s409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rwssBAACcAwAADgAAAGRycy9lMm9Eb2MueG1srVPNjtMwEL4j8Q6W&#10;79Rpk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oa8LLAQAAnAMAAA4AAAAAAAAAAQAgAAAAHgEAAGRycy9lMm9E&#10;b2MueG1sUEsFBgAAAAAGAAYAWQEAAFsFAAAAAA==&#10;">
          <v:path/>
          <v:fill on="f" focussize="0,0"/>
          <v:stroke on="f" joinstyle="miter"/>
          <v:imagedata o:title=""/>
          <o:lock v:ext="edit"/>
          <v:textbox inset="0mm,0mm,0mm,0mm" style="mso-fit-shape-to-text:t;">
            <w:txbxContent>
              <w:p w14:paraId="1CA2110E">
                <w:pPr>
                  <w:pStyle w:val="28"/>
                </w:pPr>
                <w:r>
                  <w:fldChar w:fldCharType="begin"/>
                </w:r>
                <w:r>
                  <w:instrText xml:space="preserve"> PAGE  \* MERGEFORMAT </w:instrText>
                </w:r>
                <w:r>
                  <w:fldChar w:fldCharType="separate"/>
                </w:r>
                <w:r>
                  <w:t>14</w:t>
                </w:r>
                <w:r>
                  <w:fldChar w:fldCharType="end"/>
                </w:r>
              </w:p>
            </w:txbxContent>
          </v:textbox>
        </v:shape>
      </w:pict>
    </w:r>
    <w:r>
      <w:pict>
        <v:shape id="_x0000_s4100" o:spid="_x0000_s4100" o:spt="202" type="#_x0000_t202" style="position:absolute;left:0pt;margin-left:282.05pt;margin-top:774.9pt;height:11pt;width:20pt;mso-position-horizontal-relative:page;mso-position-vertical-relative:page;z-index:-251656192;mso-width-relative:page;mso-height-relative:page;" filled="f" stroked="f" coordsize="21600,21600" o:gfxdata="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Cu09kAAAANAQAADwAAAAAAAAABACAAAAAiAAAAZHJzL2Rvd25yZXYueG1sUEsB&#10;AhQAFAAAAAgAh07iQFOJz1G7AQAAdAMAAA4AAAAAAAAAAQAgAAAAKAEAAGRycy9lMm9Eb2MueG1s&#10;UEsFBgAAAAAGAAYAWQEAAFUFAAAAAA==&#10;">
          <v:path/>
          <v:fill on="f" focussize="0,0"/>
          <v:stroke on="f" joinstyle="miter"/>
          <v:imagedata o:title=""/>
          <o:lock v:ext="edit"/>
          <v:textbox inset="0mm,0mm,0mm,0mm">
            <w:txbxContent>
              <w:p w14:paraId="69545337">
                <w:pPr>
                  <w:spacing w:line="220"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2D2A1">
    <w:pPr>
      <w:pStyle w:val="28"/>
      <w:jc w:val="center"/>
    </w:pPr>
    <w:r>
      <w:pict>
        <v:shape id="_x0000_s4098" o:spid="_x0000_s4098"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V+SdAAAAADAQAADwAAAAAAAAABACAAAAAiAAAAZHJzL2Rvd25yZXYueG1s&#10;UEsBAhQAFAAAAAgAh07iQK1KzeEAAgAAEAQAAA4AAAAAAAAAAQAgAAAAHwEAAGRycy9lMm9Eb2Mu&#10;eG1sUEsFBgAAAAAGAAYAWQEAAJEFAAAAAA==&#10;">
          <v:path/>
          <v:fill on="f" focussize="0,0"/>
          <v:stroke on="f" joinstyle="miter"/>
          <v:imagedata o:title=""/>
          <o:lock v:ext="edit"/>
          <v:textbox inset="0mm,0mm,0mm,0mm" style="mso-fit-shape-to-text:t;">
            <w:txbxContent>
              <w:p w14:paraId="30D9AD5D">
                <w:pPr>
                  <w:pStyle w:val="28"/>
                </w:pPr>
                <w:r>
                  <w:fldChar w:fldCharType="begin"/>
                </w:r>
                <w:r>
                  <w:instrText xml:space="preserve"> PAGE  \* MERGEFORMAT </w:instrText>
                </w:r>
                <w:r>
                  <w:fldChar w:fldCharType="separate"/>
                </w:r>
                <w:r>
                  <w:t>19</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710C8">
    <w:pPr>
      <w:pStyle w:val="28"/>
      <w:framePr w:wrap="around" w:vAnchor="text" w:hAnchor="margin" w:xAlign="center" w:y="1"/>
      <w:rPr>
        <w:rStyle w:val="49"/>
      </w:rPr>
    </w:pPr>
    <w:r>
      <w:rPr>
        <w:rStyle w:val="49"/>
      </w:rPr>
      <w:fldChar w:fldCharType="begin"/>
    </w:r>
    <w:r>
      <w:rPr>
        <w:rStyle w:val="49"/>
      </w:rPr>
      <w:instrText xml:space="preserve">PAGE  </w:instrText>
    </w:r>
    <w:r>
      <w:rPr>
        <w:rStyle w:val="49"/>
      </w:rPr>
      <w:fldChar w:fldCharType="separate"/>
    </w:r>
    <w:r>
      <w:rPr>
        <w:rStyle w:val="49"/>
      </w:rPr>
      <w:t>4</w:t>
    </w:r>
    <w:r>
      <w:rPr>
        <w:rStyle w:val="49"/>
      </w:rPr>
      <w:fldChar w:fldCharType="end"/>
    </w:r>
  </w:p>
  <w:p w14:paraId="08FA892F">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30F80">
    <w:pPr>
      <w:jc w:val="right"/>
      <w:rPr>
        <w:rFonts w:eastAsia="Times New Roman"/>
        <w:i/>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B4B59">
    <w:pPr>
      <w:jc w:val="right"/>
      <w:rPr>
        <w:rFonts w:eastAsia="Times New Roman"/>
        <w:i/>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4130E5"/>
    <w:multiLevelType w:val="singleLevel"/>
    <w:tmpl w:val="204130E5"/>
    <w:lvl w:ilvl="0" w:tentative="0">
      <w:start w:val="1"/>
      <w:numFmt w:val="decimal"/>
      <w:pStyle w:val="110"/>
      <w:lvlText w:val="%1."/>
      <w:lvlJc w:val="left"/>
      <w:pPr>
        <w:tabs>
          <w:tab w:val="left" w:pos="312"/>
        </w:tabs>
      </w:pPr>
      <w:rPr>
        <w:rFonts w:cs="Times New Roman"/>
      </w:rPr>
    </w:lvl>
  </w:abstractNum>
  <w:abstractNum w:abstractNumId="1">
    <w:nsid w:val="6D180A00"/>
    <w:multiLevelType w:val="multilevel"/>
    <w:tmpl w:val="6D180A00"/>
    <w:lvl w:ilvl="0" w:tentative="0">
      <w:start w:val="5"/>
      <w:numFmt w:val="decimal"/>
      <w:pStyle w:val="141"/>
      <w:lvlText w:val="%1"/>
      <w:lvlJc w:val="left"/>
      <w:pPr>
        <w:tabs>
          <w:tab w:val="left" w:pos="840"/>
        </w:tabs>
        <w:ind w:left="840" w:hanging="360"/>
      </w:pPr>
      <w:rPr>
        <w:rFonts w:hint="eastAsia"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2">
    <w:nsid w:val="7755585C"/>
    <w:multiLevelType w:val="multilevel"/>
    <w:tmpl w:val="7755585C"/>
    <w:lvl w:ilvl="0" w:tentative="0">
      <w:start w:val="1"/>
      <w:numFmt w:val="bullet"/>
      <w:pStyle w:val="178"/>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Q4ZTcxYzFhZWI0N2E2NzI4NDRmZWFhZDM2MTU5NDQifQ=="/>
  </w:docVars>
  <w:rsids>
    <w:rsidRoot w:val="00172A27"/>
    <w:rsid w:val="00005EDD"/>
    <w:rsid w:val="0001656E"/>
    <w:rsid w:val="000352A7"/>
    <w:rsid w:val="00035FAD"/>
    <w:rsid w:val="000409D2"/>
    <w:rsid w:val="00042986"/>
    <w:rsid w:val="00046107"/>
    <w:rsid w:val="00046BC1"/>
    <w:rsid w:val="000478A5"/>
    <w:rsid w:val="0004792B"/>
    <w:rsid w:val="000504BA"/>
    <w:rsid w:val="00050514"/>
    <w:rsid w:val="00052C03"/>
    <w:rsid w:val="00054846"/>
    <w:rsid w:val="000556D5"/>
    <w:rsid w:val="0006539E"/>
    <w:rsid w:val="00065B50"/>
    <w:rsid w:val="00070EBA"/>
    <w:rsid w:val="000726CD"/>
    <w:rsid w:val="000731FB"/>
    <w:rsid w:val="00073D2F"/>
    <w:rsid w:val="00074797"/>
    <w:rsid w:val="00076CA9"/>
    <w:rsid w:val="0009118A"/>
    <w:rsid w:val="000911BB"/>
    <w:rsid w:val="00091338"/>
    <w:rsid w:val="000A0201"/>
    <w:rsid w:val="000A19FA"/>
    <w:rsid w:val="000A2B02"/>
    <w:rsid w:val="000A4E3B"/>
    <w:rsid w:val="000A54EA"/>
    <w:rsid w:val="000B08C1"/>
    <w:rsid w:val="000B1400"/>
    <w:rsid w:val="000B1566"/>
    <w:rsid w:val="000B1CC7"/>
    <w:rsid w:val="000B1D16"/>
    <w:rsid w:val="000B3AAF"/>
    <w:rsid w:val="000C1B0D"/>
    <w:rsid w:val="000C2C4D"/>
    <w:rsid w:val="000D3EC9"/>
    <w:rsid w:val="000D786C"/>
    <w:rsid w:val="000E126D"/>
    <w:rsid w:val="000E1363"/>
    <w:rsid w:val="000E1861"/>
    <w:rsid w:val="000E3367"/>
    <w:rsid w:val="000E4174"/>
    <w:rsid w:val="000E623D"/>
    <w:rsid w:val="000E6D00"/>
    <w:rsid w:val="000F0F46"/>
    <w:rsid w:val="000F63A0"/>
    <w:rsid w:val="000F6840"/>
    <w:rsid w:val="000F7970"/>
    <w:rsid w:val="00100C1D"/>
    <w:rsid w:val="0010132F"/>
    <w:rsid w:val="00110A9F"/>
    <w:rsid w:val="00111819"/>
    <w:rsid w:val="001119AB"/>
    <w:rsid w:val="0011689E"/>
    <w:rsid w:val="00120D68"/>
    <w:rsid w:val="00123C6D"/>
    <w:rsid w:val="00125A19"/>
    <w:rsid w:val="00126F13"/>
    <w:rsid w:val="00127FA3"/>
    <w:rsid w:val="00132245"/>
    <w:rsid w:val="0013737B"/>
    <w:rsid w:val="001414AC"/>
    <w:rsid w:val="001447F3"/>
    <w:rsid w:val="00147546"/>
    <w:rsid w:val="0015017E"/>
    <w:rsid w:val="00156BAC"/>
    <w:rsid w:val="00157086"/>
    <w:rsid w:val="0016785D"/>
    <w:rsid w:val="00171443"/>
    <w:rsid w:val="00172A27"/>
    <w:rsid w:val="00176D48"/>
    <w:rsid w:val="00177769"/>
    <w:rsid w:val="00180DB4"/>
    <w:rsid w:val="001826E3"/>
    <w:rsid w:val="00182BAA"/>
    <w:rsid w:val="00184088"/>
    <w:rsid w:val="00185BA0"/>
    <w:rsid w:val="00190FEF"/>
    <w:rsid w:val="001919E9"/>
    <w:rsid w:val="0019204E"/>
    <w:rsid w:val="0019225C"/>
    <w:rsid w:val="001953D8"/>
    <w:rsid w:val="00197232"/>
    <w:rsid w:val="001A19C8"/>
    <w:rsid w:val="001A4872"/>
    <w:rsid w:val="001A4A1F"/>
    <w:rsid w:val="001A645D"/>
    <w:rsid w:val="001A6984"/>
    <w:rsid w:val="001B0B19"/>
    <w:rsid w:val="001B3184"/>
    <w:rsid w:val="001B7C99"/>
    <w:rsid w:val="001B7F23"/>
    <w:rsid w:val="001C1627"/>
    <w:rsid w:val="001C3471"/>
    <w:rsid w:val="001C3C53"/>
    <w:rsid w:val="001D107F"/>
    <w:rsid w:val="001D6F3B"/>
    <w:rsid w:val="001E251B"/>
    <w:rsid w:val="001F1F1A"/>
    <w:rsid w:val="001F4CDE"/>
    <w:rsid w:val="002008BE"/>
    <w:rsid w:val="00200DAF"/>
    <w:rsid w:val="0020234C"/>
    <w:rsid w:val="0020606E"/>
    <w:rsid w:val="00210477"/>
    <w:rsid w:val="00212003"/>
    <w:rsid w:val="002120C2"/>
    <w:rsid w:val="00213777"/>
    <w:rsid w:val="00214F8D"/>
    <w:rsid w:val="00221612"/>
    <w:rsid w:val="002219C4"/>
    <w:rsid w:val="00222077"/>
    <w:rsid w:val="00230483"/>
    <w:rsid w:val="002348EA"/>
    <w:rsid w:val="00237D9B"/>
    <w:rsid w:val="002405EB"/>
    <w:rsid w:val="002459D3"/>
    <w:rsid w:val="00245F28"/>
    <w:rsid w:val="002502EB"/>
    <w:rsid w:val="00250479"/>
    <w:rsid w:val="0025303D"/>
    <w:rsid w:val="002530ED"/>
    <w:rsid w:val="00256AAD"/>
    <w:rsid w:val="00260AE2"/>
    <w:rsid w:val="00262C3F"/>
    <w:rsid w:val="0026367A"/>
    <w:rsid w:val="00267ED9"/>
    <w:rsid w:val="00272B50"/>
    <w:rsid w:val="002766DD"/>
    <w:rsid w:val="00280657"/>
    <w:rsid w:val="00281AC5"/>
    <w:rsid w:val="00282663"/>
    <w:rsid w:val="00287D65"/>
    <w:rsid w:val="002902CE"/>
    <w:rsid w:val="00290AA2"/>
    <w:rsid w:val="00295191"/>
    <w:rsid w:val="00295330"/>
    <w:rsid w:val="00295AB8"/>
    <w:rsid w:val="00296D85"/>
    <w:rsid w:val="002A12EA"/>
    <w:rsid w:val="002A17B3"/>
    <w:rsid w:val="002A5188"/>
    <w:rsid w:val="002B00F9"/>
    <w:rsid w:val="002B2A56"/>
    <w:rsid w:val="002B404A"/>
    <w:rsid w:val="002C03AC"/>
    <w:rsid w:val="002C5E35"/>
    <w:rsid w:val="002C60A5"/>
    <w:rsid w:val="002D0A4E"/>
    <w:rsid w:val="002D2D19"/>
    <w:rsid w:val="002D2F55"/>
    <w:rsid w:val="002D3F0B"/>
    <w:rsid w:val="002E315C"/>
    <w:rsid w:val="002E3E97"/>
    <w:rsid w:val="002E4619"/>
    <w:rsid w:val="002E4ED3"/>
    <w:rsid w:val="002F0863"/>
    <w:rsid w:val="002F0E74"/>
    <w:rsid w:val="002F1718"/>
    <w:rsid w:val="002F18EE"/>
    <w:rsid w:val="002F2B17"/>
    <w:rsid w:val="002F315F"/>
    <w:rsid w:val="002F4F33"/>
    <w:rsid w:val="002F68FD"/>
    <w:rsid w:val="00300F31"/>
    <w:rsid w:val="003058C1"/>
    <w:rsid w:val="00307D51"/>
    <w:rsid w:val="00311D6E"/>
    <w:rsid w:val="003131D3"/>
    <w:rsid w:val="003154B7"/>
    <w:rsid w:val="00320753"/>
    <w:rsid w:val="003248C4"/>
    <w:rsid w:val="00332E87"/>
    <w:rsid w:val="003335B3"/>
    <w:rsid w:val="003358C9"/>
    <w:rsid w:val="003360E3"/>
    <w:rsid w:val="00344FA1"/>
    <w:rsid w:val="00346464"/>
    <w:rsid w:val="00352528"/>
    <w:rsid w:val="00361087"/>
    <w:rsid w:val="00361394"/>
    <w:rsid w:val="00365F47"/>
    <w:rsid w:val="00370697"/>
    <w:rsid w:val="00371F8A"/>
    <w:rsid w:val="003838EE"/>
    <w:rsid w:val="00383C67"/>
    <w:rsid w:val="00391659"/>
    <w:rsid w:val="003916F4"/>
    <w:rsid w:val="00391DC9"/>
    <w:rsid w:val="00393F38"/>
    <w:rsid w:val="0039604E"/>
    <w:rsid w:val="00396909"/>
    <w:rsid w:val="00397B5C"/>
    <w:rsid w:val="00397CB9"/>
    <w:rsid w:val="003A2D2F"/>
    <w:rsid w:val="003A4BA7"/>
    <w:rsid w:val="003A56F2"/>
    <w:rsid w:val="003A5D39"/>
    <w:rsid w:val="003B15CE"/>
    <w:rsid w:val="003B1D55"/>
    <w:rsid w:val="003B76A2"/>
    <w:rsid w:val="003C31E0"/>
    <w:rsid w:val="003C3C20"/>
    <w:rsid w:val="003C7A56"/>
    <w:rsid w:val="003D1112"/>
    <w:rsid w:val="003D5381"/>
    <w:rsid w:val="003D64B0"/>
    <w:rsid w:val="003D682C"/>
    <w:rsid w:val="003E1DB9"/>
    <w:rsid w:val="003F2EF1"/>
    <w:rsid w:val="003F7158"/>
    <w:rsid w:val="003F7C7E"/>
    <w:rsid w:val="004014C8"/>
    <w:rsid w:val="004028C8"/>
    <w:rsid w:val="004037D7"/>
    <w:rsid w:val="0040442C"/>
    <w:rsid w:val="0040538D"/>
    <w:rsid w:val="00406380"/>
    <w:rsid w:val="00412D6E"/>
    <w:rsid w:val="00412E85"/>
    <w:rsid w:val="00413587"/>
    <w:rsid w:val="00413E7B"/>
    <w:rsid w:val="00414EBD"/>
    <w:rsid w:val="00416360"/>
    <w:rsid w:val="004175CD"/>
    <w:rsid w:val="0042561C"/>
    <w:rsid w:val="0043043F"/>
    <w:rsid w:val="00431B18"/>
    <w:rsid w:val="00433DDD"/>
    <w:rsid w:val="00435101"/>
    <w:rsid w:val="00435D43"/>
    <w:rsid w:val="00442172"/>
    <w:rsid w:val="00442919"/>
    <w:rsid w:val="00443279"/>
    <w:rsid w:val="00446827"/>
    <w:rsid w:val="00447E4E"/>
    <w:rsid w:val="00452432"/>
    <w:rsid w:val="00455A44"/>
    <w:rsid w:val="004650CB"/>
    <w:rsid w:val="00471680"/>
    <w:rsid w:val="00471CC9"/>
    <w:rsid w:val="00472A11"/>
    <w:rsid w:val="004808AC"/>
    <w:rsid w:val="00484BCD"/>
    <w:rsid w:val="004869D8"/>
    <w:rsid w:val="004902C3"/>
    <w:rsid w:val="004928DF"/>
    <w:rsid w:val="004942F8"/>
    <w:rsid w:val="004955F7"/>
    <w:rsid w:val="00495FB1"/>
    <w:rsid w:val="004A12D8"/>
    <w:rsid w:val="004A2000"/>
    <w:rsid w:val="004A531D"/>
    <w:rsid w:val="004A7056"/>
    <w:rsid w:val="004A77E0"/>
    <w:rsid w:val="004B034F"/>
    <w:rsid w:val="004B1D60"/>
    <w:rsid w:val="004B2A03"/>
    <w:rsid w:val="004C4355"/>
    <w:rsid w:val="004C48EE"/>
    <w:rsid w:val="004C4AD8"/>
    <w:rsid w:val="004D2CAB"/>
    <w:rsid w:val="004D3AF8"/>
    <w:rsid w:val="004D4F04"/>
    <w:rsid w:val="004E3267"/>
    <w:rsid w:val="004E352B"/>
    <w:rsid w:val="004E35D8"/>
    <w:rsid w:val="004E4C6E"/>
    <w:rsid w:val="004F17D5"/>
    <w:rsid w:val="004F1F3D"/>
    <w:rsid w:val="004F46BC"/>
    <w:rsid w:val="004F5C13"/>
    <w:rsid w:val="004F69C1"/>
    <w:rsid w:val="0050432A"/>
    <w:rsid w:val="005129A9"/>
    <w:rsid w:val="00517604"/>
    <w:rsid w:val="00522ED1"/>
    <w:rsid w:val="005276E9"/>
    <w:rsid w:val="00527A2D"/>
    <w:rsid w:val="00532BF7"/>
    <w:rsid w:val="00535D07"/>
    <w:rsid w:val="005367B4"/>
    <w:rsid w:val="00537597"/>
    <w:rsid w:val="00541361"/>
    <w:rsid w:val="00542945"/>
    <w:rsid w:val="00542E4B"/>
    <w:rsid w:val="005432EA"/>
    <w:rsid w:val="00543D94"/>
    <w:rsid w:val="0054453E"/>
    <w:rsid w:val="00544C6F"/>
    <w:rsid w:val="0054538B"/>
    <w:rsid w:val="00551172"/>
    <w:rsid w:val="00553063"/>
    <w:rsid w:val="00553215"/>
    <w:rsid w:val="00553A9E"/>
    <w:rsid w:val="00556DB1"/>
    <w:rsid w:val="005648E5"/>
    <w:rsid w:val="0056633E"/>
    <w:rsid w:val="0057015D"/>
    <w:rsid w:val="00571BDA"/>
    <w:rsid w:val="00573CF8"/>
    <w:rsid w:val="0057485C"/>
    <w:rsid w:val="005837DE"/>
    <w:rsid w:val="005873AF"/>
    <w:rsid w:val="00594D78"/>
    <w:rsid w:val="005955EC"/>
    <w:rsid w:val="00595A61"/>
    <w:rsid w:val="005A18E5"/>
    <w:rsid w:val="005A1C1D"/>
    <w:rsid w:val="005A54F0"/>
    <w:rsid w:val="005A5E13"/>
    <w:rsid w:val="005B21FD"/>
    <w:rsid w:val="005B4577"/>
    <w:rsid w:val="005B56A2"/>
    <w:rsid w:val="005C6E83"/>
    <w:rsid w:val="005D338F"/>
    <w:rsid w:val="005D3E23"/>
    <w:rsid w:val="005D44F2"/>
    <w:rsid w:val="005D5C95"/>
    <w:rsid w:val="005D79C3"/>
    <w:rsid w:val="005E40FF"/>
    <w:rsid w:val="005E63F5"/>
    <w:rsid w:val="005E7160"/>
    <w:rsid w:val="005F1C79"/>
    <w:rsid w:val="005F6E09"/>
    <w:rsid w:val="005F740C"/>
    <w:rsid w:val="006020AF"/>
    <w:rsid w:val="00604DEF"/>
    <w:rsid w:val="00606F53"/>
    <w:rsid w:val="00606FDC"/>
    <w:rsid w:val="00611D60"/>
    <w:rsid w:val="006156E5"/>
    <w:rsid w:val="0061604D"/>
    <w:rsid w:val="00616E8E"/>
    <w:rsid w:val="00617DD4"/>
    <w:rsid w:val="006214CA"/>
    <w:rsid w:val="0062150B"/>
    <w:rsid w:val="006217FF"/>
    <w:rsid w:val="006224CB"/>
    <w:rsid w:val="00623057"/>
    <w:rsid w:val="006233FF"/>
    <w:rsid w:val="006403C9"/>
    <w:rsid w:val="00642368"/>
    <w:rsid w:val="006435B2"/>
    <w:rsid w:val="0064554C"/>
    <w:rsid w:val="00646219"/>
    <w:rsid w:val="00650F79"/>
    <w:rsid w:val="006526DB"/>
    <w:rsid w:val="006565F1"/>
    <w:rsid w:val="00656B1C"/>
    <w:rsid w:val="00661F9B"/>
    <w:rsid w:val="006636E7"/>
    <w:rsid w:val="00666C9F"/>
    <w:rsid w:val="00667FDB"/>
    <w:rsid w:val="006725FE"/>
    <w:rsid w:val="00672CBE"/>
    <w:rsid w:val="006859CA"/>
    <w:rsid w:val="00687E1D"/>
    <w:rsid w:val="00690EE9"/>
    <w:rsid w:val="0069248C"/>
    <w:rsid w:val="00693134"/>
    <w:rsid w:val="0069602F"/>
    <w:rsid w:val="00696C1E"/>
    <w:rsid w:val="00697DF7"/>
    <w:rsid w:val="006A0A6E"/>
    <w:rsid w:val="006A4294"/>
    <w:rsid w:val="006A59C4"/>
    <w:rsid w:val="006A6533"/>
    <w:rsid w:val="006B056D"/>
    <w:rsid w:val="006B17AB"/>
    <w:rsid w:val="006B1F18"/>
    <w:rsid w:val="006B7A57"/>
    <w:rsid w:val="006C073E"/>
    <w:rsid w:val="006C0AF8"/>
    <w:rsid w:val="006C3691"/>
    <w:rsid w:val="006D0050"/>
    <w:rsid w:val="006D1130"/>
    <w:rsid w:val="006E1D6F"/>
    <w:rsid w:val="006E536E"/>
    <w:rsid w:val="006F5981"/>
    <w:rsid w:val="00700E96"/>
    <w:rsid w:val="00701B8B"/>
    <w:rsid w:val="00704E1C"/>
    <w:rsid w:val="00706DB9"/>
    <w:rsid w:val="007071EE"/>
    <w:rsid w:val="00707D5F"/>
    <w:rsid w:val="00707F9C"/>
    <w:rsid w:val="0071057F"/>
    <w:rsid w:val="0072002F"/>
    <w:rsid w:val="0072195B"/>
    <w:rsid w:val="00731F08"/>
    <w:rsid w:val="0073427E"/>
    <w:rsid w:val="007377E6"/>
    <w:rsid w:val="007403FF"/>
    <w:rsid w:val="007421CB"/>
    <w:rsid w:val="00745DBA"/>
    <w:rsid w:val="0074640D"/>
    <w:rsid w:val="0075163B"/>
    <w:rsid w:val="007521BB"/>
    <w:rsid w:val="007616CC"/>
    <w:rsid w:val="007622AE"/>
    <w:rsid w:val="00763244"/>
    <w:rsid w:val="00765193"/>
    <w:rsid w:val="00767F17"/>
    <w:rsid w:val="007704BD"/>
    <w:rsid w:val="00771132"/>
    <w:rsid w:val="00771AB3"/>
    <w:rsid w:val="00771AE5"/>
    <w:rsid w:val="007727C3"/>
    <w:rsid w:val="007749D2"/>
    <w:rsid w:val="00775E9E"/>
    <w:rsid w:val="00777186"/>
    <w:rsid w:val="00781CEF"/>
    <w:rsid w:val="00781D7E"/>
    <w:rsid w:val="00783B54"/>
    <w:rsid w:val="007841CA"/>
    <w:rsid w:val="0079614B"/>
    <w:rsid w:val="00796EEA"/>
    <w:rsid w:val="007971A9"/>
    <w:rsid w:val="00797457"/>
    <w:rsid w:val="007A3674"/>
    <w:rsid w:val="007A4529"/>
    <w:rsid w:val="007B2B36"/>
    <w:rsid w:val="007B2EF5"/>
    <w:rsid w:val="007B3F14"/>
    <w:rsid w:val="007B4F12"/>
    <w:rsid w:val="007B5ED4"/>
    <w:rsid w:val="007C3F79"/>
    <w:rsid w:val="007C4AC7"/>
    <w:rsid w:val="007C7C60"/>
    <w:rsid w:val="007E5313"/>
    <w:rsid w:val="007E6109"/>
    <w:rsid w:val="007F1FB9"/>
    <w:rsid w:val="007F2842"/>
    <w:rsid w:val="007F6C87"/>
    <w:rsid w:val="007F7BE0"/>
    <w:rsid w:val="008014BD"/>
    <w:rsid w:val="00801F9C"/>
    <w:rsid w:val="00810F8A"/>
    <w:rsid w:val="00811840"/>
    <w:rsid w:val="008137BB"/>
    <w:rsid w:val="008145EA"/>
    <w:rsid w:val="0081501D"/>
    <w:rsid w:val="008167B3"/>
    <w:rsid w:val="008234AC"/>
    <w:rsid w:val="00824285"/>
    <w:rsid w:val="00825D58"/>
    <w:rsid w:val="00830C8F"/>
    <w:rsid w:val="008361B8"/>
    <w:rsid w:val="008435BE"/>
    <w:rsid w:val="00843B2B"/>
    <w:rsid w:val="0084639E"/>
    <w:rsid w:val="008566A9"/>
    <w:rsid w:val="00861F19"/>
    <w:rsid w:val="008641EE"/>
    <w:rsid w:val="00865A3C"/>
    <w:rsid w:val="0086759E"/>
    <w:rsid w:val="0087268B"/>
    <w:rsid w:val="00874EA3"/>
    <w:rsid w:val="00883951"/>
    <w:rsid w:val="008842C6"/>
    <w:rsid w:val="00884824"/>
    <w:rsid w:val="00887E08"/>
    <w:rsid w:val="0089002A"/>
    <w:rsid w:val="00897AB8"/>
    <w:rsid w:val="008A281C"/>
    <w:rsid w:val="008A3EEA"/>
    <w:rsid w:val="008A4832"/>
    <w:rsid w:val="008A6018"/>
    <w:rsid w:val="008B22C9"/>
    <w:rsid w:val="008B239C"/>
    <w:rsid w:val="008B3210"/>
    <w:rsid w:val="008B429C"/>
    <w:rsid w:val="008B603B"/>
    <w:rsid w:val="008C1F92"/>
    <w:rsid w:val="008C46CE"/>
    <w:rsid w:val="008D0DFA"/>
    <w:rsid w:val="008D214E"/>
    <w:rsid w:val="008D492F"/>
    <w:rsid w:val="008E013B"/>
    <w:rsid w:val="008E3AF8"/>
    <w:rsid w:val="008E7184"/>
    <w:rsid w:val="008E7515"/>
    <w:rsid w:val="008E7799"/>
    <w:rsid w:val="008F3A4F"/>
    <w:rsid w:val="008F4491"/>
    <w:rsid w:val="008F7B97"/>
    <w:rsid w:val="00901751"/>
    <w:rsid w:val="00907ECB"/>
    <w:rsid w:val="00910DCF"/>
    <w:rsid w:val="009120F5"/>
    <w:rsid w:val="0091267F"/>
    <w:rsid w:val="00920623"/>
    <w:rsid w:val="00923860"/>
    <w:rsid w:val="0092431D"/>
    <w:rsid w:val="00924D5B"/>
    <w:rsid w:val="00932614"/>
    <w:rsid w:val="009348D8"/>
    <w:rsid w:val="0093643F"/>
    <w:rsid w:val="00937AA9"/>
    <w:rsid w:val="00937B03"/>
    <w:rsid w:val="0094001B"/>
    <w:rsid w:val="00942A25"/>
    <w:rsid w:val="009455CA"/>
    <w:rsid w:val="00946415"/>
    <w:rsid w:val="00946B31"/>
    <w:rsid w:val="00950F41"/>
    <w:rsid w:val="009529B5"/>
    <w:rsid w:val="0097063B"/>
    <w:rsid w:val="00971BB3"/>
    <w:rsid w:val="0097235E"/>
    <w:rsid w:val="0097308E"/>
    <w:rsid w:val="00976B05"/>
    <w:rsid w:val="00976BDE"/>
    <w:rsid w:val="009855AF"/>
    <w:rsid w:val="00986BE4"/>
    <w:rsid w:val="00994076"/>
    <w:rsid w:val="00994B34"/>
    <w:rsid w:val="009A08B6"/>
    <w:rsid w:val="009A1165"/>
    <w:rsid w:val="009A1D9D"/>
    <w:rsid w:val="009A4BC0"/>
    <w:rsid w:val="009C155D"/>
    <w:rsid w:val="009D16E3"/>
    <w:rsid w:val="009D2DCB"/>
    <w:rsid w:val="009D48A7"/>
    <w:rsid w:val="009D50CC"/>
    <w:rsid w:val="009D5212"/>
    <w:rsid w:val="009E5168"/>
    <w:rsid w:val="009E602D"/>
    <w:rsid w:val="009F47E1"/>
    <w:rsid w:val="009F4A19"/>
    <w:rsid w:val="00A00CCE"/>
    <w:rsid w:val="00A01828"/>
    <w:rsid w:val="00A01A38"/>
    <w:rsid w:val="00A233A3"/>
    <w:rsid w:val="00A2637F"/>
    <w:rsid w:val="00A26CF8"/>
    <w:rsid w:val="00A3090F"/>
    <w:rsid w:val="00A4011B"/>
    <w:rsid w:val="00A40AED"/>
    <w:rsid w:val="00A40B5A"/>
    <w:rsid w:val="00A40E0C"/>
    <w:rsid w:val="00A54D4D"/>
    <w:rsid w:val="00A566B1"/>
    <w:rsid w:val="00A60147"/>
    <w:rsid w:val="00A624E4"/>
    <w:rsid w:val="00A6419C"/>
    <w:rsid w:val="00A707C8"/>
    <w:rsid w:val="00A74580"/>
    <w:rsid w:val="00A74929"/>
    <w:rsid w:val="00A80647"/>
    <w:rsid w:val="00A832D6"/>
    <w:rsid w:val="00A85C4B"/>
    <w:rsid w:val="00A90B76"/>
    <w:rsid w:val="00A96565"/>
    <w:rsid w:val="00A96C36"/>
    <w:rsid w:val="00A96CE3"/>
    <w:rsid w:val="00A96FD7"/>
    <w:rsid w:val="00AA475A"/>
    <w:rsid w:val="00AA79A4"/>
    <w:rsid w:val="00AB17FF"/>
    <w:rsid w:val="00AB1EA5"/>
    <w:rsid w:val="00AB3D1D"/>
    <w:rsid w:val="00AB78D4"/>
    <w:rsid w:val="00AD0464"/>
    <w:rsid w:val="00AD0567"/>
    <w:rsid w:val="00AD1B53"/>
    <w:rsid w:val="00AD3752"/>
    <w:rsid w:val="00AE0A23"/>
    <w:rsid w:val="00AE2BAC"/>
    <w:rsid w:val="00AE61CC"/>
    <w:rsid w:val="00AE6F46"/>
    <w:rsid w:val="00AF2374"/>
    <w:rsid w:val="00AF7AE2"/>
    <w:rsid w:val="00AF7CE0"/>
    <w:rsid w:val="00B0214C"/>
    <w:rsid w:val="00B03F45"/>
    <w:rsid w:val="00B0456B"/>
    <w:rsid w:val="00B05CBB"/>
    <w:rsid w:val="00B0789E"/>
    <w:rsid w:val="00B13B7E"/>
    <w:rsid w:val="00B247A9"/>
    <w:rsid w:val="00B26BBE"/>
    <w:rsid w:val="00B3651E"/>
    <w:rsid w:val="00B461E0"/>
    <w:rsid w:val="00B47BA2"/>
    <w:rsid w:val="00B513CA"/>
    <w:rsid w:val="00B52475"/>
    <w:rsid w:val="00B53056"/>
    <w:rsid w:val="00B530F5"/>
    <w:rsid w:val="00B53456"/>
    <w:rsid w:val="00B5483C"/>
    <w:rsid w:val="00B57A52"/>
    <w:rsid w:val="00B65862"/>
    <w:rsid w:val="00B65EFE"/>
    <w:rsid w:val="00B71D87"/>
    <w:rsid w:val="00B736C1"/>
    <w:rsid w:val="00B76B9A"/>
    <w:rsid w:val="00B77D45"/>
    <w:rsid w:val="00B8002E"/>
    <w:rsid w:val="00B83354"/>
    <w:rsid w:val="00B87A04"/>
    <w:rsid w:val="00B91C72"/>
    <w:rsid w:val="00B925C3"/>
    <w:rsid w:val="00BA20D6"/>
    <w:rsid w:val="00BA2785"/>
    <w:rsid w:val="00BA5EA5"/>
    <w:rsid w:val="00BA68F1"/>
    <w:rsid w:val="00BA6B30"/>
    <w:rsid w:val="00BA6CD6"/>
    <w:rsid w:val="00BB4434"/>
    <w:rsid w:val="00BB5E6B"/>
    <w:rsid w:val="00BB7F7C"/>
    <w:rsid w:val="00BC3317"/>
    <w:rsid w:val="00BC4CA4"/>
    <w:rsid w:val="00BC503C"/>
    <w:rsid w:val="00BD0C36"/>
    <w:rsid w:val="00BD23A5"/>
    <w:rsid w:val="00BD29FA"/>
    <w:rsid w:val="00BD2B4E"/>
    <w:rsid w:val="00BD353F"/>
    <w:rsid w:val="00BD53CA"/>
    <w:rsid w:val="00BD62AD"/>
    <w:rsid w:val="00BE1685"/>
    <w:rsid w:val="00BE5B35"/>
    <w:rsid w:val="00BE6479"/>
    <w:rsid w:val="00BE79FD"/>
    <w:rsid w:val="00BF1422"/>
    <w:rsid w:val="00BF1B17"/>
    <w:rsid w:val="00C03E39"/>
    <w:rsid w:val="00C1101D"/>
    <w:rsid w:val="00C11AFF"/>
    <w:rsid w:val="00C12ED3"/>
    <w:rsid w:val="00C136F8"/>
    <w:rsid w:val="00C14197"/>
    <w:rsid w:val="00C17E1D"/>
    <w:rsid w:val="00C21092"/>
    <w:rsid w:val="00C24AAE"/>
    <w:rsid w:val="00C26F53"/>
    <w:rsid w:val="00C31FC2"/>
    <w:rsid w:val="00C33D40"/>
    <w:rsid w:val="00C356B0"/>
    <w:rsid w:val="00C35CA6"/>
    <w:rsid w:val="00C36389"/>
    <w:rsid w:val="00C368AF"/>
    <w:rsid w:val="00C414BF"/>
    <w:rsid w:val="00C45ABB"/>
    <w:rsid w:val="00C50A93"/>
    <w:rsid w:val="00C5137C"/>
    <w:rsid w:val="00C56191"/>
    <w:rsid w:val="00C57FEA"/>
    <w:rsid w:val="00C613E3"/>
    <w:rsid w:val="00C71CF0"/>
    <w:rsid w:val="00C73096"/>
    <w:rsid w:val="00C73541"/>
    <w:rsid w:val="00C7383D"/>
    <w:rsid w:val="00C75FA3"/>
    <w:rsid w:val="00C830A8"/>
    <w:rsid w:val="00C84B8F"/>
    <w:rsid w:val="00C878F1"/>
    <w:rsid w:val="00C9131D"/>
    <w:rsid w:val="00C91A4A"/>
    <w:rsid w:val="00C93701"/>
    <w:rsid w:val="00CA0028"/>
    <w:rsid w:val="00CA4EA4"/>
    <w:rsid w:val="00CA73C7"/>
    <w:rsid w:val="00CB0293"/>
    <w:rsid w:val="00CB0C95"/>
    <w:rsid w:val="00CB136D"/>
    <w:rsid w:val="00CB45E1"/>
    <w:rsid w:val="00CB5113"/>
    <w:rsid w:val="00CB6934"/>
    <w:rsid w:val="00CC0225"/>
    <w:rsid w:val="00CC06BD"/>
    <w:rsid w:val="00CC1444"/>
    <w:rsid w:val="00CC2703"/>
    <w:rsid w:val="00CC29DE"/>
    <w:rsid w:val="00CD2375"/>
    <w:rsid w:val="00CD4E4F"/>
    <w:rsid w:val="00CD634B"/>
    <w:rsid w:val="00CE2C11"/>
    <w:rsid w:val="00CE45B0"/>
    <w:rsid w:val="00CE4D9A"/>
    <w:rsid w:val="00CF45C7"/>
    <w:rsid w:val="00CF55C2"/>
    <w:rsid w:val="00D013E6"/>
    <w:rsid w:val="00D039F3"/>
    <w:rsid w:val="00D03E96"/>
    <w:rsid w:val="00D04261"/>
    <w:rsid w:val="00D04333"/>
    <w:rsid w:val="00D04A52"/>
    <w:rsid w:val="00D05037"/>
    <w:rsid w:val="00D05FB6"/>
    <w:rsid w:val="00D0605B"/>
    <w:rsid w:val="00D10220"/>
    <w:rsid w:val="00D1307A"/>
    <w:rsid w:val="00D14E06"/>
    <w:rsid w:val="00D25FAC"/>
    <w:rsid w:val="00D32843"/>
    <w:rsid w:val="00D3523B"/>
    <w:rsid w:val="00D462BB"/>
    <w:rsid w:val="00D462CE"/>
    <w:rsid w:val="00D50EF1"/>
    <w:rsid w:val="00D5336D"/>
    <w:rsid w:val="00D602D7"/>
    <w:rsid w:val="00D6164A"/>
    <w:rsid w:val="00D64539"/>
    <w:rsid w:val="00D67013"/>
    <w:rsid w:val="00D725DC"/>
    <w:rsid w:val="00D752A9"/>
    <w:rsid w:val="00D82A32"/>
    <w:rsid w:val="00D83ED5"/>
    <w:rsid w:val="00D84350"/>
    <w:rsid w:val="00D85E22"/>
    <w:rsid w:val="00D90880"/>
    <w:rsid w:val="00D92E28"/>
    <w:rsid w:val="00D979F3"/>
    <w:rsid w:val="00DA234F"/>
    <w:rsid w:val="00DA5526"/>
    <w:rsid w:val="00DA5885"/>
    <w:rsid w:val="00DA5A47"/>
    <w:rsid w:val="00DC1018"/>
    <w:rsid w:val="00DC60DC"/>
    <w:rsid w:val="00DC64FD"/>
    <w:rsid w:val="00DC676E"/>
    <w:rsid w:val="00DC7C95"/>
    <w:rsid w:val="00DD0865"/>
    <w:rsid w:val="00DD18D6"/>
    <w:rsid w:val="00DD3228"/>
    <w:rsid w:val="00DD3855"/>
    <w:rsid w:val="00DD49BB"/>
    <w:rsid w:val="00DD6D1E"/>
    <w:rsid w:val="00DE0C8A"/>
    <w:rsid w:val="00DE1897"/>
    <w:rsid w:val="00DE1FC2"/>
    <w:rsid w:val="00DE2B81"/>
    <w:rsid w:val="00DF0F86"/>
    <w:rsid w:val="00DF1E53"/>
    <w:rsid w:val="00DF651C"/>
    <w:rsid w:val="00E02C56"/>
    <w:rsid w:val="00E03F62"/>
    <w:rsid w:val="00E05CB9"/>
    <w:rsid w:val="00E0659E"/>
    <w:rsid w:val="00E15479"/>
    <w:rsid w:val="00E17659"/>
    <w:rsid w:val="00E2035B"/>
    <w:rsid w:val="00E22E7A"/>
    <w:rsid w:val="00E270F9"/>
    <w:rsid w:val="00E303FB"/>
    <w:rsid w:val="00E30A1F"/>
    <w:rsid w:val="00E34B90"/>
    <w:rsid w:val="00E34C03"/>
    <w:rsid w:val="00E36BB7"/>
    <w:rsid w:val="00E43AA7"/>
    <w:rsid w:val="00E46069"/>
    <w:rsid w:val="00E47389"/>
    <w:rsid w:val="00E51DAB"/>
    <w:rsid w:val="00E54EA5"/>
    <w:rsid w:val="00E56867"/>
    <w:rsid w:val="00E56DA9"/>
    <w:rsid w:val="00E57299"/>
    <w:rsid w:val="00E60A09"/>
    <w:rsid w:val="00E629C2"/>
    <w:rsid w:val="00E66658"/>
    <w:rsid w:val="00E71694"/>
    <w:rsid w:val="00E7304F"/>
    <w:rsid w:val="00E763D3"/>
    <w:rsid w:val="00E84A9C"/>
    <w:rsid w:val="00E8611B"/>
    <w:rsid w:val="00E87AA3"/>
    <w:rsid w:val="00E90CD9"/>
    <w:rsid w:val="00E90EDE"/>
    <w:rsid w:val="00E91056"/>
    <w:rsid w:val="00E91B6A"/>
    <w:rsid w:val="00E92FE3"/>
    <w:rsid w:val="00E95B6F"/>
    <w:rsid w:val="00E97753"/>
    <w:rsid w:val="00E97939"/>
    <w:rsid w:val="00EA038D"/>
    <w:rsid w:val="00EA0D16"/>
    <w:rsid w:val="00EA10DD"/>
    <w:rsid w:val="00EA13A8"/>
    <w:rsid w:val="00EA1B09"/>
    <w:rsid w:val="00EA2927"/>
    <w:rsid w:val="00EA4088"/>
    <w:rsid w:val="00EA4639"/>
    <w:rsid w:val="00EA4875"/>
    <w:rsid w:val="00EA58C9"/>
    <w:rsid w:val="00EB1197"/>
    <w:rsid w:val="00EB397E"/>
    <w:rsid w:val="00EB74DD"/>
    <w:rsid w:val="00EC05CD"/>
    <w:rsid w:val="00EC6F5D"/>
    <w:rsid w:val="00ED02C9"/>
    <w:rsid w:val="00ED3B33"/>
    <w:rsid w:val="00ED4B98"/>
    <w:rsid w:val="00ED5795"/>
    <w:rsid w:val="00EE309E"/>
    <w:rsid w:val="00EE4126"/>
    <w:rsid w:val="00EE68D3"/>
    <w:rsid w:val="00EF2724"/>
    <w:rsid w:val="00EF65A0"/>
    <w:rsid w:val="00EF781F"/>
    <w:rsid w:val="00F0224A"/>
    <w:rsid w:val="00F02EFC"/>
    <w:rsid w:val="00F037D2"/>
    <w:rsid w:val="00F0784A"/>
    <w:rsid w:val="00F10824"/>
    <w:rsid w:val="00F170BF"/>
    <w:rsid w:val="00F17AF3"/>
    <w:rsid w:val="00F242A4"/>
    <w:rsid w:val="00F24BCD"/>
    <w:rsid w:val="00F44CAC"/>
    <w:rsid w:val="00F459BC"/>
    <w:rsid w:val="00F45BFC"/>
    <w:rsid w:val="00F47D15"/>
    <w:rsid w:val="00F501F6"/>
    <w:rsid w:val="00F5339C"/>
    <w:rsid w:val="00F53A88"/>
    <w:rsid w:val="00F5421F"/>
    <w:rsid w:val="00F55699"/>
    <w:rsid w:val="00F60408"/>
    <w:rsid w:val="00F616AA"/>
    <w:rsid w:val="00F61A33"/>
    <w:rsid w:val="00F62EBD"/>
    <w:rsid w:val="00F670AC"/>
    <w:rsid w:val="00F71CB0"/>
    <w:rsid w:val="00F76E20"/>
    <w:rsid w:val="00F80083"/>
    <w:rsid w:val="00F838FD"/>
    <w:rsid w:val="00F90EDF"/>
    <w:rsid w:val="00F93256"/>
    <w:rsid w:val="00F93A21"/>
    <w:rsid w:val="00F93BD5"/>
    <w:rsid w:val="00F94559"/>
    <w:rsid w:val="00F969C1"/>
    <w:rsid w:val="00FA0407"/>
    <w:rsid w:val="00FA071C"/>
    <w:rsid w:val="00FA255D"/>
    <w:rsid w:val="00FA42C6"/>
    <w:rsid w:val="00FA72BD"/>
    <w:rsid w:val="00FA7F35"/>
    <w:rsid w:val="00FB2CBC"/>
    <w:rsid w:val="00FC3CDB"/>
    <w:rsid w:val="00FC4AA3"/>
    <w:rsid w:val="00FD135F"/>
    <w:rsid w:val="00FD4762"/>
    <w:rsid w:val="00FD5314"/>
    <w:rsid w:val="00FE20EA"/>
    <w:rsid w:val="00FE23DA"/>
    <w:rsid w:val="00FE2854"/>
    <w:rsid w:val="00FE5A1D"/>
    <w:rsid w:val="00FF1F90"/>
    <w:rsid w:val="01117FC0"/>
    <w:rsid w:val="01181E6A"/>
    <w:rsid w:val="018748A3"/>
    <w:rsid w:val="019D3C3A"/>
    <w:rsid w:val="02041C40"/>
    <w:rsid w:val="02557FBE"/>
    <w:rsid w:val="02644B35"/>
    <w:rsid w:val="02EE61DB"/>
    <w:rsid w:val="035843F9"/>
    <w:rsid w:val="03D76172"/>
    <w:rsid w:val="050175BA"/>
    <w:rsid w:val="05097AD0"/>
    <w:rsid w:val="0573291D"/>
    <w:rsid w:val="057417D9"/>
    <w:rsid w:val="06930633"/>
    <w:rsid w:val="06C8388D"/>
    <w:rsid w:val="06F253F2"/>
    <w:rsid w:val="07117EA5"/>
    <w:rsid w:val="07D23FF0"/>
    <w:rsid w:val="08770C57"/>
    <w:rsid w:val="087B04D2"/>
    <w:rsid w:val="098A290C"/>
    <w:rsid w:val="09B63701"/>
    <w:rsid w:val="0A19625A"/>
    <w:rsid w:val="0A616013"/>
    <w:rsid w:val="0AA505CD"/>
    <w:rsid w:val="0ABA68D0"/>
    <w:rsid w:val="0AED4CFD"/>
    <w:rsid w:val="0B2473D6"/>
    <w:rsid w:val="0B904506"/>
    <w:rsid w:val="0BCE34A4"/>
    <w:rsid w:val="0BE06A56"/>
    <w:rsid w:val="0BE74F15"/>
    <w:rsid w:val="0C0011BA"/>
    <w:rsid w:val="0E50352D"/>
    <w:rsid w:val="0E57358A"/>
    <w:rsid w:val="0EE47208"/>
    <w:rsid w:val="0F12576D"/>
    <w:rsid w:val="0F360377"/>
    <w:rsid w:val="0F706685"/>
    <w:rsid w:val="0FC264EA"/>
    <w:rsid w:val="103A162C"/>
    <w:rsid w:val="1046666D"/>
    <w:rsid w:val="10946198"/>
    <w:rsid w:val="11A25C0D"/>
    <w:rsid w:val="11A725DA"/>
    <w:rsid w:val="12537E4A"/>
    <w:rsid w:val="12851657"/>
    <w:rsid w:val="13545776"/>
    <w:rsid w:val="13A14A51"/>
    <w:rsid w:val="13CB2073"/>
    <w:rsid w:val="13E968BA"/>
    <w:rsid w:val="144227B0"/>
    <w:rsid w:val="14755C47"/>
    <w:rsid w:val="148F7CFC"/>
    <w:rsid w:val="14CE6499"/>
    <w:rsid w:val="14F80F23"/>
    <w:rsid w:val="156F5159"/>
    <w:rsid w:val="159036AA"/>
    <w:rsid w:val="15A747D6"/>
    <w:rsid w:val="15A80C37"/>
    <w:rsid w:val="161E6859"/>
    <w:rsid w:val="16290AE6"/>
    <w:rsid w:val="17C57E8F"/>
    <w:rsid w:val="182A5732"/>
    <w:rsid w:val="18C9152E"/>
    <w:rsid w:val="19DA2152"/>
    <w:rsid w:val="19E55A47"/>
    <w:rsid w:val="1A52788E"/>
    <w:rsid w:val="1A722F70"/>
    <w:rsid w:val="1AC158BE"/>
    <w:rsid w:val="1B581E92"/>
    <w:rsid w:val="1B871574"/>
    <w:rsid w:val="1CA6768D"/>
    <w:rsid w:val="1CDB7D62"/>
    <w:rsid w:val="1CEB2D3A"/>
    <w:rsid w:val="1CEB4578"/>
    <w:rsid w:val="1DAB4D3C"/>
    <w:rsid w:val="1DCC746F"/>
    <w:rsid w:val="1DD65800"/>
    <w:rsid w:val="1F111D05"/>
    <w:rsid w:val="1FBA7921"/>
    <w:rsid w:val="1FFE31DB"/>
    <w:rsid w:val="202C2058"/>
    <w:rsid w:val="20633031"/>
    <w:rsid w:val="21974523"/>
    <w:rsid w:val="221D4C14"/>
    <w:rsid w:val="22333EAB"/>
    <w:rsid w:val="22630669"/>
    <w:rsid w:val="228D0F7D"/>
    <w:rsid w:val="22DC15D8"/>
    <w:rsid w:val="23743372"/>
    <w:rsid w:val="23C50DBF"/>
    <w:rsid w:val="23E3293B"/>
    <w:rsid w:val="24052C45"/>
    <w:rsid w:val="24597CDB"/>
    <w:rsid w:val="2460651B"/>
    <w:rsid w:val="2479702D"/>
    <w:rsid w:val="24B50E70"/>
    <w:rsid w:val="24B95228"/>
    <w:rsid w:val="253E53A1"/>
    <w:rsid w:val="25832827"/>
    <w:rsid w:val="25B766D8"/>
    <w:rsid w:val="26FF6F87"/>
    <w:rsid w:val="2741747C"/>
    <w:rsid w:val="274B1614"/>
    <w:rsid w:val="27842B20"/>
    <w:rsid w:val="27FA7AC5"/>
    <w:rsid w:val="286C649D"/>
    <w:rsid w:val="28F22C3A"/>
    <w:rsid w:val="298F5FDB"/>
    <w:rsid w:val="29BC220B"/>
    <w:rsid w:val="2A781B3D"/>
    <w:rsid w:val="2A8C42B0"/>
    <w:rsid w:val="2ADD548F"/>
    <w:rsid w:val="2B3E4EAD"/>
    <w:rsid w:val="2BCA23E3"/>
    <w:rsid w:val="2C60033B"/>
    <w:rsid w:val="2CA012EC"/>
    <w:rsid w:val="2CBE31D9"/>
    <w:rsid w:val="2CF7106A"/>
    <w:rsid w:val="2D8C6134"/>
    <w:rsid w:val="2E1B62EC"/>
    <w:rsid w:val="2E973D75"/>
    <w:rsid w:val="2EC17EC2"/>
    <w:rsid w:val="2EC201B1"/>
    <w:rsid w:val="2EE15AE7"/>
    <w:rsid w:val="2F2A7A8A"/>
    <w:rsid w:val="2F2B258D"/>
    <w:rsid w:val="2FC038A3"/>
    <w:rsid w:val="2FC453E5"/>
    <w:rsid w:val="2FC843E5"/>
    <w:rsid w:val="303D4E30"/>
    <w:rsid w:val="30A91F61"/>
    <w:rsid w:val="30F545DF"/>
    <w:rsid w:val="31273E8B"/>
    <w:rsid w:val="31C63750"/>
    <w:rsid w:val="31FE7C03"/>
    <w:rsid w:val="326C389D"/>
    <w:rsid w:val="334859B0"/>
    <w:rsid w:val="335545DC"/>
    <w:rsid w:val="33862EB5"/>
    <w:rsid w:val="34AB1234"/>
    <w:rsid w:val="353201D7"/>
    <w:rsid w:val="35CB162D"/>
    <w:rsid w:val="35EE70AB"/>
    <w:rsid w:val="36577EE4"/>
    <w:rsid w:val="36AB1D7E"/>
    <w:rsid w:val="36B31B27"/>
    <w:rsid w:val="372D2A46"/>
    <w:rsid w:val="37686621"/>
    <w:rsid w:val="3860038E"/>
    <w:rsid w:val="399B1010"/>
    <w:rsid w:val="39C73304"/>
    <w:rsid w:val="3A4038AE"/>
    <w:rsid w:val="3AE138A5"/>
    <w:rsid w:val="3AFD3024"/>
    <w:rsid w:val="3B041920"/>
    <w:rsid w:val="3B425EC8"/>
    <w:rsid w:val="3C372D4E"/>
    <w:rsid w:val="3CA96714"/>
    <w:rsid w:val="3D53234F"/>
    <w:rsid w:val="3D5C3F77"/>
    <w:rsid w:val="3D805B81"/>
    <w:rsid w:val="3DCD2FF3"/>
    <w:rsid w:val="3DFA6139"/>
    <w:rsid w:val="3E0D091C"/>
    <w:rsid w:val="3E301A13"/>
    <w:rsid w:val="401014BF"/>
    <w:rsid w:val="40C50AD3"/>
    <w:rsid w:val="41330FC6"/>
    <w:rsid w:val="417806D4"/>
    <w:rsid w:val="42014C57"/>
    <w:rsid w:val="423A5C8E"/>
    <w:rsid w:val="42DE521D"/>
    <w:rsid w:val="433631D0"/>
    <w:rsid w:val="433B7126"/>
    <w:rsid w:val="43675823"/>
    <w:rsid w:val="43713BB4"/>
    <w:rsid w:val="43A02E02"/>
    <w:rsid w:val="43D91F6E"/>
    <w:rsid w:val="43EA6195"/>
    <w:rsid w:val="44785643"/>
    <w:rsid w:val="448160DE"/>
    <w:rsid w:val="44B87626"/>
    <w:rsid w:val="45187099"/>
    <w:rsid w:val="45503606"/>
    <w:rsid w:val="46187B5D"/>
    <w:rsid w:val="46336C3B"/>
    <w:rsid w:val="46660846"/>
    <w:rsid w:val="46742A44"/>
    <w:rsid w:val="469A2C97"/>
    <w:rsid w:val="46EB2B66"/>
    <w:rsid w:val="4702026B"/>
    <w:rsid w:val="473B6A30"/>
    <w:rsid w:val="47C502CB"/>
    <w:rsid w:val="48BF3D66"/>
    <w:rsid w:val="48E80EFA"/>
    <w:rsid w:val="48F467BF"/>
    <w:rsid w:val="48FA3157"/>
    <w:rsid w:val="49825129"/>
    <w:rsid w:val="49BD3DF7"/>
    <w:rsid w:val="49C3230F"/>
    <w:rsid w:val="4A660C1F"/>
    <w:rsid w:val="4B1367B9"/>
    <w:rsid w:val="4B617DA9"/>
    <w:rsid w:val="4B9B06EE"/>
    <w:rsid w:val="4C9731CB"/>
    <w:rsid w:val="4D280422"/>
    <w:rsid w:val="4D456906"/>
    <w:rsid w:val="4D8C5B81"/>
    <w:rsid w:val="4D9E5195"/>
    <w:rsid w:val="4DA044E0"/>
    <w:rsid w:val="4DB841DC"/>
    <w:rsid w:val="4E1C5842"/>
    <w:rsid w:val="4E324673"/>
    <w:rsid w:val="4EA95CA4"/>
    <w:rsid w:val="4EC436C7"/>
    <w:rsid w:val="4F5C02B1"/>
    <w:rsid w:val="4F5C12A2"/>
    <w:rsid w:val="4F6E6F5A"/>
    <w:rsid w:val="4F703C36"/>
    <w:rsid w:val="4FED5A9D"/>
    <w:rsid w:val="4FFE6B46"/>
    <w:rsid w:val="501B25E8"/>
    <w:rsid w:val="508F416E"/>
    <w:rsid w:val="51133F97"/>
    <w:rsid w:val="517F1C71"/>
    <w:rsid w:val="52471EC2"/>
    <w:rsid w:val="531B2B40"/>
    <w:rsid w:val="531D3A6F"/>
    <w:rsid w:val="53847B7D"/>
    <w:rsid w:val="53942EEC"/>
    <w:rsid w:val="53E521AB"/>
    <w:rsid w:val="543C7F40"/>
    <w:rsid w:val="549A637D"/>
    <w:rsid w:val="550A5C7C"/>
    <w:rsid w:val="552651EF"/>
    <w:rsid w:val="555A450E"/>
    <w:rsid w:val="556025F5"/>
    <w:rsid w:val="55652751"/>
    <w:rsid w:val="566A6101"/>
    <w:rsid w:val="568E1349"/>
    <w:rsid w:val="56E278EE"/>
    <w:rsid w:val="57751D0C"/>
    <w:rsid w:val="57A34410"/>
    <w:rsid w:val="57D122C7"/>
    <w:rsid w:val="58051CD3"/>
    <w:rsid w:val="586E1F24"/>
    <w:rsid w:val="59CD71C0"/>
    <w:rsid w:val="59D655EA"/>
    <w:rsid w:val="5A0A51C8"/>
    <w:rsid w:val="5A736072"/>
    <w:rsid w:val="5AFF46EB"/>
    <w:rsid w:val="5BE56C1D"/>
    <w:rsid w:val="5C9932AF"/>
    <w:rsid w:val="5CB30D9A"/>
    <w:rsid w:val="5CDE5F6B"/>
    <w:rsid w:val="5D165D02"/>
    <w:rsid w:val="5EDF69B5"/>
    <w:rsid w:val="5EE225F5"/>
    <w:rsid w:val="5F603836"/>
    <w:rsid w:val="5F6D1A9C"/>
    <w:rsid w:val="5F971E29"/>
    <w:rsid w:val="5FAD552F"/>
    <w:rsid w:val="5FBB00E4"/>
    <w:rsid w:val="5FC74ACC"/>
    <w:rsid w:val="60370EA5"/>
    <w:rsid w:val="603A11F0"/>
    <w:rsid w:val="60D77AD3"/>
    <w:rsid w:val="61736DC7"/>
    <w:rsid w:val="624F2E59"/>
    <w:rsid w:val="62A63868"/>
    <w:rsid w:val="62AB1240"/>
    <w:rsid w:val="62B55768"/>
    <w:rsid w:val="634C1524"/>
    <w:rsid w:val="639456EF"/>
    <w:rsid w:val="639F3A80"/>
    <w:rsid w:val="648556EE"/>
    <w:rsid w:val="65172AAA"/>
    <w:rsid w:val="66007D67"/>
    <w:rsid w:val="665B5C5F"/>
    <w:rsid w:val="66D91C48"/>
    <w:rsid w:val="66D97A05"/>
    <w:rsid w:val="66F732DC"/>
    <w:rsid w:val="67D65684"/>
    <w:rsid w:val="67E35033"/>
    <w:rsid w:val="67F307F2"/>
    <w:rsid w:val="683653AD"/>
    <w:rsid w:val="68551D5A"/>
    <w:rsid w:val="686B6B5C"/>
    <w:rsid w:val="68C078EA"/>
    <w:rsid w:val="69126808"/>
    <w:rsid w:val="69E63E4A"/>
    <w:rsid w:val="69FB3DEF"/>
    <w:rsid w:val="6B010FEB"/>
    <w:rsid w:val="6B8F1287"/>
    <w:rsid w:val="6BAE6CB9"/>
    <w:rsid w:val="6BB0587D"/>
    <w:rsid w:val="6C01075F"/>
    <w:rsid w:val="6C725A6C"/>
    <w:rsid w:val="6C8F4EFB"/>
    <w:rsid w:val="6D2961A0"/>
    <w:rsid w:val="6D5C7C79"/>
    <w:rsid w:val="6DE020F5"/>
    <w:rsid w:val="6DEA61C3"/>
    <w:rsid w:val="6E557E91"/>
    <w:rsid w:val="6E59211A"/>
    <w:rsid w:val="6EB02B29"/>
    <w:rsid w:val="6EE607DF"/>
    <w:rsid w:val="6FAB29C1"/>
    <w:rsid w:val="705D5BCD"/>
    <w:rsid w:val="709F32C5"/>
    <w:rsid w:val="712A6DCF"/>
    <w:rsid w:val="719A1DEB"/>
    <w:rsid w:val="719E6674"/>
    <w:rsid w:val="721307D7"/>
    <w:rsid w:val="73566A3E"/>
    <w:rsid w:val="73DD11BC"/>
    <w:rsid w:val="74CC682B"/>
    <w:rsid w:val="74EC1103"/>
    <w:rsid w:val="756500D1"/>
    <w:rsid w:val="75F1698E"/>
    <w:rsid w:val="75F53306"/>
    <w:rsid w:val="7602773F"/>
    <w:rsid w:val="76871CA9"/>
    <w:rsid w:val="76BB2B8C"/>
    <w:rsid w:val="77CE269B"/>
    <w:rsid w:val="78187F80"/>
    <w:rsid w:val="78B17B9B"/>
    <w:rsid w:val="78BD49E9"/>
    <w:rsid w:val="79261036"/>
    <w:rsid w:val="79352EE7"/>
    <w:rsid w:val="79DA3466"/>
    <w:rsid w:val="79ED2696"/>
    <w:rsid w:val="7B070BE4"/>
    <w:rsid w:val="7B0B5AB5"/>
    <w:rsid w:val="7C137B6E"/>
    <w:rsid w:val="7C2861A3"/>
    <w:rsid w:val="7C4250E9"/>
    <w:rsid w:val="7C602616"/>
    <w:rsid w:val="7C69553F"/>
    <w:rsid w:val="7CF20C6D"/>
    <w:rsid w:val="7D72325C"/>
    <w:rsid w:val="7D9B41AD"/>
    <w:rsid w:val="7E216EC5"/>
    <w:rsid w:val="7F2E4837"/>
    <w:rsid w:val="7FC22155"/>
    <w:rsid w:val="7FD1404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sdException w:qFormat="1" w:unhideWhenUsed="0" w:uiPriority="99" w:semiHidden="0" w:name="heading 3"/>
    <w:lsdException w:qFormat="1" w:unhideWhenUsed="0" w:uiPriority="99" w:semiHidden="0" w:name="heading 4" w:locked="1"/>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35" w:name="caption" w:locked="1"/>
    <w:lsdException w:qFormat="1" w:unhideWhenUsed="0" w:uiPriority="99" w:semiHidden="0" w:name="table of figures"/>
    <w:lsdException w:uiPriority="99" w:name="envelope address" w:locked="1"/>
    <w:lsdException w:qFormat="1" w:unhideWhenUsed="0" w:uiPriority="99" w:semiHidden="0" w:name="envelope return"/>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0"/>
    <w:autoRedefine/>
    <w:qFormat/>
    <w:locked/>
    <w:uiPriority w:val="99"/>
    <w:pPr>
      <w:keepNext/>
      <w:tabs>
        <w:tab w:val="left" w:pos="5670"/>
      </w:tabs>
      <w:spacing w:beforeLines="100" w:afterLines="100" w:line="360" w:lineRule="auto"/>
      <w:ind w:firstLine="560" w:firstLineChars="200"/>
      <w:jc w:val="center"/>
      <w:outlineLvl w:val="0"/>
    </w:pPr>
    <w:rPr>
      <w:rFonts w:ascii="黑体" w:hAnsi="宋体" w:eastAsia="黑体"/>
      <w:kern w:val="44"/>
      <w:sz w:val="28"/>
    </w:rPr>
  </w:style>
  <w:style w:type="paragraph" w:styleId="3">
    <w:name w:val="heading 2"/>
    <w:basedOn w:val="1"/>
    <w:next w:val="1"/>
    <w:link w:val="63"/>
    <w:autoRedefine/>
    <w:qFormat/>
    <w:uiPriority w:val="99"/>
    <w:pPr>
      <w:keepNext/>
      <w:keepLines/>
      <w:jc w:val="center"/>
      <w:outlineLvl w:val="1"/>
    </w:pPr>
    <w:rPr>
      <w:rFonts w:ascii="Arial" w:hAnsi="Arial" w:eastAsia="黑体"/>
      <w:b/>
      <w:sz w:val="28"/>
      <w:szCs w:val="28"/>
    </w:rPr>
  </w:style>
  <w:style w:type="paragraph" w:styleId="4">
    <w:name w:val="heading 3"/>
    <w:basedOn w:val="1"/>
    <w:next w:val="5"/>
    <w:link w:val="64"/>
    <w:autoRedefine/>
    <w:qFormat/>
    <w:uiPriority w:val="99"/>
    <w:pPr>
      <w:keepNext/>
      <w:keepLines/>
      <w:outlineLvl w:val="2"/>
    </w:pPr>
    <w:rPr>
      <w:rFonts w:eastAsia="黑体"/>
      <w:b/>
      <w:sz w:val="32"/>
    </w:rPr>
  </w:style>
  <w:style w:type="paragraph" w:styleId="6">
    <w:name w:val="heading 4"/>
    <w:basedOn w:val="1"/>
    <w:next w:val="1"/>
    <w:link w:val="65"/>
    <w:autoRedefine/>
    <w:qFormat/>
    <w:locked/>
    <w:uiPriority w:val="99"/>
    <w:pPr>
      <w:keepNext/>
      <w:keepLines/>
      <w:spacing w:before="120" w:after="120"/>
      <w:outlineLvl w:val="3"/>
    </w:pPr>
    <w:rPr>
      <w:rFonts w:ascii="Arial" w:hAnsi="Arial" w:eastAsia="黑体"/>
      <w:b/>
      <w:sz w:val="28"/>
    </w:rPr>
  </w:style>
  <w:style w:type="paragraph" w:styleId="7">
    <w:name w:val="heading 5"/>
    <w:basedOn w:val="1"/>
    <w:next w:val="1"/>
    <w:link w:val="66"/>
    <w:autoRedefine/>
    <w:qFormat/>
    <w:uiPriority w:val="99"/>
    <w:pPr>
      <w:keepNext/>
      <w:keepLines/>
      <w:spacing w:before="280" w:after="290" w:line="376" w:lineRule="auto"/>
      <w:outlineLvl w:val="4"/>
    </w:pPr>
    <w:rPr>
      <w:b/>
      <w:bCs/>
      <w:sz w:val="28"/>
      <w:szCs w:val="28"/>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81"/>
    <w:autoRedefine/>
    <w:qFormat/>
    <w:uiPriority w:val="99"/>
    <w:pPr>
      <w:ind w:firstLine="420"/>
    </w:pPr>
  </w:style>
  <w:style w:type="paragraph" w:styleId="8">
    <w:name w:val="toc 7"/>
    <w:basedOn w:val="1"/>
    <w:next w:val="1"/>
    <w:autoRedefine/>
    <w:qFormat/>
    <w:uiPriority w:val="99"/>
    <w:pPr>
      <w:ind w:left="1260"/>
      <w:jc w:val="left"/>
    </w:pPr>
    <w:rPr>
      <w:sz w:val="18"/>
    </w:rPr>
  </w:style>
  <w:style w:type="paragraph" w:styleId="9">
    <w:name w:val="index 8"/>
    <w:basedOn w:val="1"/>
    <w:next w:val="1"/>
    <w:autoRedefine/>
    <w:qFormat/>
    <w:uiPriority w:val="99"/>
    <w:pPr>
      <w:ind w:left="2940"/>
    </w:pPr>
  </w:style>
  <w:style w:type="paragraph" w:styleId="10">
    <w:name w:val="index 5"/>
    <w:basedOn w:val="1"/>
    <w:next w:val="1"/>
    <w:autoRedefine/>
    <w:qFormat/>
    <w:uiPriority w:val="99"/>
    <w:pPr>
      <w:ind w:left="1680"/>
    </w:pPr>
  </w:style>
  <w:style w:type="paragraph" w:styleId="11">
    <w:name w:val="Document Map"/>
    <w:basedOn w:val="1"/>
    <w:link w:val="101"/>
    <w:autoRedefine/>
    <w:qFormat/>
    <w:uiPriority w:val="99"/>
    <w:pPr>
      <w:shd w:val="clear" w:color="auto" w:fill="000080"/>
    </w:pPr>
    <w:rPr>
      <w:shd w:val="clear" w:color="auto" w:fill="000080"/>
    </w:rPr>
  </w:style>
  <w:style w:type="paragraph" w:styleId="12">
    <w:name w:val="annotation text"/>
    <w:basedOn w:val="1"/>
    <w:link w:val="98"/>
    <w:autoRedefine/>
    <w:qFormat/>
    <w:uiPriority w:val="99"/>
    <w:pPr>
      <w:jc w:val="left"/>
    </w:pPr>
  </w:style>
  <w:style w:type="paragraph" w:styleId="13">
    <w:name w:val="index 6"/>
    <w:basedOn w:val="1"/>
    <w:next w:val="1"/>
    <w:autoRedefine/>
    <w:qFormat/>
    <w:uiPriority w:val="99"/>
    <w:pPr>
      <w:ind w:left="2100"/>
    </w:pPr>
  </w:style>
  <w:style w:type="paragraph" w:styleId="14">
    <w:name w:val="Body Text 3"/>
    <w:basedOn w:val="1"/>
    <w:link w:val="70"/>
    <w:autoRedefine/>
    <w:qFormat/>
    <w:uiPriority w:val="99"/>
    <w:rPr>
      <w:rFonts w:ascii="仿宋_GB2312" w:hAnsi="Arial" w:eastAsia="仿宋_GB2312"/>
      <w:sz w:val="32"/>
    </w:rPr>
  </w:style>
  <w:style w:type="paragraph" w:styleId="15">
    <w:name w:val="Body Text"/>
    <w:basedOn w:val="1"/>
    <w:next w:val="1"/>
    <w:link w:val="67"/>
    <w:autoRedefine/>
    <w:qFormat/>
    <w:uiPriority w:val="99"/>
    <w:pPr>
      <w:spacing w:after="120"/>
    </w:pPr>
  </w:style>
  <w:style w:type="paragraph" w:styleId="16">
    <w:name w:val="Body Text Indent"/>
    <w:basedOn w:val="1"/>
    <w:next w:val="17"/>
    <w:link w:val="71"/>
    <w:autoRedefine/>
    <w:qFormat/>
    <w:uiPriority w:val="99"/>
    <w:pPr>
      <w:spacing w:after="120"/>
      <w:ind w:left="420" w:leftChars="200"/>
    </w:pPr>
  </w:style>
  <w:style w:type="paragraph" w:styleId="17">
    <w:name w:val="envelope return"/>
    <w:basedOn w:val="1"/>
    <w:autoRedefine/>
    <w:qFormat/>
    <w:uiPriority w:val="99"/>
    <w:pPr>
      <w:snapToGrid w:val="0"/>
    </w:pPr>
    <w:rPr>
      <w:rFonts w:ascii="Arial" w:hAnsi="Arial"/>
    </w:rPr>
  </w:style>
  <w:style w:type="paragraph" w:styleId="18">
    <w:name w:val="Block Text"/>
    <w:basedOn w:val="1"/>
    <w:autoRedefine/>
    <w:qFormat/>
    <w:uiPriority w:val="99"/>
    <w:pPr>
      <w:autoSpaceDE w:val="0"/>
      <w:autoSpaceDN w:val="0"/>
      <w:adjustRightInd w:val="0"/>
      <w:ind w:left="256" w:right="6" w:firstLine="624" w:firstLineChars="200"/>
    </w:pPr>
    <w:rPr>
      <w:rFonts w:eastAsia="仿宋_GB2312"/>
      <w:kern w:val="0"/>
      <w:sz w:val="28"/>
    </w:rPr>
  </w:style>
  <w:style w:type="paragraph" w:styleId="19">
    <w:name w:val="index 4"/>
    <w:basedOn w:val="1"/>
    <w:next w:val="1"/>
    <w:autoRedefine/>
    <w:qFormat/>
    <w:uiPriority w:val="99"/>
    <w:pPr>
      <w:ind w:left="1260"/>
    </w:pPr>
  </w:style>
  <w:style w:type="paragraph" w:styleId="20">
    <w:name w:val="toc 5"/>
    <w:basedOn w:val="1"/>
    <w:next w:val="1"/>
    <w:autoRedefine/>
    <w:qFormat/>
    <w:uiPriority w:val="99"/>
    <w:pPr>
      <w:ind w:left="840"/>
      <w:jc w:val="left"/>
    </w:pPr>
    <w:rPr>
      <w:sz w:val="18"/>
    </w:rPr>
  </w:style>
  <w:style w:type="paragraph" w:styleId="21">
    <w:name w:val="toc 3"/>
    <w:basedOn w:val="1"/>
    <w:next w:val="1"/>
    <w:autoRedefine/>
    <w:qFormat/>
    <w:uiPriority w:val="99"/>
    <w:pPr>
      <w:ind w:left="420"/>
      <w:jc w:val="left"/>
    </w:pPr>
    <w:rPr>
      <w:i/>
      <w:sz w:val="20"/>
    </w:rPr>
  </w:style>
  <w:style w:type="paragraph" w:styleId="22">
    <w:name w:val="Plain Text"/>
    <w:basedOn w:val="1"/>
    <w:link w:val="72"/>
    <w:autoRedefine/>
    <w:qFormat/>
    <w:uiPriority w:val="99"/>
    <w:pPr>
      <w:widowControl/>
      <w:overflowPunct w:val="0"/>
      <w:autoSpaceDE w:val="0"/>
      <w:autoSpaceDN w:val="0"/>
      <w:adjustRightInd w:val="0"/>
      <w:jc w:val="left"/>
      <w:textAlignment w:val="baseline"/>
    </w:pPr>
    <w:rPr>
      <w:rFonts w:ascii="宋体" w:hAnsi="Courier New"/>
      <w:kern w:val="0"/>
    </w:rPr>
  </w:style>
  <w:style w:type="paragraph" w:styleId="23">
    <w:name w:val="toc 8"/>
    <w:basedOn w:val="1"/>
    <w:next w:val="1"/>
    <w:autoRedefine/>
    <w:qFormat/>
    <w:uiPriority w:val="99"/>
    <w:pPr>
      <w:ind w:left="1470"/>
      <w:jc w:val="left"/>
    </w:pPr>
    <w:rPr>
      <w:sz w:val="18"/>
    </w:rPr>
  </w:style>
  <w:style w:type="paragraph" w:styleId="24">
    <w:name w:val="index 3"/>
    <w:basedOn w:val="1"/>
    <w:next w:val="1"/>
    <w:autoRedefine/>
    <w:qFormat/>
    <w:uiPriority w:val="99"/>
    <w:pPr>
      <w:autoSpaceDE w:val="0"/>
      <w:autoSpaceDN w:val="0"/>
      <w:ind w:left="400" w:leftChars="400"/>
      <w:jc w:val="left"/>
    </w:pPr>
    <w:rPr>
      <w:rFonts w:ascii="宋体" w:hAnsi="宋体" w:cs="宋体"/>
      <w:kern w:val="0"/>
      <w:sz w:val="22"/>
      <w:szCs w:val="22"/>
      <w:lang w:eastAsia="en-US"/>
    </w:rPr>
  </w:style>
  <w:style w:type="paragraph" w:styleId="25">
    <w:name w:val="Date"/>
    <w:basedOn w:val="1"/>
    <w:next w:val="1"/>
    <w:link w:val="104"/>
    <w:autoRedefine/>
    <w:qFormat/>
    <w:uiPriority w:val="99"/>
    <w:pPr>
      <w:ind w:left="100" w:leftChars="2500"/>
    </w:pPr>
    <w:rPr>
      <w:sz w:val="28"/>
    </w:rPr>
  </w:style>
  <w:style w:type="paragraph" w:styleId="26">
    <w:name w:val="Body Text Indent 2"/>
    <w:basedOn w:val="1"/>
    <w:link w:val="74"/>
    <w:autoRedefine/>
    <w:qFormat/>
    <w:uiPriority w:val="99"/>
    <w:pPr>
      <w:spacing w:line="480" w:lineRule="auto"/>
      <w:ind w:left="420" w:leftChars="200"/>
    </w:pPr>
  </w:style>
  <w:style w:type="paragraph" w:styleId="27">
    <w:name w:val="Balloon Text"/>
    <w:basedOn w:val="1"/>
    <w:link w:val="75"/>
    <w:autoRedefine/>
    <w:qFormat/>
    <w:uiPriority w:val="99"/>
    <w:rPr>
      <w:sz w:val="18"/>
      <w:szCs w:val="18"/>
    </w:rPr>
  </w:style>
  <w:style w:type="paragraph" w:styleId="28">
    <w:name w:val="footer"/>
    <w:basedOn w:val="1"/>
    <w:link w:val="76"/>
    <w:autoRedefine/>
    <w:qFormat/>
    <w:uiPriority w:val="99"/>
    <w:pPr>
      <w:tabs>
        <w:tab w:val="center" w:pos="4153"/>
        <w:tab w:val="right" w:pos="8306"/>
      </w:tabs>
      <w:snapToGrid w:val="0"/>
      <w:jc w:val="left"/>
    </w:pPr>
    <w:rPr>
      <w:sz w:val="18"/>
    </w:rPr>
  </w:style>
  <w:style w:type="paragraph" w:styleId="29">
    <w:name w:val="header"/>
    <w:basedOn w:val="1"/>
    <w:link w:val="77"/>
    <w:autoRedefine/>
    <w:qFormat/>
    <w:uiPriority w:val="99"/>
    <w:pPr>
      <w:pBdr>
        <w:bottom w:val="single" w:color="auto" w:sz="6" w:space="1"/>
      </w:pBdr>
      <w:tabs>
        <w:tab w:val="center" w:pos="4153"/>
        <w:tab w:val="right" w:pos="8306"/>
      </w:tabs>
      <w:snapToGrid w:val="0"/>
      <w:jc w:val="center"/>
    </w:pPr>
    <w:rPr>
      <w:sz w:val="18"/>
    </w:rPr>
  </w:style>
  <w:style w:type="paragraph" w:styleId="30">
    <w:name w:val="toc 1"/>
    <w:basedOn w:val="1"/>
    <w:next w:val="1"/>
    <w:autoRedefine/>
    <w:qFormat/>
    <w:uiPriority w:val="99"/>
    <w:pPr>
      <w:spacing w:before="120" w:after="120"/>
      <w:jc w:val="left"/>
    </w:pPr>
    <w:rPr>
      <w:b/>
      <w:caps/>
      <w:sz w:val="20"/>
    </w:rPr>
  </w:style>
  <w:style w:type="paragraph" w:styleId="31">
    <w:name w:val="toc 4"/>
    <w:basedOn w:val="1"/>
    <w:next w:val="1"/>
    <w:autoRedefine/>
    <w:qFormat/>
    <w:uiPriority w:val="99"/>
    <w:pPr>
      <w:ind w:left="630"/>
      <w:jc w:val="left"/>
    </w:pPr>
    <w:rPr>
      <w:sz w:val="18"/>
    </w:rPr>
  </w:style>
  <w:style w:type="paragraph" w:styleId="32">
    <w:name w:val="index heading"/>
    <w:basedOn w:val="1"/>
    <w:next w:val="33"/>
    <w:autoRedefine/>
    <w:qFormat/>
    <w:uiPriority w:val="99"/>
  </w:style>
  <w:style w:type="paragraph" w:styleId="33">
    <w:name w:val="index 1"/>
    <w:basedOn w:val="1"/>
    <w:next w:val="1"/>
    <w:autoRedefine/>
    <w:semiHidden/>
    <w:qFormat/>
    <w:uiPriority w:val="99"/>
  </w:style>
  <w:style w:type="paragraph" w:styleId="34">
    <w:name w:val="toc 6"/>
    <w:basedOn w:val="1"/>
    <w:next w:val="1"/>
    <w:autoRedefine/>
    <w:qFormat/>
    <w:uiPriority w:val="99"/>
    <w:pPr>
      <w:ind w:left="1050"/>
      <w:jc w:val="left"/>
    </w:pPr>
    <w:rPr>
      <w:sz w:val="18"/>
    </w:rPr>
  </w:style>
  <w:style w:type="paragraph" w:styleId="35">
    <w:name w:val="Body Text Indent 3"/>
    <w:basedOn w:val="1"/>
    <w:link w:val="78"/>
    <w:autoRedefine/>
    <w:qFormat/>
    <w:uiPriority w:val="99"/>
    <w:pPr>
      <w:ind w:left="645" w:firstLine="645"/>
    </w:pPr>
    <w:rPr>
      <w:rFonts w:ascii="Arial" w:hAnsi="Arial" w:eastAsia="仿宋_GB2312"/>
      <w:color w:val="FFFF00"/>
      <w:sz w:val="32"/>
    </w:rPr>
  </w:style>
  <w:style w:type="paragraph" w:styleId="36">
    <w:name w:val="index 7"/>
    <w:basedOn w:val="1"/>
    <w:next w:val="1"/>
    <w:autoRedefine/>
    <w:qFormat/>
    <w:uiPriority w:val="99"/>
    <w:pPr>
      <w:ind w:left="2520"/>
    </w:pPr>
  </w:style>
  <w:style w:type="paragraph" w:styleId="37">
    <w:name w:val="index 9"/>
    <w:basedOn w:val="1"/>
    <w:next w:val="1"/>
    <w:autoRedefine/>
    <w:qFormat/>
    <w:uiPriority w:val="99"/>
    <w:pPr>
      <w:ind w:left="3360"/>
    </w:pPr>
  </w:style>
  <w:style w:type="paragraph" w:styleId="38">
    <w:name w:val="table of figures"/>
    <w:basedOn w:val="1"/>
    <w:next w:val="1"/>
    <w:autoRedefine/>
    <w:qFormat/>
    <w:uiPriority w:val="99"/>
    <w:pPr>
      <w:ind w:left="840" w:hanging="420"/>
    </w:pPr>
  </w:style>
  <w:style w:type="paragraph" w:styleId="39">
    <w:name w:val="toc 2"/>
    <w:basedOn w:val="1"/>
    <w:next w:val="1"/>
    <w:autoRedefine/>
    <w:qFormat/>
    <w:uiPriority w:val="99"/>
    <w:pPr>
      <w:ind w:left="210"/>
      <w:jc w:val="left"/>
    </w:pPr>
    <w:rPr>
      <w:smallCaps/>
      <w:sz w:val="20"/>
    </w:rPr>
  </w:style>
  <w:style w:type="paragraph" w:styleId="40">
    <w:name w:val="toc 9"/>
    <w:basedOn w:val="1"/>
    <w:next w:val="1"/>
    <w:autoRedefine/>
    <w:qFormat/>
    <w:uiPriority w:val="99"/>
    <w:pPr>
      <w:ind w:left="1680"/>
      <w:jc w:val="left"/>
    </w:pPr>
    <w:rPr>
      <w:sz w:val="18"/>
    </w:rPr>
  </w:style>
  <w:style w:type="paragraph" w:styleId="41">
    <w:name w:val="Body Text 2"/>
    <w:basedOn w:val="1"/>
    <w:link w:val="79"/>
    <w:autoRedefine/>
    <w:qFormat/>
    <w:uiPriority w:val="99"/>
    <w:pPr>
      <w:widowControl/>
      <w:jc w:val="center"/>
    </w:pPr>
    <w:rPr>
      <w:rFonts w:ascii="楷体_GB2312" w:eastAsia="楷体_GB2312"/>
      <w:sz w:val="28"/>
    </w:rPr>
  </w:style>
  <w:style w:type="paragraph" w:styleId="42">
    <w:name w:val="HTML Preformatted"/>
    <w:basedOn w:val="1"/>
    <w:link w:val="80"/>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43">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44">
    <w:name w:val="index 2"/>
    <w:basedOn w:val="1"/>
    <w:next w:val="1"/>
    <w:autoRedefine/>
    <w:qFormat/>
    <w:uiPriority w:val="99"/>
    <w:pPr>
      <w:ind w:left="420"/>
    </w:pPr>
  </w:style>
  <w:style w:type="table" w:styleId="46">
    <w:name w:val="Table Grid"/>
    <w:basedOn w:val="45"/>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8">
    <w:name w:val="Strong"/>
    <w:basedOn w:val="47"/>
    <w:autoRedefine/>
    <w:qFormat/>
    <w:uiPriority w:val="99"/>
    <w:rPr>
      <w:rFonts w:cs="Times New Roman"/>
    </w:rPr>
  </w:style>
  <w:style w:type="character" w:styleId="49">
    <w:name w:val="page number"/>
    <w:basedOn w:val="47"/>
    <w:autoRedefine/>
    <w:qFormat/>
    <w:uiPriority w:val="99"/>
    <w:rPr>
      <w:rFonts w:cs="Times New Roman"/>
    </w:rPr>
  </w:style>
  <w:style w:type="character" w:styleId="50">
    <w:name w:val="FollowedHyperlink"/>
    <w:basedOn w:val="47"/>
    <w:autoRedefine/>
    <w:qFormat/>
    <w:uiPriority w:val="99"/>
    <w:rPr>
      <w:rFonts w:cs="Times New Roman"/>
      <w:color w:val="800080"/>
      <w:u w:val="none"/>
    </w:rPr>
  </w:style>
  <w:style w:type="character" w:styleId="51">
    <w:name w:val="Emphasis"/>
    <w:basedOn w:val="47"/>
    <w:qFormat/>
    <w:uiPriority w:val="99"/>
    <w:rPr>
      <w:rFonts w:cs="Times New Roman"/>
      <w:b/>
    </w:rPr>
  </w:style>
  <w:style w:type="character" w:styleId="52">
    <w:name w:val="HTML Definition"/>
    <w:basedOn w:val="47"/>
    <w:autoRedefine/>
    <w:qFormat/>
    <w:uiPriority w:val="99"/>
    <w:rPr>
      <w:rFonts w:cs="Times New Roman"/>
    </w:rPr>
  </w:style>
  <w:style w:type="character" w:styleId="53">
    <w:name w:val="HTML Typewriter"/>
    <w:basedOn w:val="47"/>
    <w:autoRedefine/>
    <w:qFormat/>
    <w:uiPriority w:val="99"/>
    <w:rPr>
      <w:rFonts w:ascii="monospace" w:hAnsi="monospace" w:cs="Times New Roman"/>
      <w:sz w:val="20"/>
    </w:rPr>
  </w:style>
  <w:style w:type="character" w:styleId="54">
    <w:name w:val="HTML Acronym"/>
    <w:basedOn w:val="47"/>
    <w:autoRedefine/>
    <w:qFormat/>
    <w:uiPriority w:val="99"/>
    <w:rPr>
      <w:rFonts w:cs="Times New Roman"/>
    </w:rPr>
  </w:style>
  <w:style w:type="character" w:styleId="55">
    <w:name w:val="HTML Variable"/>
    <w:basedOn w:val="47"/>
    <w:autoRedefine/>
    <w:qFormat/>
    <w:uiPriority w:val="99"/>
    <w:rPr>
      <w:rFonts w:cs="Times New Roman"/>
    </w:rPr>
  </w:style>
  <w:style w:type="character" w:styleId="56">
    <w:name w:val="Hyperlink"/>
    <w:basedOn w:val="47"/>
    <w:autoRedefine/>
    <w:qFormat/>
    <w:uiPriority w:val="99"/>
    <w:rPr>
      <w:rFonts w:cs="Times New Roman"/>
      <w:color w:val="0000FF"/>
      <w:u w:val="none"/>
    </w:rPr>
  </w:style>
  <w:style w:type="character" w:styleId="57">
    <w:name w:val="HTML Code"/>
    <w:basedOn w:val="47"/>
    <w:autoRedefine/>
    <w:qFormat/>
    <w:uiPriority w:val="99"/>
    <w:rPr>
      <w:rFonts w:ascii="monospace" w:hAnsi="monospace" w:cs="Times New Roman"/>
      <w:sz w:val="20"/>
    </w:rPr>
  </w:style>
  <w:style w:type="character" w:styleId="58">
    <w:name w:val="annotation reference"/>
    <w:basedOn w:val="47"/>
    <w:autoRedefine/>
    <w:qFormat/>
    <w:uiPriority w:val="99"/>
    <w:rPr>
      <w:rFonts w:cs="Times New Roman"/>
      <w:sz w:val="21"/>
    </w:rPr>
  </w:style>
  <w:style w:type="character" w:styleId="59">
    <w:name w:val="HTML Cite"/>
    <w:basedOn w:val="47"/>
    <w:autoRedefine/>
    <w:qFormat/>
    <w:uiPriority w:val="99"/>
    <w:rPr>
      <w:rFonts w:cs="Times New Roman"/>
    </w:rPr>
  </w:style>
  <w:style w:type="character" w:styleId="60">
    <w:name w:val="HTML Keyboard"/>
    <w:basedOn w:val="47"/>
    <w:autoRedefine/>
    <w:qFormat/>
    <w:uiPriority w:val="99"/>
    <w:rPr>
      <w:rFonts w:ascii="monospace" w:hAnsi="monospace" w:cs="Times New Roman"/>
      <w:sz w:val="20"/>
    </w:rPr>
  </w:style>
  <w:style w:type="character" w:styleId="61">
    <w:name w:val="HTML Sample"/>
    <w:basedOn w:val="47"/>
    <w:autoRedefine/>
    <w:qFormat/>
    <w:uiPriority w:val="99"/>
    <w:rPr>
      <w:rFonts w:ascii="monospace" w:hAnsi="monospace" w:cs="Times New Roman"/>
      <w:bdr w:val="single" w:color="BDBEC1" w:sz="6" w:space="0"/>
      <w:shd w:val="clear" w:color="auto" w:fill="FFFFFF"/>
    </w:rPr>
  </w:style>
  <w:style w:type="character" w:customStyle="1" w:styleId="62">
    <w:name w:val="Heading 1 Char"/>
    <w:basedOn w:val="47"/>
    <w:link w:val="2"/>
    <w:autoRedefine/>
    <w:qFormat/>
    <w:locked/>
    <w:uiPriority w:val="99"/>
    <w:rPr>
      <w:rFonts w:cs="Times New Roman"/>
      <w:b/>
      <w:bCs/>
      <w:kern w:val="44"/>
      <w:sz w:val="44"/>
      <w:szCs w:val="44"/>
    </w:rPr>
  </w:style>
  <w:style w:type="character" w:customStyle="1" w:styleId="63">
    <w:name w:val="标题 2 Char"/>
    <w:basedOn w:val="47"/>
    <w:link w:val="3"/>
    <w:autoRedefine/>
    <w:semiHidden/>
    <w:qFormat/>
    <w:locked/>
    <w:uiPriority w:val="99"/>
    <w:rPr>
      <w:rFonts w:ascii="Cambria" w:hAnsi="Cambria" w:eastAsia="宋体" w:cs="Times New Roman"/>
      <w:b/>
      <w:bCs/>
      <w:sz w:val="32"/>
      <w:szCs w:val="32"/>
    </w:rPr>
  </w:style>
  <w:style w:type="character" w:customStyle="1" w:styleId="64">
    <w:name w:val="标题 3 Char"/>
    <w:basedOn w:val="47"/>
    <w:link w:val="4"/>
    <w:autoRedefine/>
    <w:semiHidden/>
    <w:qFormat/>
    <w:locked/>
    <w:uiPriority w:val="99"/>
    <w:rPr>
      <w:rFonts w:cs="Times New Roman"/>
      <w:b/>
      <w:bCs/>
      <w:sz w:val="32"/>
      <w:szCs w:val="32"/>
    </w:rPr>
  </w:style>
  <w:style w:type="character" w:customStyle="1" w:styleId="65">
    <w:name w:val="标题 4 Char"/>
    <w:basedOn w:val="47"/>
    <w:link w:val="6"/>
    <w:autoRedefine/>
    <w:semiHidden/>
    <w:qFormat/>
    <w:locked/>
    <w:uiPriority w:val="99"/>
    <w:rPr>
      <w:rFonts w:ascii="Cambria" w:hAnsi="Cambria" w:eastAsia="宋体" w:cs="Times New Roman"/>
      <w:b/>
      <w:bCs/>
      <w:sz w:val="28"/>
      <w:szCs w:val="28"/>
    </w:rPr>
  </w:style>
  <w:style w:type="character" w:customStyle="1" w:styleId="66">
    <w:name w:val="标题 5 Char"/>
    <w:basedOn w:val="47"/>
    <w:link w:val="7"/>
    <w:autoRedefine/>
    <w:semiHidden/>
    <w:qFormat/>
    <w:locked/>
    <w:uiPriority w:val="99"/>
    <w:rPr>
      <w:rFonts w:cs="Times New Roman"/>
      <w:b/>
      <w:bCs/>
      <w:sz w:val="28"/>
      <w:szCs w:val="28"/>
    </w:rPr>
  </w:style>
  <w:style w:type="character" w:customStyle="1" w:styleId="67">
    <w:name w:val="正文文本 Char"/>
    <w:basedOn w:val="47"/>
    <w:link w:val="15"/>
    <w:autoRedefine/>
    <w:semiHidden/>
    <w:qFormat/>
    <w:locked/>
    <w:uiPriority w:val="99"/>
    <w:rPr>
      <w:rFonts w:cs="Times New Roman"/>
      <w:sz w:val="20"/>
      <w:szCs w:val="20"/>
    </w:rPr>
  </w:style>
  <w:style w:type="character" w:customStyle="1" w:styleId="68">
    <w:name w:val="Document Map Char"/>
    <w:basedOn w:val="47"/>
    <w:link w:val="11"/>
    <w:autoRedefine/>
    <w:semiHidden/>
    <w:qFormat/>
    <w:locked/>
    <w:uiPriority w:val="99"/>
    <w:rPr>
      <w:rFonts w:cs="Times New Roman"/>
      <w:sz w:val="2"/>
    </w:rPr>
  </w:style>
  <w:style w:type="character" w:customStyle="1" w:styleId="69">
    <w:name w:val="Comment Text Char"/>
    <w:basedOn w:val="47"/>
    <w:link w:val="12"/>
    <w:autoRedefine/>
    <w:semiHidden/>
    <w:qFormat/>
    <w:locked/>
    <w:uiPriority w:val="99"/>
    <w:rPr>
      <w:rFonts w:cs="Times New Roman"/>
      <w:sz w:val="20"/>
      <w:szCs w:val="20"/>
    </w:rPr>
  </w:style>
  <w:style w:type="character" w:customStyle="1" w:styleId="70">
    <w:name w:val="正文文本 3 Char"/>
    <w:basedOn w:val="47"/>
    <w:link w:val="14"/>
    <w:autoRedefine/>
    <w:semiHidden/>
    <w:qFormat/>
    <w:locked/>
    <w:uiPriority w:val="99"/>
    <w:rPr>
      <w:rFonts w:cs="Times New Roman"/>
      <w:sz w:val="16"/>
      <w:szCs w:val="16"/>
    </w:rPr>
  </w:style>
  <w:style w:type="character" w:customStyle="1" w:styleId="71">
    <w:name w:val="正文文本缩进 Char"/>
    <w:basedOn w:val="47"/>
    <w:link w:val="16"/>
    <w:autoRedefine/>
    <w:qFormat/>
    <w:locked/>
    <w:uiPriority w:val="99"/>
    <w:rPr>
      <w:rFonts w:cs="Times New Roman"/>
      <w:kern w:val="2"/>
      <w:sz w:val="21"/>
    </w:rPr>
  </w:style>
  <w:style w:type="character" w:customStyle="1" w:styleId="72">
    <w:name w:val="纯文本 Char"/>
    <w:basedOn w:val="47"/>
    <w:link w:val="22"/>
    <w:autoRedefine/>
    <w:semiHidden/>
    <w:qFormat/>
    <w:locked/>
    <w:uiPriority w:val="99"/>
    <w:rPr>
      <w:rFonts w:ascii="宋体" w:hAnsi="Courier New" w:cs="Courier New"/>
      <w:sz w:val="21"/>
      <w:szCs w:val="21"/>
    </w:rPr>
  </w:style>
  <w:style w:type="character" w:customStyle="1" w:styleId="73">
    <w:name w:val="Date Char"/>
    <w:basedOn w:val="47"/>
    <w:link w:val="25"/>
    <w:autoRedefine/>
    <w:semiHidden/>
    <w:qFormat/>
    <w:locked/>
    <w:uiPriority w:val="99"/>
    <w:rPr>
      <w:rFonts w:cs="Times New Roman"/>
      <w:sz w:val="20"/>
      <w:szCs w:val="20"/>
    </w:rPr>
  </w:style>
  <w:style w:type="character" w:customStyle="1" w:styleId="74">
    <w:name w:val="正文文本缩进 2 Char"/>
    <w:basedOn w:val="47"/>
    <w:link w:val="26"/>
    <w:autoRedefine/>
    <w:semiHidden/>
    <w:qFormat/>
    <w:locked/>
    <w:uiPriority w:val="99"/>
    <w:rPr>
      <w:rFonts w:cs="Times New Roman"/>
      <w:sz w:val="20"/>
      <w:szCs w:val="20"/>
    </w:rPr>
  </w:style>
  <w:style w:type="character" w:customStyle="1" w:styleId="75">
    <w:name w:val="批注框文本 Char"/>
    <w:basedOn w:val="47"/>
    <w:link w:val="27"/>
    <w:autoRedefine/>
    <w:qFormat/>
    <w:locked/>
    <w:uiPriority w:val="99"/>
    <w:rPr>
      <w:rFonts w:cs="Times New Roman"/>
      <w:kern w:val="2"/>
      <w:sz w:val="18"/>
    </w:rPr>
  </w:style>
  <w:style w:type="character" w:customStyle="1" w:styleId="76">
    <w:name w:val="页脚 Char"/>
    <w:basedOn w:val="47"/>
    <w:link w:val="28"/>
    <w:autoRedefine/>
    <w:qFormat/>
    <w:locked/>
    <w:uiPriority w:val="99"/>
    <w:rPr>
      <w:rFonts w:eastAsia="宋体" w:cs="Times New Roman"/>
      <w:kern w:val="2"/>
      <w:sz w:val="18"/>
      <w:lang w:val="en-US" w:eastAsia="zh-CN"/>
    </w:rPr>
  </w:style>
  <w:style w:type="character" w:customStyle="1" w:styleId="77">
    <w:name w:val="页眉 Char"/>
    <w:basedOn w:val="47"/>
    <w:link w:val="29"/>
    <w:autoRedefine/>
    <w:qFormat/>
    <w:locked/>
    <w:uiPriority w:val="99"/>
    <w:rPr>
      <w:rFonts w:eastAsia="宋体" w:cs="Times New Roman"/>
      <w:kern w:val="2"/>
      <w:sz w:val="18"/>
      <w:lang w:val="en-US" w:eastAsia="zh-CN"/>
    </w:rPr>
  </w:style>
  <w:style w:type="character" w:customStyle="1" w:styleId="78">
    <w:name w:val="正文文本缩进 3 Char"/>
    <w:basedOn w:val="47"/>
    <w:link w:val="35"/>
    <w:autoRedefine/>
    <w:semiHidden/>
    <w:qFormat/>
    <w:locked/>
    <w:uiPriority w:val="99"/>
    <w:rPr>
      <w:rFonts w:cs="Times New Roman"/>
      <w:sz w:val="16"/>
      <w:szCs w:val="16"/>
    </w:rPr>
  </w:style>
  <w:style w:type="character" w:customStyle="1" w:styleId="79">
    <w:name w:val="正文文本 2 Char"/>
    <w:basedOn w:val="47"/>
    <w:link w:val="41"/>
    <w:autoRedefine/>
    <w:semiHidden/>
    <w:qFormat/>
    <w:locked/>
    <w:uiPriority w:val="99"/>
    <w:rPr>
      <w:rFonts w:cs="Times New Roman"/>
      <w:sz w:val="20"/>
      <w:szCs w:val="20"/>
    </w:rPr>
  </w:style>
  <w:style w:type="character" w:customStyle="1" w:styleId="80">
    <w:name w:val="HTML 预设格式 Char"/>
    <w:basedOn w:val="47"/>
    <w:link w:val="42"/>
    <w:autoRedefine/>
    <w:semiHidden/>
    <w:qFormat/>
    <w:locked/>
    <w:uiPriority w:val="99"/>
    <w:rPr>
      <w:rFonts w:ascii="Courier New" w:hAnsi="Courier New" w:cs="Courier New"/>
      <w:sz w:val="20"/>
      <w:szCs w:val="20"/>
    </w:rPr>
  </w:style>
  <w:style w:type="character" w:customStyle="1" w:styleId="81">
    <w:name w:val="正文缩进 Char1"/>
    <w:link w:val="5"/>
    <w:autoRedefine/>
    <w:qFormat/>
    <w:locked/>
    <w:uiPriority w:val="99"/>
    <w:rPr>
      <w:rFonts w:eastAsia="宋体"/>
      <w:kern w:val="2"/>
      <w:sz w:val="21"/>
      <w:lang w:val="en-US" w:eastAsia="zh-CN"/>
    </w:rPr>
  </w:style>
  <w:style w:type="character" w:customStyle="1" w:styleId="82">
    <w:name w:val="font21"/>
    <w:basedOn w:val="47"/>
    <w:autoRedefine/>
    <w:qFormat/>
    <w:uiPriority w:val="99"/>
    <w:rPr>
      <w:rFonts w:ascii="宋体" w:hAnsi="宋体" w:eastAsia="宋体" w:cs="宋体"/>
      <w:color w:val="000000"/>
      <w:sz w:val="20"/>
      <w:szCs w:val="20"/>
      <w:u w:val="none"/>
    </w:rPr>
  </w:style>
  <w:style w:type="character" w:customStyle="1" w:styleId="83">
    <w:name w:val="标题 1 Char Char"/>
    <w:autoRedefine/>
    <w:qFormat/>
    <w:uiPriority w:val="99"/>
    <w:rPr>
      <w:rFonts w:eastAsia="宋体"/>
      <w:b/>
      <w:spacing w:val="-2"/>
      <w:sz w:val="24"/>
      <w:lang w:val="en-US" w:eastAsia="zh-CN"/>
    </w:rPr>
  </w:style>
  <w:style w:type="character" w:customStyle="1" w:styleId="84">
    <w:name w:val="font51"/>
    <w:basedOn w:val="47"/>
    <w:qFormat/>
    <w:uiPriority w:val="99"/>
    <w:rPr>
      <w:rFonts w:ascii="宋体" w:hAnsi="宋体" w:eastAsia="宋体" w:cs="宋体"/>
      <w:color w:val="000000"/>
      <w:sz w:val="20"/>
      <w:szCs w:val="20"/>
      <w:u w:val="none"/>
      <w:vertAlign w:val="superscript"/>
    </w:rPr>
  </w:style>
  <w:style w:type="character" w:customStyle="1" w:styleId="85">
    <w:name w:val="Footer Char1"/>
    <w:basedOn w:val="47"/>
    <w:autoRedefine/>
    <w:qFormat/>
    <w:locked/>
    <w:uiPriority w:val="99"/>
    <w:rPr>
      <w:rFonts w:ascii="宋体" w:hAnsi="宋体" w:eastAsia="宋体" w:cs="宋体"/>
      <w:sz w:val="18"/>
      <w:szCs w:val="18"/>
      <w:lang w:val="en-US" w:eastAsia="en-US" w:bidi="ar-SA"/>
    </w:rPr>
  </w:style>
  <w:style w:type="character" w:customStyle="1" w:styleId="86">
    <w:name w:val="正文缩进 Char"/>
    <w:autoRedefine/>
    <w:qFormat/>
    <w:uiPriority w:val="99"/>
    <w:rPr>
      <w:rFonts w:eastAsia="宋体"/>
      <w:kern w:val="2"/>
      <w:sz w:val="21"/>
      <w:lang w:val="en-US" w:eastAsia="zh-CN"/>
    </w:rPr>
  </w:style>
  <w:style w:type="character" w:customStyle="1" w:styleId="87">
    <w:name w:val="Variable"/>
    <w:autoRedefine/>
    <w:qFormat/>
    <w:uiPriority w:val="99"/>
    <w:rPr>
      <w:i/>
    </w:rPr>
  </w:style>
  <w:style w:type="character" w:customStyle="1" w:styleId="88">
    <w:name w:val="Address Char"/>
    <w:link w:val="89"/>
    <w:autoRedefine/>
    <w:qFormat/>
    <w:locked/>
    <w:uiPriority w:val="99"/>
    <w:rPr>
      <w:i/>
      <w:sz w:val="24"/>
    </w:rPr>
  </w:style>
  <w:style w:type="paragraph" w:customStyle="1" w:styleId="89">
    <w:name w:val="Address"/>
    <w:basedOn w:val="1"/>
    <w:next w:val="1"/>
    <w:link w:val="88"/>
    <w:qFormat/>
    <w:uiPriority w:val="99"/>
    <w:pPr>
      <w:autoSpaceDE w:val="0"/>
      <w:autoSpaceDN w:val="0"/>
      <w:adjustRightInd w:val="0"/>
      <w:jc w:val="left"/>
    </w:pPr>
    <w:rPr>
      <w:i/>
      <w:kern w:val="0"/>
      <w:sz w:val="24"/>
    </w:rPr>
  </w:style>
  <w:style w:type="paragraph" w:customStyle="1" w:styleId="90">
    <w:name w:val="Char Char Char Char"/>
    <w:basedOn w:val="1"/>
    <w:autoRedefine/>
    <w:qFormat/>
    <w:uiPriority w:val="99"/>
    <w:rPr>
      <w:rFonts w:ascii="宋体" w:hAnsi="宋体" w:cs="Arial Unicode MS"/>
      <w:kern w:val="0"/>
      <w:sz w:val="18"/>
      <w:szCs w:val="18"/>
    </w:rPr>
  </w:style>
  <w:style w:type="paragraph" w:customStyle="1" w:styleId="91">
    <w:name w:val="List Paragraph1"/>
    <w:basedOn w:val="1"/>
    <w:autoRedefine/>
    <w:qFormat/>
    <w:uiPriority w:val="99"/>
    <w:pPr>
      <w:autoSpaceDE w:val="0"/>
      <w:autoSpaceDN w:val="0"/>
      <w:spacing w:before="65"/>
      <w:ind w:left="942" w:hanging="360"/>
      <w:jc w:val="left"/>
    </w:pPr>
    <w:rPr>
      <w:rFonts w:ascii="宋体" w:hAnsi="宋体" w:cs="宋体"/>
      <w:kern w:val="0"/>
      <w:sz w:val="22"/>
      <w:szCs w:val="22"/>
      <w:lang w:eastAsia="en-US"/>
    </w:rPr>
  </w:style>
  <w:style w:type="paragraph" w:customStyle="1" w:styleId="92">
    <w:name w:val="纯文本2"/>
    <w:basedOn w:val="1"/>
    <w:autoRedefine/>
    <w:qFormat/>
    <w:uiPriority w:val="99"/>
    <w:rPr>
      <w:rFonts w:ascii="宋体" w:hAnsi="Courier New"/>
      <w:sz w:val="28"/>
      <w:szCs w:val="24"/>
    </w:rPr>
  </w:style>
  <w:style w:type="paragraph" w:customStyle="1" w:styleId="93">
    <w:name w:val="列出段落1"/>
    <w:basedOn w:val="1"/>
    <w:autoRedefine/>
    <w:qFormat/>
    <w:uiPriority w:val="99"/>
    <w:pPr>
      <w:ind w:firstLine="420" w:firstLineChars="200"/>
    </w:pPr>
  </w:style>
  <w:style w:type="paragraph" w:customStyle="1" w:styleId="94">
    <w:name w:val="默认段落字体 Para Char Char Char Char"/>
    <w:basedOn w:val="1"/>
    <w:autoRedefine/>
    <w:qFormat/>
    <w:uiPriority w:val="99"/>
  </w:style>
  <w:style w:type="paragraph" w:customStyle="1" w:styleId="9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96">
    <w:name w:val="Char Char1 Char Char Char Char Char Char Char"/>
    <w:basedOn w:val="1"/>
    <w:autoRedefine/>
    <w:qFormat/>
    <w:uiPriority w:val="99"/>
  </w:style>
  <w:style w:type="paragraph" w:customStyle="1" w:styleId="97">
    <w:name w:val="p0"/>
    <w:autoRedefine/>
    <w:qFormat/>
    <w:uiPriority w:val="99"/>
    <w:rPr>
      <w:rFonts w:ascii="Calibri" w:hAnsi="Calibri" w:eastAsia="宋体" w:cs="Times New Roman"/>
      <w:szCs w:val="21"/>
      <w:lang w:val="en-US" w:eastAsia="zh-CN" w:bidi="ar-SA"/>
    </w:rPr>
  </w:style>
  <w:style w:type="character" w:customStyle="1" w:styleId="98">
    <w:name w:val="批注文字 Char"/>
    <w:link w:val="12"/>
    <w:autoRedefine/>
    <w:qFormat/>
    <w:locked/>
    <w:uiPriority w:val="99"/>
    <w:rPr>
      <w:rFonts w:eastAsia="宋体"/>
      <w:kern w:val="2"/>
      <w:sz w:val="21"/>
      <w:lang w:val="en-US" w:eastAsia="zh-CN"/>
    </w:rPr>
  </w:style>
  <w:style w:type="character" w:customStyle="1" w:styleId="99">
    <w:name w:val="正文缩进 字符"/>
    <w:autoRedefine/>
    <w:qFormat/>
    <w:uiPriority w:val="99"/>
    <w:rPr>
      <w:rFonts w:eastAsia="宋体"/>
      <w:kern w:val="2"/>
      <w:sz w:val="21"/>
      <w:lang w:val="en-US" w:eastAsia="zh-CN"/>
    </w:rPr>
  </w:style>
  <w:style w:type="character" w:customStyle="1" w:styleId="100">
    <w:name w:val="标题 1 Char"/>
    <w:link w:val="2"/>
    <w:autoRedefine/>
    <w:qFormat/>
    <w:locked/>
    <w:uiPriority w:val="99"/>
    <w:rPr>
      <w:rFonts w:ascii="黑体" w:hAnsi="宋体" w:eastAsia="黑体"/>
      <w:kern w:val="44"/>
      <w:sz w:val="28"/>
      <w:lang w:val="en-US" w:eastAsia="zh-CN"/>
    </w:rPr>
  </w:style>
  <w:style w:type="character" w:customStyle="1" w:styleId="101">
    <w:name w:val="文档结构图 Char"/>
    <w:link w:val="11"/>
    <w:autoRedefine/>
    <w:qFormat/>
    <w:locked/>
    <w:uiPriority w:val="99"/>
    <w:rPr>
      <w:rFonts w:eastAsia="宋体"/>
      <w:kern w:val="2"/>
      <w:sz w:val="21"/>
      <w:shd w:val="clear" w:color="auto" w:fill="000080"/>
      <w:lang w:val="en-US" w:eastAsia="zh-CN"/>
    </w:rPr>
  </w:style>
  <w:style w:type="character" w:customStyle="1" w:styleId="102">
    <w:name w:val="正文文本缩进 字符"/>
    <w:autoRedefine/>
    <w:qFormat/>
    <w:uiPriority w:val="99"/>
    <w:rPr>
      <w:rFonts w:ascii="楷体_GB2312" w:eastAsia="楷体_GB2312"/>
      <w:kern w:val="2"/>
      <w:sz w:val="32"/>
    </w:rPr>
  </w:style>
  <w:style w:type="character" w:customStyle="1" w:styleId="103">
    <w:name w:val="纯文本 字符"/>
    <w:autoRedefine/>
    <w:qFormat/>
    <w:uiPriority w:val="99"/>
    <w:rPr>
      <w:rFonts w:ascii="宋体" w:hAnsi="Courier New"/>
      <w:kern w:val="2"/>
      <w:sz w:val="21"/>
    </w:rPr>
  </w:style>
  <w:style w:type="character" w:customStyle="1" w:styleId="104">
    <w:name w:val="日期 Char"/>
    <w:link w:val="25"/>
    <w:autoRedefine/>
    <w:qFormat/>
    <w:locked/>
    <w:uiPriority w:val="99"/>
    <w:rPr>
      <w:rFonts w:eastAsia="宋体"/>
      <w:kern w:val="2"/>
      <w:sz w:val="28"/>
      <w:lang w:val="en-US" w:eastAsia="zh-CN"/>
    </w:rPr>
  </w:style>
  <w:style w:type="character" w:customStyle="1" w:styleId="105">
    <w:name w:val="批注框文本 字符"/>
    <w:autoRedefine/>
    <w:qFormat/>
    <w:uiPriority w:val="99"/>
    <w:rPr>
      <w:rFonts w:eastAsia="宋体"/>
      <w:kern w:val="2"/>
      <w:sz w:val="18"/>
      <w:lang w:val="en-US" w:eastAsia="zh-CN"/>
    </w:rPr>
  </w:style>
  <w:style w:type="character" w:customStyle="1" w:styleId="106">
    <w:name w:val="页脚 字符"/>
    <w:autoRedefine/>
    <w:qFormat/>
    <w:uiPriority w:val="99"/>
    <w:rPr>
      <w:rFonts w:eastAsia="宋体"/>
      <w:kern w:val="2"/>
      <w:sz w:val="18"/>
      <w:lang w:val="en-US" w:eastAsia="zh-CN"/>
    </w:rPr>
  </w:style>
  <w:style w:type="character" w:customStyle="1" w:styleId="107">
    <w:name w:val="页眉 字符"/>
    <w:autoRedefine/>
    <w:qFormat/>
    <w:uiPriority w:val="99"/>
    <w:rPr>
      <w:rFonts w:eastAsia="宋体"/>
      <w:kern w:val="2"/>
      <w:sz w:val="18"/>
      <w:lang w:val="en-US" w:eastAsia="zh-CN"/>
    </w:rPr>
  </w:style>
  <w:style w:type="character" w:customStyle="1" w:styleId="108">
    <w:name w:val="point_normal1"/>
    <w:autoRedefine/>
    <w:qFormat/>
    <w:uiPriority w:val="99"/>
    <w:rPr>
      <w:rFonts w:ascii="Arial" w:hAnsi="Arial"/>
      <w:sz w:val="18"/>
    </w:rPr>
  </w:style>
  <w:style w:type="character" w:customStyle="1" w:styleId="109">
    <w:name w:val="Item List in Table Char Char"/>
    <w:link w:val="110"/>
    <w:qFormat/>
    <w:locked/>
    <w:uiPriority w:val="99"/>
    <w:rPr>
      <w:rFonts w:ascii="Arial" w:hAnsi="Arial"/>
      <w:sz w:val="18"/>
      <w:szCs w:val="18"/>
      <w:lang w:val="en-US" w:eastAsia="zh-CN" w:bidi="ar-SA"/>
    </w:rPr>
  </w:style>
  <w:style w:type="paragraph" w:customStyle="1" w:styleId="110">
    <w:name w:val="Item List in Table"/>
    <w:link w:val="109"/>
    <w:autoRedefine/>
    <w:qFormat/>
    <w:uiPriority w:val="99"/>
    <w:pPr>
      <w:numPr>
        <w:ilvl w:val="0"/>
        <w:numId w:val="1"/>
      </w:numPr>
      <w:tabs>
        <w:tab w:val="left" w:pos="284"/>
      </w:tabs>
      <w:spacing w:before="40" w:after="40"/>
      <w:jc w:val="both"/>
    </w:pPr>
    <w:rPr>
      <w:rFonts w:ascii="Arial" w:hAnsi="Arial" w:eastAsia="宋体" w:cs="Times New Roman"/>
      <w:sz w:val="18"/>
      <w:szCs w:val="18"/>
      <w:lang w:val="en-US" w:eastAsia="zh-CN" w:bidi="ar-SA"/>
    </w:rPr>
  </w:style>
  <w:style w:type="character" w:customStyle="1" w:styleId="111">
    <w:name w:val="正文1 Char Char"/>
    <w:link w:val="112"/>
    <w:autoRedefine/>
    <w:qFormat/>
    <w:locked/>
    <w:uiPriority w:val="99"/>
    <w:rPr>
      <w:rFonts w:eastAsia="宋体"/>
      <w:sz w:val="24"/>
      <w:lang w:val="en-US" w:eastAsia="zh-CN"/>
    </w:rPr>
  </w:style>
  <w:style w:type="paragraph" w:customStyle="1" w:styleId="112">
    <w:name w:val="正文1"/>
    <w:basedOn w:val="1"/>
    <w:link w:val="111"/>
    <w:autoRedefine/>
    <w:qFormat/>
    <w:uiPriority w:val="99"/>
    <w:pPr>
      <w:tabs>
        <w:tab w:val="left" w:pos="1290"/>
      </w:tabs>
      <w:ind w:left="1290" w:hanging="420"/>
      <w:jc w:val="left"/>
    </w:pPr>
    <w:rPr>
      <w:kern w:val="0"/>
      <w:sz w:val="24"/>
    </w:rPr>
  </w:style>
  <w:style w:type="character" w:customStyle="1" w:styleId="113">
    <w:name w:val="无间隔 字符"/>
    <w:link w:val="114"/>
    <w:autoRedefine/>
    <w:qFormat/>
    <w:locked/>
    <w:uiPriority w:val="99"/>
    <w:rPr>
      <w:rFonts w:ascii="Calibri" w:hAnsi="Calibri"/>
      <w:kern w:val="2"/>
      <w:sz w:val="21"/>
      <w:szCs w:val="22"/>
      <w:lang w:val="en-US" w:eastAsia="zh-CN" w:bidi="ar-SA"/>
    </w:rPr>
  </w:style>
  <w:style w:type="paragraph" w:customStyle="1" w:styleId="114">
    <w:name w:val="无间隔1"/>
    <w:link w:val="113"/>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15">
    <w:name w:val="正文（首行缩进2字符） Char"/>
    <w:link w:val="116"/>
    <w:autoRedefine/>
    <w:qFormat/>
    <w:locked/>
    <w:uiPriority w:val="99"/>
    <w:rPr>
      <w:kern w:val="2"/>
      <w:sz w:val="21"/>
    </w:rPr>
  </w:style>
  <w:style w:type="paragraph" w:customStyle="1" w:styleId="116">
    <w:name w:val="正文（首行缩进2字符）"/>
    <w:basedOn w:val="1"/>
    <w:link w:val="115"/>
    <w:autoRedefine/>
    <w:qFormat/>
    <w:uiPriority w:val="99"/>
    <w:pPr>
      <w:spacing w:line="360" w:lineRule="auto"/>
      <w:ind w:firstLine="420" w:firstLineChars="200"/>
    </w:pPr>
  </w:style>
  <w:style w:type="paragraph" w:customStyle="1" w:styleId="117">
    <w:name w:val="xl7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微软雅黑" w:hAnsi="微软雅黑" w:eastAsia="微软雅黑" w:cs="宋体"/>
      <w:kern w:val="0"/>
      <w:sz w:val="18"/>
      <w:szCs w:val="18"/>
    </w:rPr>
  </w:style>
  <w:style w:type="paragraph" w:customStyle="1" w:styleId="118">
    <w:name w:val="xl81"/>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微软雅黑" w:hAnsi="微软雅黑" w:eastAsia="微软雅黑" w:cs="宋体"/>
      <w:kern w:val="0"/>
      <w:sz w:val="18"/>
      <w:szCs w:val="18"/>
    </w:rPr>
  </w:style>
  <w:style w:type="paragraph" w:customStyle="1" w:styleId="119">
    <w:name w:val="xl8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120">
    <w:name w:val="xl8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6"/>
      <w:szCs w:val="16"/>
    </w:rPr>
  </w:style>
  <w:style w:type="paragraph" w:customStyle="1" w:styleId="121">
    <w:name w:val="xl72"/>
    <w:basedOn w:val="1"/>
    <w:qFormat/>
    <w:uiPriority w:val="99"/>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122">
    <w:name w:val="font5"/>
    <w:basedOn w:val="1"/>
    <w:autoRedefine/>
    <w:qFormat/>
    <w:uiPriority w:val="99"/>
    <w:pPr>
      <w:widowControl/>
      <w:spacing w:before="100" w:beforeAutospacing="1" w:after="100" w:afterAutospacing="1"/>
      <w:jc w:val="left"/>
    </w:pPr>
    <w:rPr>
      <w:rFonts w:ascii="宋体" w:hAnsi="宋体"/>
      <w:kern w:val="0"/>
      <w:sz w:val="18"/>
      <w:szCs w:val="18"/>
    </w:rPr>
  </w:style>
  <w:style w:type="paragraph" w:customStyle="1" w:styleId="123">
    <w:name w:val="正文缩进1"/>
    <w:basedOn w:val="1"/>
    <w:qFormat/>
    <w:uiPriority w:val="99"/>
    <w:pPr>
      <w:spacing w:before="50"/>
      <w:ind w:left="200" w:firstLine="420" w:firstLineChars="200"/>
    </w:pPr>
    <w:rPr>
      <w:sz w:val="24"/>
    </w:rPr>
  </w:style>
  <w:style w:type="paragraph" w:customStyle="1" w:styleId="124">
    <w:name w:val="xl71"/>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微软雅黑" w:hAnsi="微软雅黑" w:eastAsia="微软雅黑" w:cs="宋体"/>
      <w:b/>
      <w:bCs/>
      <w:kern w:val="0"/>
      <w:sz w:val="18"/>
      <w:szCs w:val="18"/>
    </w:rPr>
  </w:style>
  <w:style w:type="paragraph" w:customStyle="1" w:styleId="125">
    <w:name w:val="正文缩进2格"/>
    <w:basedOn w:val="1"/>
    <w:autoRedefine/>
    <w:qFormat/>
    <w:uiPriority w:val="99"/>
    <w:pPr>
      <w:spacing w:line="600" w:lineRule="exact"/>
      <w:ind w:firstLine="639" w:firstLineChars="206"/>
    </w:pPr>
    <w:rPr>
      <w:rFonts w:ascii="仿宋_GB2312" w:hAnsi="宋体" w:eastAsia="仿宋_GB2312"/>
      <w:sz w:val="31"/>
      <w:szCs w:val="28"/>
    </w:rPr>
  </w:style>
  <w:style w:type="paragraph" w:customStyle="1" w:styleId="126">
    <w:name w:val="xl101"/>
    <w:basedOn w:val="1"/>
    <w:autoRedefine/>
    <w:qFormat/>
    <w:uiPriority w:val="99"/>
    <w:pPr>
      <w:widowControl/>
      <w:pBdr>
        <w:top w:val="single" w:color="auto" w:sz="4" w:space="0"/>
        <w:bottom w:val="single" w:color="auto" w:sz="4" w:space="0"/>
        <w:right w:val="single" w:color="auto" w:sz="4" w:space="0"/>
      </w:pBdr>
      <w:shd w:val="clear" w:color="000000" w:fill="FFFF00"/>
      <w:spacing w:before="100" w:beforeAutospacing="1" w:after="100" w:afterAutospacing="1"/>
      <w:jc w:val="left"/>
    </w:pPr>
    <w:rPr>
      <w:rFonts w:ascii="微软雅黑" w:hAnsi="微软雅黑" w:eastAsia="微软雅黑" w:cs="宋体"/>
      <w:b/>
      <w:bCs/>
      <w:kern w:val="0"/>
      <w:sz w:val="18"/>
      <w:szCs w:val="18"/>
    </w:rPr>
  </w:style>
  <w:style w:type="paragraph" w:customStyle="1" w:styleId="127">
    <w:name w:val="xl67"/>
    <w:basedOn w:val="1"/>
    <w:qFormat/>
    <w:uiPriority w:val="99"/>
    <w:pPr>
      <w:widowControl/>
      <w:spacing w:before="100" w:beforeAutospacing="1" w:after="100" w:afterAutospacing="1"/>
      <w:jc w:val="center"/>
    </w:pPr>
    <w:rPr>
      <w:rFonts w:ascii="微软雅黑" w:hAnsi="微软雅黑" w:eastAsia="微软雅黑" w:cs="宋体"/>
      <w:kern w:val="0"/>
      <w:sz w:val="18"/>
      <w:szCs w:val="18"/>
    </w:rPr>
  </w:style>
  <w:style w:type="paragraph" w:customStyle="1" w:styleId="128">
    <w:name w:val="Char Char Char Char1"/>
    <w:basedOn w:val="11"/>
    <w:autoRedefine/>
    <w:qFormat/>
    <w:uiPriority w:val="99"/>
    <w:rPr>
      <w:rFonts w:ascii="Tahoma" w:hAnsi="Tahoma"/>
      <w:sz w:val="24"/>
      <w:szCs w:val="24"/>
      <w:shd w:val="clear" w:color="auto" w:fill="auto"/>
    </w:rPr>
  </w:style>
  <w:style w:type="paragraph" w:customStyle="1" w:styleId="129">
    <w:name w:val="xl69"/>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微软雅黑" w:hAnsi="微软雅黑" w:eastAsia="微软雅黑" w:cs="宋体"/>
      <w:b/>
      <w:bCs/>
      <w:kern w:val="0"/>
      <w:sz w:val="18"/>
      <w:szCs w:val="18"/>
    </w:rPr>
  </w:style>
  <w:style w:type="paragraph" w:customStyle="1" w:styleId="130">
    <w:name w:val="xl63"/>
    <w:basedOn w:val="1"/>
    <w:autoRedefine/>
    <w:qFormat/>
    <w:uiPriority w:val="99"/>
    <w:pPr>
      <w:widowControl/>
      <w:spacing w:before="100" w:beforeAutospacing="1" w:after="100" w:afterAutospacing="1"/>
      <w:jc w:val="center"/>
    </w:pPr>
    <w:rPr>
      <w:rFonts w:ascii="微软雅黑" w:hAnsi="微软雅黑" w:eastAsia="微软雅黑" w:cs="宋体"/>
      <w:kern w:val="0"/>
      <w:sz w:val="18"/>
      <w:szCs w:val="18"/>
    </w:rPr>
  </w:style>
  <w:style w:type="paragraph" w:customStyle="1" w:styleId="131">
    <w:name w:val="xl102"/>
    <w:basedOn w:val="1"/>
    <w:autoRedefine/>
    <w:qFormat/>
    <w:uiPriority w:val="99"/>
    <w:pPr>
      <w:widowControl/>
      <w:pBdr>
        <w:top w:val="single" w:color="auto" w:sz="4" w:space="0"/>
        <w:bottom w:val="single" w:color="auto" w:sz="4" w:space="0"/>
      </w:pBdr>
      <w:shd w:val="clear" w:color="000000" w:fill="FFFF00"/>
      <w:spacing w:before="100" w:beforeAutospacing="1" w:after="100" w:afterAutospacing="1"/>
      <w:jc w:val="left"/>
    </w:pPr>
    <w:rPr>
      <w:rFonts w:ascii="微软雅黑" w:hAnsi="微软雅黑" w:eastAsia="微软雅黑" w:cs="宋体"/>
      <w:b/>
      <w:bCs/>
      <w:kern w:val="0"/>
      <w:sz w:val="18"/>
      <w:szCs w:val="18"/>
    </w:rPr>
  </w:style>
  <w:style w:type="paragraph" w:customStyle="1" w:styleId="132">
    <w:name w:val="xl99"/>
    <w:basedOn w:val="1"/>
    <w:autoRedefine/>
    <w:qFormat/>
    <w:uiPriority w:val="99"/>
    <w:pPr>
      <w:widowControl/>
      <w:spacing w:before="100" w:beforeAutospacing="1" w:after="100" w:afterAutospacing="1"/>
      <w:jc w:val="left"/>
    </w:pPr>
    <w:rPr>
      <w:rFonts w:ascii="微软雅黑" w:hAnsi="微软雅黑" w:eastAsia="微软雅黑" w:cs="宋体"/>
      <w:kern w:val="0"/>
      <w:sz w:val="18"/>
      <w:szCs w:val="18"/>
    </w:rPr>
  </w:style>
  <w:style w:type="paragraph" w:customStyle="1" w:styleId="133">
    <w:name w:val="xl87"/>
    <w:basedOn w:val="1"/>
    <w:autoRedefine/>
    <w:qFormat/>
    <w:uiPriority w:val="99"/>
    <w:pPr>
      <w:widowControl/>
      <w:pBdr>
        <w:top w:val="single" w:color="auto" w:sz="4" w:space="0"/>
        <w:left w:val="double" w:color="auto" w:sz="6" w:space="0"/>
        <w:bottom w:val="single" w:color="auto" w:sz="4" w:space="0"/>
        <w:right w:val="single" w:color="auto" w:sz="4" w:space="0"/>
      </w:pBdr>
      <w:shd w:val="clear" w:color="000000" w:fill="BFBFBF"/>
      <w:spacing w:before="100" w:beforeAutospacing="1" w:after="100" w:afterAutospacing="1"/>
      <w:jc w:val="center"/>
    </w:pPr>
    <w:rPr>
      <w:rFonts w:ascii="微软雅黑" w:hAnsi="微软雅黑" w:eastAsia="微软雅黑" w:cs="宋体"/>
      <w:kern w:val="0"/>
      <w:sz w:val="18"/>
      <w:szCs w:val="18"/>
    </w:rPr>
  </w:style>
  <w:style w:type="paragraph" w:customStyle="1" w:styleId="134">
    <w:name w:val="xl9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6"/>
      <w:szCs w:val="16"/>
    </w:rPr>
  </w:style>
  <w:style w:type="paragraph" w:customStyle="1" w:styleId="135">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136">
    <w:name w:val="xl95"/>
    <w:basedOn w:val="1"/>
    <w:qFormat/>
    <w:uiPriority w:val="99"/>
    <w:pPr>
      <w:widowControl/>
      <w:pBdr>
        <w:top w:val="single" w:color="auto" w:sz="4" w:space="0"/>
        <w:left w:val="double" w:color="auto" w:sz="6" w:space="0"/>
        <w:bottom w:val="double" w:color="auto" w:sz="6" w:space="0"/>
        <w:right w:val="single" w:color="auto" w:sz="4" w:space="0"/>
      </w:pBdr>
      <w:shd w:val="clear" w:color="000000" w:fill="BFBFBF"/>
      <w:spacing w:before="100" w:beforeAutospacing="1" w:after="100" w:afterAutospacing="1"/>
      <w:jc w:val="center"/>
    </w:pPr>
    <w:rPr>
      <w:rFonts w:ascii="微软雅黑" w:hAnsi="微软雅黑" w:eastAsia="微软雅黑" w:cs="宋体"/>
      <w:kern w:val="0"/>
      <w:sz w:val="18"/>
      <w:szCs w:val="18"/>
    </w:rPr>
  </w:style>
  <w:style w:type="paragraph" w:customStyle="1" w:styleId="137">
    <w:name w:val="xl79"/>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18"/>
      <w:szCs w:val="18"/>
    </w:rPr>
  </w:style>
  <w:style w:type="paragraph" w:customStyle="1" w:styleId="138">
    <w:name w:val="xl64"/>
    <w:basedOn w:val="1"/>
    <w:qFormat/>
    <w:uiPriority w:val="99"/>
    <w:pPr>
      <w:widowControl/>
      <w:spacing w:before="100" w:beforeAutospacing="1" w:after="100" w:afterAutospacing="1"/>
      <w:jc w:val="center"/>
    </w:pPr>
    <w:rPr>
      <w:rFonts w:ascii="微软雅黑" w:hAnsi="微软雅黑" w:eastAsia="微软雅黑" w:cs="宋体"/>
      <w:b/>
      <w:bCs/>
      <w:kern w:val="0"/>
      <w:sz w:val="18"/>
      <w:szCs w:val="18"/>
    </w:rPr>
  </w:style>
  <w:style w:type="paragraph" w:customStyle="1" w:styleId="139">
    <w:name w:val="xl9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6"/>
      <w:szCs w:val="16"/>
    </w:rPr>
  </w:style>
  <w:style w:type="paragraph" w:customStyle="1" w:styleId="140">
    <w:name w:val="xl77"/>
    <w:basedOn w:val="1"/>
    <w:autoRedefine/>
    <w:qFormat/>
    <w:uiPriority w:val="99"/>
    <w:pPr>
      <w:widowControl/>
      <w:spacing w:before="100" w:beforeAutospacing="1" w:after="100" w:afterAutospacing="1"/>
      <w:jc w:val="center"/>
    </w:pPr>
    <w:rPr>
      <w:rFonts w:ascii="微软雅黑" w:hAnsi="微软雅黑" w:eastAsia="微软雅黑" w:cs="宋体"/>
      <w:kern w:val="0"/>
      <w:sz w:val="18"/>
      <w:szCs w:val="18"/>
    </w:rPr>
  </w:style>
  <w:style w:type="paragraph" w:customStyle="1" w:styleId="141">
    <w:name w:val="标题6"/>
    <w:basedOn w:val="7"/>
    <w:autoRedefine/>
    <w:qFormat/>
    <w:uiPriority w:val="99"/>
    <w:pPr>
      <w:numPr>
        <w:ilvl w:val="0"/>
        <w:numId w:val="2"/>
      </w:numPr>
      <w:spacing w:beforeLines="50" w:afterLines="50" w:line="240" w:lineRule="auto"/>
    </w:pPr>
    <w:rPr>
      <w:rFonts w:eastAsia="黑体"/>
      <w:b w:val="0"/>
      <w:sz w:val="24"/>
    </w:rPr>
  </w:style>
  <w:style w:type="paragraph" w:customStyle="1" w:styleId="142">
    <w:name w:val="xl65"/>
    <w:basedOn w:val="1"/>
    <w:autoRedefine/>
    <w:qFormat/>
    <w:uiPriority w:val="99"/>
    <w:pPr>
      <w:widowControl/>
      <w:pBdr>
        <w:top w:val="double" w:color="auto" w:sz="6" w:space="0"/>
        <w:left w:val="double" w:color="auto" w:sz="6"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36"/>
      <w:szCs w:val="36"/>
    </w:rPr>
  </w:style>
  <w:style w:type="paragraph" w:customStyle="1" w:styleId="143">
    <w:name w:val="xl9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44">
    <w:name w:val="xl66"/>
    <w:basedOn w:val="1"/>
    <w:autoRedefine/>
    <w:qFormat/>
    <w:uiPriority w:val="99"/>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18"/>
      <w:szCs w:val="18"/>
    </w:rPr>
  </w:style>
  <w:style w:type="paragraph" w:customStyle="1" w:styleId="145">
    <w:name w:val="font8"/>
    <w:basedOn w:val="1"/>
    <w:autoRedefine/>
    <w:qFormat/>
    <w:uiPriority w:val="99"/>
    <w:pPr>
      <w:widowControl/>
      <w:spacing w:before="100" w:beforeAutospacing="1" w:after="100" w:afterAutospacing="1"/>
      <w:jc w:val="left"/>
    </w:pPr>
    <w:rPr>
      <w:rFonts w:ascii="微软雅黑" w:hAnsi="微软雅黑" w:eastAsia="微软雅黑" w:cs="宋体"/>
      <w:color w:val="000000"/>
      <w:kern w:val="0"/>
      <w:sz w:val="16"/>
      <w:szCs w:val="16"/>
    </w:rPr>
  </w:style>
  <w:style w:type="paragraph" w:customStyle="1" w:styleId="146">
    <w:name w:val="xl2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szCs w:val="24"/>
    </w:rPr>
  </w:style>
  <w:style w:type="paragraph" w:customStyle="1" w:styleId="147">
    <w:name w:val="xl68"/>
    <w:basedOn w:val="1"/>
    <w:autoRedefine/>
    <w:qFormat/>
    <w:uiPriority w:val="99"/>
    <w:pPr>
      <w:widowControl/>
      <w:pBdr>
        <w:top w:val="single" w:color="auto" w:sz="4" w:space="0"/>
        <w:left w:val="double" w:color="auto" w:sz="6" w:space="0"/>
        <w:bottom w:val="single" w:color="auto" w:sz="4" w:space="0"/>
        <w:right w:val="single" w:color="auto" w:sz="4" w:space="0"/>
      </w:pBdr>
      <w:shd w:val="clear" w:color="000000" w:fill="92D050"/>
      <w:spacing w:before="100" w:beforeAutospacing="1" w:after="100" w:afterAutospacing="1"/>
      <w:jc w:val="center"/>
    </w:pPr>
    <w:rPr>
      <w:rFonts w:ascii="微软雅黑" w:hAnsi="微软雅黑" w:eastAsia="微软雅黑" w:cs="宋体"/>
      <w:b/>
      <w:bCs/>
      <w:kern w:val="0"/>
      <w:sz w:val="18"/>
      <w:szCs w:val="18"/>
    </w:rPr>
  </w:style>
  <w:style w:type="paragraph" w:customStyle="1" w:styleId="148">
    <w:name w:val="表格1"/>
    <w:basedOn w:val="1"/>
    <w:autoRedefine/>
    <w:qFormat/>
    <w:uiPriority w:val="99"/>
    <w:pPr>
      <w:adjustRightInd w:val="0"/>
      <w:textAlignment w:val="baseline"/>
    </w:pPr>
    <w:rPr>
      <w:rFonts w:ascii="宋体"/>
      <w:kern w:val="24"/>
      <w:szCs w:val="21"/>
    </w:rPr>
  </w:style>
  <w:style w:type="paragraph" w:customStyle="1" w:styleId="149">
    <w:name w:val="xl7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18"/>
      <w:szCs w:val="18"/>
    </w:rPr>
  </w:style>
  <w:style w:type="paragraph" w:customStyle="1" w:styleId="150">
    <w:name w:val="xl70"/>
    <w:basedOn w:val="1"/>
    <w:autoRedefine/>
    <w:qFormat/>
    <w:uiPriority w:val="99"/>
    <w:pPr>
      <w:widowControl/>
      <w:spacing w:before="100" w:beforeAutospacing="1" w:after="100" w:afterAutospacing="1"/>
      <w:jc w:val="center"/>
    </w:pPr>
    <w:rPr>
      <w:rFonts w:ascii="微软雅黑" w:hAnsi="微软雅黑" w:eastAsia="微软雅黑" w:cs="宋体"/>
      <w:b/>
      <w:bCs/>
      <w:kern w:val="0"/>
      <w:sz w:val="18"/>
      <w:szCs w:val="18"/>
    </w:rPr>
  </w:style>
  <w:style w:type="paragraph" w:customStyle="1" w:styleId="151">
    <w:name w:val="xl96"/>
    <w:basedOn w:val="1"/>
    <w:qFormat/>
    <w:uiPriority w:val="99"/>
    <w:pPr>
      <w:widowControl/>
      <w:pBdr>
        <w:top w:val="single" w:color="auto" w:sz="4" w:space="0"/>
        <w:left w:val="single" w:color="auto" w:sz="4" w:space="0"/>
        <w:bottom w:val="double" w:color="auto" w:sz="6" w:space="0"/>
        <w:right w:val="single" w:color="auto" w:sz="4" w:space="0"/>
      </w:pBdr>
      <w:shd w:val="clear" w:color="000000" w:fill="BFBFBF"/>
      <w:spacing w:before="100" w:beforeAutospacing="1" w:after="100" w:afterAutospacing="1"/>
      <w:jc w:val="center"/>
    </w:pPr>
    <w:rPr>
      <w:rFonts w:ascii="微软雅黑" w:hAnsi="微软雅黑" w:eastAsia="微软雅黑" w:cs="宋体"/>
      <w:kern w:val="0"/>
      <w:sz w:val="18"/>
      <w:szCs w:val="18"/>
    </w:rPr>
  </w:style>
  <w:style w:type="paragraph" w:customStyle="1" w:styleId="152">
    <w:name w:val="Char Char Char1 Char"/>
    <w:basedOn w:val="3"/>
    <w:next w:val="1"/>
    <w:autoRedefine/>
    <w:qFormat/>
    <w:uiPriority w:val="99"/>
    <w:pPr>
      <w:snapToGrid w:val="0"/>
      <w:spacing w:before="120" w:after="120"/>
      <w:jc w:val="left"/>
    </w:pPr>
    <w:rPr>
      <w:sz w:val="32"/>
      <w:szCs w:val="20"/>
    </w:rPr>
  </w:style>
  <w:style w:type="paragraph" w:customStyle="1" w:styleId="153">
    <w:name w:val="xl7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154">
    <w:name w:val="xl92"/>
    <w:basedOn w:val="1"/>
    <w:autoRedefine/>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55">
    <w:name w:val="xl97"/>
    <w:basedOn w:val="1"/>
    <w:autoRedefine/>
    <w:qFormat/>
    <w:uiPriority w:val="99"/>
    <w:pPr>
      <w:widowControl/>
      <w:pBdr>
        <w:top w:val="single" w:color="auto" w:sz="4" w:space="0"/>
        <w:left w:val="single" w:color="auto" w:sz="4" w:space="0"/>
        <w:bottom w:val="double" w:color="auto" w:sz="6" w:space="0"/>
        <w:right w:val="single" w:color="auto" w:sz="4" w:space="0"/>
      </w:pBdr>
      <w:shd w:val="clear" w:color="000000" w:fill="BFBFBF"/>
      <w:spacing w:before="100" w:beforeAutospacing="1" w:after="100" w:afterAutospacing="1"/>
      <w:jc w:val="center"/>
    </w:pPr>
    <w:rPr>
      <w:rFonts w:ascii="微软雅黑" w:hAnsi="微软雅黑" w:eastAsia="微软雅黑" w:cs="宋体"/>
      <w:kern w:val="0"/>
      <w:sz w:val="18"/>
      <w:szCs w:val="18"/>
    </w:rPr>
  </w:style>
  <w:style w:type="paragraph" w:customStyle="1" w:styleId="156">
    <w:name w:val="样式 标题 3列表编号3h33rd level + 段前: 1 行"/>
    <w:basedOn w:val="4"/>
    <w:autoRedefine/>
    <w:qFormat/>
    <w:uiPriority w:val="99"/>
    <w:pPr>
      <w:keepNext w:val="0"/>
      <w:keepLines w:val="0"/>
      <w:adjustRightInd w:val="0"/>
      <w:spacing w:before="312" w:afterLines="50" w:line="360" w:lineRule="auto"/>
    </w:pPr>
    <w:rPr>
      <w:rFonts w:ascii="宋体" w:eastAsia="宋体"/>
      <w:kern w:val="0"/>
      <w:sz w:val="21"/>
    </w:rPr>
  </w:style>
  <w:style w:type="paragraph" w:customStyle="1" w:styleId="157">
    <w:name w:val="xl9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158">
    <w:name w:val="Char Char7 Char"/>
    <w:basedOn w:val="1"/>
    <w:autoRedefine/>
    <w:qFormat/>
    <w:uiPriority w:val="99"/>
    <w:pPr>
      <w:tabs>
        <w:tab w:val="left" w:pos="425"/>
      </w:tabs>
      <w:ind w:left="420" w:leftChars="200" w:firstLine="270" w:firstLineChars="150"/>
    </w:pPr>
  </w:style>
  <w:style w:type="paragraph" w:customStyle="1" w:styleId="159">
    <w:name w:val="xl25"/>
    <w:basedOn w:val="1"/>
    <w:autoRedefine/>
    <w:qFormat/>
    <w:uiPriority w:val="99"/>
    <w:pPr>
      <w:widowControl/>
      <w:pBdr>
        <w:right w:val="single" w:color="auto" w:sz="4" w:space="0"/>
      </w:pBdr>
      <w:spacing w:before="100" w:beforeAutospacing="1" w:after="100" w:afterAutospacing="1"/>
      <w:jc w:val="center"/>
    </w:pPr>
    <w:rPr>
      <w:kern w:val="0"/>
      <w:szCs w:val="21"/>
    </w:rPr>
  </w:style>
  <w:style w:type="paragraph" w:customStyle="1" w:styleId="160">
    <w:name w:val="xl8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18"/>
      <w:szCs w:val="18"/>
    </w:rPr>
  </w:style>
  <w:style w:type="paragraph" w:customStyle="1" w:styleId="161">
    <w:name w:val="font7"/>
    <w:basedOn w:val="1"/>
    <w:qFormat/>
    <w:uiPriority w:val="99"/>
    <w:pPr>
      <w:widowControl/>
      <w:spacing w:before="100" w:beforeAutospacing="1" w:after="100" w:afterAutospacing="1"/>
      <w:jc w:val="left"/>
    </w:pPr>
    <w:rPr>
      <w:kern w:val="0"/>
      <w:sz w:val="18"/>
      <w:szCs w:val="18"/>
    </w:rPr>
  </w:style>
  <w:style w:type="paragraph" w:customStyle="1" w:styleId="162">
    <w:name w:val="xl98"/>
    <w:basedOn w:val="1"/>
    <w:autoRedefine/>
    <w:qFormat/>
    <w:uiPriority w:val="99"/>
    <w:pPr>
      <w:widowControl/>
      <w:spacing w:before="100" w:beforeAutospacing="1" w:after="100" w:afterAutospacing="1"/>
      <w:jc w:val="right"/>
    </w:pPr>
    <w:rPr>
      <w:rFonts w:ascii="微软雅黑" w:hAnsi="微软雅黑" w:eastAsia="微软雅黑" w:cs="宋体"/>
      <w:kern w:val="0"/>
      <w:sz w:val="18"/>
      <w:szCs w:val="18"/>
    </w:rPr>
  </w:style>
  <w:style w:type="paragraph" w:customStyle="1" w:styleId="163">
    <w:name w:val="xl88"/>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微软雅黑" w:hAnsi="微软雅黑" w:eastAsia="微软雅黑" w:cs="宋体"/>
      <w:kern w:val="0"/>
      <w:sz w:val="18"/>
      <w:szCs w:val="18"/>
    </w:rPr>
  </w:style>
  <w:style w:type="paragraph" w:customStyle="1" w:styleId="164">
    <w:name w:val="xl100"/>
    <w:basedOn w:val="1"/>
    <w:autoRedefine/>
    <w:qFormat/>
    <w:uiPriority w:val="99"/>
    <w:pPr>
      <w:widowControl/>
      <w:pBdr>
        <w:top w:val="single" w:color="auto" w:sz="4" w:space="0"/>
        <w:left w:val="double" w:color="auto" w:sz="6" w:space="0"/>
        <w:bottom w:val="single" w:color="auto" w:sz="4" w:space="0"/>
      </w:pBdr>
      <w:shd w:val="clear" w:color="000000" w:fill="FFFF00"/>
      <w:spacing w:before="100" w:beforeAutospacing="1" w:after="100" w:afterAutospacing="1"/>
      <w:jc w:val="left"/>
    </w:pPr>
    <w:rPr>
      <w:rFonts w:ascii="微软雅黑" w:hAnsi="微软雅黑" w:eastAsia="微软雅黑" w:cs="宋体"/>
      <w:b/>
      <w:bCs/>
      <w:kern w:val="0"/>
      <w:sz w:val="18"/>
      <w:szCs w:val="18"/>
    </w:rPr>
  </w:style>
  <w:style w:type="paragraph" w:customStyle="1" w:styleId="165">
    <w:name w:val="a2"/>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6">
    <w:name w:val="Char Char1 Char Char Char Char Char Char Char1"/>
    <w:basedOn w:val="1"/>
    <w:autoRedefine/>
    <w:qFormat/>
    <w:uiPriority w:val="99"/>
  </w:style>
  <w:style w:type="paragraph" w:customStyle="1" w:styleId="167">
    <w:name w:val="Default"/>
    <w:autoRedefine/>
    <w:qFormat/>
    <w:uiPriority w:val="99"/>
    <w:pPr>
      <w:widowControl w:val="0"/>
      <w:autoSpaceDE w:val="0"/>
      <w:autoSpaceDN w:val="0"/>
      <w:adjustRightInd w:val="0"/>
    </w:pPr>
    <w:rPr>
      <w:rFonts w:ascii="宋体" w:hAnsi="Times New Roman" w:eastAsia="宋体" w:cs="Times New Roman"/>
      <w:lang w:val="en-US" w:eastAsia="zh-CN" w:bidi="ar-SA"/>
    </w:rPr>
  </w:style>
  <w:style w:type="paragraph" w:customStyle="1" w:styleId="168">
    <w:name w:val="xl7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169">
    <w:name w:val="默认段落字体 Para Char Char"/>
    <w:basedOn w:val="1"/>
    <w:qFormat/>
    <w:uiPriority w:val="99"/>
    <w:pPr>
      <w:spacing w:beforeLines="50" w:afterLines="50"/>
    </w:pPr>
    <w:rPr>
      <w:rFonts w:ascii="Tahoma" w:hAnsi="Tahoma"/>
      <w:sz w:val="24"/>
    </w:rPr>
  </w:style>
  <w:style w:type="paragraph" w:customStyle="1" w:styleId="170">
    <w:name w:val="_Style 37"/>
    <w:basedOn w:val="1"/>
    <w:next w:val="15"/>
    <w:qFormat/>
    <w:uiPriority w:val="99"/>
    <w:rPr>
      <w:rFonts w:ascii="楷体_GB2312" w:hAnsi="Arial" w:eastAsia="楷体_GB2312"/>
      <w:sz w:val="28"/>
    </w:rPr>
  </w:style>
  <w:style w:type="paragraph" w:customStyle="1" w:styleId="171">
    <w:name w:val="列表段落"/>
    <w:basedOn w:val="1"/>
    <w:autoRedefine/>
    <w:qFormat/>
    <w:uiPriority w:val="99"/>
    <w:pPr>
      <w:ind w:firstLine="420" w:firstLineChars="200"/>
    </w:pPr>
    <w:rPr>
      <w:rFonts w:ascii="Calibri" w:hAnsi="Calibri"/>
      <w:szCs w:val="22"/>
    </w:rPr>
  </w:style>
  <w:style w:type="paragraph" w:customStyle="1" w:styleId="172">
    <w:name w:val="xl80"/>
    <w:basedOn w:val="1"/>
    <w:autoRedefine/>
    <w:qFormat/>
    <w:uiPriority w:val="99"/>
    <w:pPr>
      <w:widowControl/>
      <w:pBdr>
        <w:top w:val="single" w:color="auto" w:sz="4" w:space="0"/>
        <w:left w:val="double" w:color="auto" w:sz="6" w:space="0"/>
        <w:bottom w:val="single" w:color="auto" w:sz="4" w:space="0"/>
        <w:right w:val="single" w:color="auto" w:sz="4" w:space="0"/>
      </w:pBdr>
      <w:shd w:val="clear" w:color="000000" w:fill="BFBFBF"/>
      <w:spacing w:before="100" w:beforeAutospacing="1" w:after="100" w:afterAutospacing="1"/>
      <w:jc w:val="center"/>
    </w:pPr>
    <w:rPr>
      <w:rFonts w:ascii="微软雅黑" w:hAnsi="微软雅黑" w:eastAsia="微软雅黑" w:cs="宋体"/>
      <w:kern w:val="0"/>
      <w:sz w:val="18"/>
      <w:szCs w:val="18"/>
    </w:rPr>
  </w:style>
  <w:style w:type="paragraph" w:customStyle="1" w:styleId="173">
    <w:name w:val="xl82"/>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right"/>
    </w:pPr>
    <w:rPr>
      <w:rFonts w:ascii="微软雅黑" w:hAnsi="微软雅黑" w:eastAsia="微软雅黑" w:cs="宋体"/>
      <w:kern w:val="0"/>
      <w:sz w:val="18"/>
      <w:szCs w:val="18"/>
    </w:rPr>
  </w:style>
  <w:style w:type="paragraph" w:customStyle="1" w:styleId="174">
    <w:name w:val="xl8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175">
    <w:name w:val="font6"/>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176">
    <w:name w:val="xl7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177">
    <w:name w:val="正文2"/>
    <w:basedOn w:val="1"/>
    <w:autoRedefine/>
    <w:qFormat/>
    <w:uiPriority w:val="99"/>
    <w:pPr>
      <w:spacing w:before="156" w:line="360" w:lineRule="auto"/>
      <w:ind w:firstLine="510" w:firstLineChars="200"/>
    </w:pPr>
    <w:rPr>
      <w:sz w:val="24"/>
    </w:rPr>
  </w:style>
  <w:style w:type="paragraph" w:customStyle="1" w:styleId="178">
    <w:name w:val="交巡警支队公文"/>
    <w:basedOn w:val="1"/>
    <w:autoRedefine/>
    <w:qFormat/>
    <w:uiPriority w:val="99"/>
    <w:pPr>
      <w:numPr>
        <w:ilvl w:val="0"/>
        <w:numId w:val="3"/>
      </w:numPr>
      <w:tabs>
        <w:tab w:val="left" w:pos="420"/>
      </w:tabs>
    </w:pPr>
    <w:rPr>
      <w:rFonts w:ascii="宋体" w:hAnsi="宋体" w:eastAsia="黑体"/>
      <w:b/>
      <w:bCs/>
      <w:sz w:val="28"/>
      <w:szCs w:val="28"/>
    </w:rPr>
  </w:style>
  <w:style w:type="paragraph" w:customStyle="1" w:styleId="179">
    <w:name w:val="普通正文"/>
    <w:basedOn w:val="1"/>
    <w:autoRedefine/>
    <w:qFormat/>
    <w:uiPriority w:val="99"/>
    <w:pPr>
      <w:adjustRightInd w:val="0"/>
      <w:spacing w:before="120" w:after="120" w:line="360" w:lineRule="auto"/>
      <w:ind w:firstLine="480"/>
      <w:jc w:val="left"/>
      <w:textAlignment w:val="baseline"/>
    </w:pPr>
    <w:rPr>
      <w:rFonts w:ascii="Arial" w:hAnsi="Arial"/>
      <w:kern w:val="0"/>
      <w:sz w:val="24"/>
      <w:szCs w:val="24"/>
    </w:rPr>
  </w:style>
  <w:style w:type="character" w:customStyle="1" w:styleId="180">
    <w:name w:val="NormalCharacter"/>
    <w:autoRedefine/>
    <w:semiHidden/>
    <w:qFormat/>
    <w:uiPriority w:val="99"/>
    <w:rPr>
      <w:kern w:val="2"/>
      <w:sz w:val="21"/>
      <w:lang w:val="en-US" w:eastAsia="zh-CN"/>
    </w:rPr>
  </w:style>
  <w:style w:type="paragraph" w:customStyle="1" w:styleId="181">
    <w:name w:val="Table Paragraph"/>
    <w:basedOn w:val="1"/>
    <w:autoRedefine/>
    <w:qFormat/>
    <w:uiPriority w:val="99"/>
    <w:pPr>
      <w:jc w:val="center"/>
    </w:pPr>
    <w:rPr>
      <w:rFonts w:ascii="Calibri" w:hAnsi="Calibri"/>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9"/>
    <customShpInfo spid="_x0000_s4100"/>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7038</Words>
  <Characters>7194</Characters>
  <Lines>74</Lines>
  <Paragraphs>20</Paragraphs>
  <TotalTime>11</TotalTime>
  <ScaleCrop>false</ScaleCrop>
  <LinksUpToDate>false</LinksUpToDate>
  <CharactersWithSpaces>7733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2022-04-22T07:47:00Z</dcterms:created>
  <dc:creator>中国名望</dc:creator>
  <cp:lastModifiedBy>高晨钟</cp:lastModifiedBy>
  <cp:lastPrinted>2020-12-09T07:24:00Z</cp:lastPrinted>
  <dcterms:modified xsi:type="dcterms:W3CDTF">2025-09-17T07:34:29Z</dcterms:modified>
  <dc:title>海门市政府采购招标文件</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80C8D0C389644A27B928684C48E889E0</vt:lpwstr>
  </property>
  <property fmtid="{D5CDD505-2E9C-101B-9397-08002B2CF9AE}" pid="4" name="KSOTemplateDocerSaveRecord">
    <vt:lpwstr>eyJoZGlkIjoiNWMzZjA0ZGQ2M2EyNzQ4YWM0MzUxZTc1YzdhNmUyZDAiLCJ1c2VySWQiOiIxNzEzNDAyNjkyIn0=</vt:lpwstr>
  </property>
</Properties>
</file>