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4E" w:rsidRPr="002F19F8" w:rsidRDefault="00312A67" w:rsidP="008E1924">
      <w:pPr>
        <w:widowControl/>
        <w:spacing w:line="58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12A6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附件1.</w:t>
      </w:r>
    </w:p>
    <w:p w:rsidR="001C124E" w:rsidRPr="002F19F8" w:rsidRDefault="001C124E" w:rsidP="002F19F8">
      <w:pPr>
        <w:spacing w:line="360" w:lineRule="auto"/>
        <w:jc w:val="center"/>
        <w:rPr>
          <w:rFonts w:ascii="方正小标宋_GBK" w:eastAsia="方正小标宋_GBK" w:hAnsi="等线" w:cs="宋体"/>
          <w:sz w:val="44"/>
          <w:szCs w:val="44"/>
        </w:rPr>
      </w:pPr>
      <w:r w:rsidRPr="002F19F8">
        <w:rPr>
          <w:rFonts w:ascii="方正小标宋_GBK" w:eastAsia="方正小标宋_GBK" w:hAnsi="等线" w:cs="宋体" w:hint="eastAsia"/>
          <w:sz w:val="44"/>
          <w:szCs w:val="44"/>
        </w:rPr>
        <w:t>市场主体迁移登记“一地办、一次办”</w:t>
      </w:r>
    </w:p>
    <w:p w:rsidR="001C124E" w:rsidRPr="002F19F8" w:rsidRDefault="001C124E" w:rsidP="002F19F8">
      <w:pPr>
        <w:spacing w:line="360" w:lineRule="auto"/>
        <w:jc w:val="center"/>
        <w:rPr>
          <w:rFonts w:ascii="方正小标宋_GBK" w:eastAsia="方正小标宋_GBK" w:hAnsi="等线" w:cs="宋体"/>
          <w:sz w:val="44"/>
          <w:szCs w:val="44"/>
        </w:rPr>
      </w:pPr>
      <w:r w:rsidRPr="002F19F8">
        <w:rPr>
          <w:rFonts w:ascii="方正小标宋_GBK" w:eastAsia="方正小标宋_GBK" w:hAnsi="等线" w:cs="宋体" w:hint="eastAsia"/>
          <w:sz w:val="44"/>
          <w:szCs w:val="44"/>
        </w:rPr>
        <w:t>合作协议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为深化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/>
          <w:sz w:val="32"/>
          <w:szCs w:val="32"/>
        </w:rPr>
        <w:t>放管服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改革，持续优化营商环境，贯彻落实好《市场主体登记管理条例》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/>
          <w:sz w:val="32"/>
          <w:szCs w:val="32"/>
        </w:rPr>
        <w:t>根据《国务院办公厅关于加快推进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/>
          <w:sz w:val="32"/>
          <w:szCs w:val="32"/>
        </w:rPr>
        <w:t>一件事一次办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打造政务服务升级版的指导意见》（国办发〔2022〕32号）</w:t>
      </w:r>
      <w:r>
        <w:rPr>
          <w:rFonts w:ascii="仿宋_GB2312" w:eastAsia="仿宋_GB2312" w:hAnsi="Times New Roman" w:hint="eastAsia"/>
          <w:sz w:val="32"/>
          <w:szCs w:val="32"/>
        </w:rPr>
        <w:t>和</w:t>
      </w:r>
      <w:r>
        <w:rPr>
          <w:rFonts w:ascii="仿宋_GB2312" w:eastAsia="仿宋_GB2312" w:hAnsi="Times New Roman"/>
          <w:sz w:val="32"/>
          <w:szCs w:val="32"/>
        </w:rPr>
        <w:t>《关于进一步深化线上线下融合服务推动企业开办</w:t>
      </w:r>
      <w:r>
        <w:rPr>
          <w:rFonts w:ascii="仿宋_GB2312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/>
          <w:sz w:val="32"/>
          <w:szCs w:val="32"/>
        </w:rPr>
        <w:t>一件事</w:t>
      </w:r>
      <w:r>
        <w:rPr>
          <w:rFonts w:ascii="仿宋_GB2312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/>
          <w:sz w:val="32"/>
          <w:szCs w:val="32"/>
        </w:rPr>
        <w:t>改革的通知》（苏市监〔2021〕310号）</w:t>
      </w:r>
      <w:r>
        <w:rPr>
          <w:rFonts w:ascii="仿宋_GB2312" w:eastAsia="仿宋_GB2312" w:hAnsi="Times New Roman" w:hint="eastAsia"/>
          <w:sz w:val="32"/>
          <w:szCs w:val="32"/>
        </w:rPr>
        <w:t>精神</w:t>
      </w:r>
      <w:r>
        <w:rPr>
          <w:rFonts w:ascii="仿宋_GB2312" w:eastAsia="仿宋_GB2312" w:hAnsi="Times New Roman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切实解决企业群众异地办事“多地跑、折返跑”等堵点难点问题，</w:t>
      </w:r>
      <w:r>
        <w:rPr>
          <w:rFonts w:ascii="仿宋_GB2312" w:eastAsia="仿宋_GB2312" w:hAnsi="Times New Roman"/>
          <w:sz w:val="32"/>
          <w:szCs w:val="32"/>
        </w:rPr>
        <w:t>不断提升企业</w:t>
      </w:r>
      <w:r>
        <w:rPr>
          <w:rFonts w:ascii="仿宋_GB2312" w:eastAsia="仿宋_GB2312" w:hAnsi="Times New Roman" w:hint="eastAsia"/>
          <w:sz w:val="32"/>
          <w:szCs w:val="32"/>
        </w:rPr>
        <w:t>办事便利化</w:t>
      </w:r>
      <w:r>
        <w:rPr>
          <w:rFonts w:ascii="仿宋_GB2312" w:eastAsia="仿宋_GB2312" w:hAnsi="Times New Roman"/>
          <w:sz w:val="32"/>
          <w:szCs w:val="32"/>
        </w:rPr>
        <w:t>水平，</w:t>
      </w:r>
      <w:r>
        <w:rPr>
          <w:rFonts w:ascii="仿宋_GB2312" w:eastAsia="仿宋_GB2312" w:hAnsi="Times New Roman" w:hint="eastAsia"/>
          <w:sz w:val="32"/>
          <w:szCs w:val="32"/>
        </w:rPr>
        <w:t>扩大朋友圈，拓展通办范围，优化通办模式。协议双方现就以下内容达成共识与合作：</w:t>
      </w:r>
    </w:p>
    <w:p w:rsidR="001C124E" w:rsidRDefault="001C124E" w:rsidP="001C124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一、合作原则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（一）坚持需求导向。</w:t>
      </w:r>
      <w:r>
        <w:rPr>
          <w:rFonts w:ascii="仿宋_GB2312" w:eastAsia="仿宋_GB2312" w:hAnsi="Times New Roman" w:hint="eastAsia"/>
          <w:sz w:val="32"/>
          <w:szCs w:val="32"/>
        </w:rPr>
        <w:t>聚焦企业迁移登记中需要往返两地、耗时长问题，以</w:t>
      </w:r>
      <w:r>
        <w:rPr>
          <w:rFonts w:ascii="仿宋_GB2312" w:eastAsia="仿宋_GB2312" w:hAnsi="Times New Roman"/>
          <w:sz w:val="32"/>
          <w:szCs w:val="32"/>
        </w:rPr>
        <w:t>不断提升企业</w:t>
      </w:r>
      <w:r>
        <w:rPr>
          <w:rFonts w:ascii="仿宋_GB2312" w:eastAsia="仿宋_GB2312" w:hAnsi="Times New Roman" w:hint="eastAsia"/>
          <w:sz w:val="32"/>
          <w:szCs w:val="32"/>
        </w:rPr>
        <w:t>办事</w:t>
      </w:r>
      <w:r>
        <w:rPr>
          <w:rFonts w:ascii="仿宋_GB2312" w:eastAsia="仿宋_GB2312" w:hAnsi="Times New Roman"/>
          <w:sz w:val="32"/>
          <w:szCs w:val="32"/>
        </w:rPr>
        <w:t>服务水平，规范便利市场主体登记，进一步降低市场主体制度性交易成本，持续激发市场主体活力</w:t>
      </w:r>
      <w:r>
        <w:rPr>
          <w:rFonts w:ascii="仿宋_GB2312" w:eastAsia="仿宋_GB2312" w:hAnsi="Times New Roman" w:hint="eastAsia"/>
          <w:sz w:val="32"/>
          <w:szCs w:val="32"/>
        </w:rPr>
        <w:t>为目标，促进政务服务供给与企业、群众需求有效对接，推动政务服务绩效由企业和群众评判。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（二）坚持改革创新。</w:t>
      </w:r>
      <w:r>
        <w:rPr>
          <w:rFonts w:ascii="仿宋_GB2312" w:eastAsia="仿宋_GB2312" w:hAnsi="Times New Roman" w:hint="eastAsia"/>
          <w:sz w:val="32"/>
          <w:szCs w:val="32"/>
        </w:rPr>
        <w:t>紧扣企业迁移登记事项“一件事一次办”全环节，创新工作理念和制度机制，充分运用大数据、人工智能、 区块链等新技术手段，优化再造业务流程，强化业务协同，打破地域阻隔和部门壁垒，促进条块联通和上下联动。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（三）坚持便民高效。</w:t>
      </w:r>
      <w:r>
        <w:rPr>
          <w:rFonts w:ascii="仿宋_GB2312" w:eastAsia="仿宋_GB2312" w:hAnsi="Times New Roman" w:hint="eastAsia"/>
          <w:sz w:val="32"/>
          <w:szCs w:val="32"/>
        </w:rPr>
        <w:t>优化服务方式，丰富办事渠道，大力推进企业迁移登记事项“一件事一次办”减时间、减环节、减材料、减跑动，实现企业和群众异地办事“马上办、网上办、就近办、一地办”。</w:t>
      </w:r>
    </w:p>
    <w:p w:rsidR="001C124E" w:rsidRDefault="001C124E" w:rsidP="001C124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 合作方式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（一）开设线下“迁移一次办专窗”，负责有关迁移工作的咨询、指导及业务办理。市场主体在协议双方之间进行迁移登记的，企业可一次性向迁入地登记机关“迁移一次办专窗”递交全部材料。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（二）迁入地“专窗”人员审核材料，材料符合要求的，同步办理迁入和变更登记业务，并当场办结。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迁出地“专窗”人员协同办理市场主体迁移调档业务，办理迁出业务时对《市场主体迁移申请书》、《准予迁入调档函》、营业执照复印件实行容缺办理，实时办结迁出业务，并及时寄送企业全部登记档案，对档案的完整性负责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（四）迁入地登记机关关注企业登记档案到达情况，负责补齐迁出地“专窗”人员容缺办理迁出登记的申请材料，并及时移交档案室。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五）协议双方均应全面落实信息内容安全管理主体责任，配备与其服务相适应的设备设施及技术条件，严格遵守《中华人民共和国市场主体登记管理条例》、《中华人民共和国市场主体登记管理条例实施细则》等相关法律法规的有关规定。</w:t>
      </w:r>
    </w:p>
    <w:p w:rsidR="001C124E" w:rsidRDefault="001C124E" w:rsidP="001C124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三、协议的生效及其他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（一）协议双方应建立健全相关业务标准规范，统一登记审查标准，妥善协商解决有关争议。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（二）本协议有效期三年，自双方签署并加盖公章之日起正式生效。协议到期后，双方如无异议，则自动顺延三年。</w:t>
      </w:r>
    </w:p>
    <w:p w:rsidR="001C124E" w:rsidRDefault="001C124E" w:rsidP="001C124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（三）本协议一式肆份，签署双方各执贰份。</w:t>
      </w:r>
    </w:p>
    <w:p w:rsidR="001C124E" w:rsidRDefault="001C124E" w:rsidP="001C124E">
      <w:pPr>
        <w:pStyle w:val="a5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C124E" w:rsidRDefault="001C124E" w:rsidP="001C124E">
      <w:pPr>
        <w:topLinePunct/>
        <w:adjustRightInd w:val="0"/>
        <w:snapToGrid w:val="0"/>
        <w:spacing w:line="560" w:lineRule="exact"/>
        <w:textAlignment w:val="baseline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ab/>
        <w:t xml:space="preserve">　　　　　　　　　　  　　　</w:t>
      </w:r>
    </w:p>
    <w:p w:rsidR="001C124E" w:rsidRDefault="001C124E" w:rsidP="001C124E">
      <w:pPr>
        <w:topLinePunct/>
        <w:adjustRightInd w:val="0"/>
        <w:snapToGrid w:val="0"/>
        <w:spacing w:line="560" w:lineRule="exact"/>
        <w:textAlignment w:val="baseline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　登记机关（盖章）　　　　　　　    登记机关（盖章）　</w:t>
      </w:r>
    </w:p>
    <w:p w:rsidR="001C124E" w:rsidRDefault="001C124E" w:rsidP="001C124E">
      <w:pPr>
        <w:topLinePunct/>
        <w:adjustRightInd w:val="0"/>
        <w:snapToGrid w:val="0"/>
        <w:spacing w:line="560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负责人或授权代表签字：           负责人或授权代表签字：</w:t>
      </w:r>
    </w:p>
    <w:p w:rsidR="001C124E" w:rsidRDefault="001C124E" w:rsidP="001C124E">
      <w:pPr>
        <w:pStyle w:val="a5"/>
      </w:pPr>
    </w:p>
    <w:p w:rsidR="001C124E" w:rsidRDefault="001C124E" w:rsidP="001C124E">
      <w:pPr>
        <w:topLinePunct/>
        <w:adjustRightInd w:val="0"/>
        <w:snapToGrid w:val="0"/>
        <w:spacing w:line="560" w:lineRule="exact"/>
        <w:textAlignment w:val="baseline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签订日期：   年  月  日           签订日期：  年  月  日</w:t>
      </w:r>
    </w:p>
    <w:p w:rsidR="00312A67" w:rsidRDefault="00312A6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</w:pPr>
    </w:p>
    <w:p w:rsidR="00970FC7" w:rsidRDefault="00970FC7" w:rsidP="00312A67">
      <w:pPr>
        <w:pStyle w:val="a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12A67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附件2.</w:t>
      </w:r>
    </w:p>
    <w:p w:rsidR="00970FC7" w:rsidRDefault="00970FC7" w:rsidP="00970FC7">
      <w:pPr>
        <w:spacing w:line="360" w:lineRule="auto"/>
        <w:jc w:val="center"/>
        <w:rPr>
          <w:rFonts w:ascii="方正小标宋_GBK" w:eastAsia="方正小标宋_GBK" w:hAnsi="等线" w:cs="宋体"/>
          <w:sz w:val="44"/>
          <w:szCs w:val="44"/>
        </w:rPr>
      </w:pPr>
      <w:r w:rsidRPr="00970FC7">
        <w:rPr>
          <w:rFonts w:ascii="方正小标宋_GBK" w:eastAsia="方正小标宋_GBK" w:hAnsi="等线" w:cs="宋体" w:hint="eastAsia"/>
          <w:sz w:val="44"/>
          <w:szCs w:val="44"/>
        </w:rPr>
        <w:t>市场主体迁移登记“一地办、一次办”</w:t>
      </w:r>
    </w:p>
    <w:p w:rsidR="00970FC7" w:rsidRDefault="00970FC7" w:rsidP="00970FC7">
      <w:pPr>
        <w:spacing w:line="360" w:lineRule="auto"/>
        <w:jc w:val="center"/>
        <w:rPr>
          <w:rFonts w:ascii="方正小标宋_GBK" w:eastAsia="方正小标宋_GBK" w:hAnsi="等线" w:cs="宋体"/>
          <w:sz w:val="44"/>
          <w:szCs w:val="44"/>
        </w:rPr>
      </w:pPr>
      <w:r w:rsidRPr="00970FC7">
        <w:rPr>
          <w:rFonts w:ascii="方正小标宋_GBK" w:eastAsia="方正小标宋_GBK" w:hAnsi="等线" w:cs="宋体" w:hint="eastAsia"/>
          <w:sz w:val="44"/>
          <w:szCs w:val="44"/>
        </w:rPr>
        <w:t>办理流程图</w:t>
      </w:r>
    </w:p>
    <w:p w:rsidR="007F4730" w:rsidRPr="007F4730" w:rsidRDefault="0065473B" w:rsidP="007F4730">
      <w:pPr>
        <w:pStyle w:val="a0"/>
        <w:jc w:val="center"/>
      </w:pPr>
      <w:r>
        <w:rPr>
          <w:noProof/>
        </w:rPr>
        <w:pict>
          <v:roundrect id="自选图形 104" o:spid="_x0000_s1052" style="position:absolute;left:0;text-align:left;margin-left:149.45pt;margin-top:409.7pt;width:101.75pt;height:23.2pt;z-index:251682816" arcsize="10923f">
            <v:textbox style="mso-next-textbox:#自选图形 104">
              <w:txbxContent>
                <w:p w:rsidR="00EB20F3" w:rsidRDefault="00EB20F3" w:rsidP="00EB20F3">
                  <w:r>
                    <w:rPr>
                      <w:rFonts w:hint="eastAsia"/>
                    </w:rPr>
                    <w:t>迁移登记业务办结</w:t>
                  </w:r>
                </w:p>
                <w:p w:rsidR="00EB20F3" w:rsidRDefault="00EB20F3" w:rsidP="00EB20F3"/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99.85pt;margin-top:388.1pt;width:0;height:21.55pt;z-index:251683840">
            <v:fill o:detectmouseclick="t"/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167.45pt;margin-top:285.5pt;width:63.4pt;height:.05pt;rotation:90;z-index:251671552" adj=",-210254400,-93929">
            <v:fill o:detectmouseclick="t"/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5.1pt;margin-top:363.75pt;width:89.6pt;height:24pt;z-index:251674624">
            <v:textbox style="mso-next-textbox:#_x0000_s1044">
              <w:txbxContent>
                <w:p w:rsidR="00A619E4" w:rsidRPr="00BF52CE" w:rsidRDefault="002B5316" w:rsidP="00A619E4">
                  <w:r>
                    <w:rPr>
                      <w:rFonts w:hint="eastAsia"/>
                    </w:rPr>
                    <w:t>颁</w:t>
                  </w:r>
                  <w:r w:rsidR="00A619E4">
                    <w:rPr>
                      <w:rFonts w:hint="eastAsia"/>
                    </w:rPr>
                    <w:t>发新营业执照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199.1pt;margin-top:341.6pt;width:0;height:21.55pt;z-index:251673600">
            <v:fill o:detectmouseclick="t"/>
            <v:stroke endarrow="block"/>
          </v:shape>
        </w:pict>
      </w:r>
      <w:r>
        <w:rPr>
          <w:noProof/>
        </w:rPr>
        <w:pict>
          <v:shape id="_x0000_s1042" type="#_x0000_t202" style="position:absolute;left:0;text-align:left;margin-left:78.7pt;margin-top:317.25pt;width:243.75pt;height:24pt;z-index:251672576">
            <v:textbox style="mso-next-textbox:#_x0000_s1042">
              <w:txbxContent>
                <w:p w:rsidR="00A619E4" w:rsidRPr="00BF52CE" w:rsidRDefault="00A619E4" w:rsidP="00A619E4">
                  <w:r>
                    <w:rPr>
                      <w:rFonts w:hint="eastAsia"/>
                    </w:rPr>
                    <w:t>迁入地登记机关同步办理迁入、</w:t>
                  </w:r>
                  <w:r w:rsidRPr="00BF52CE">
                    <w:rPr>
                      <w:rFonts w:hint="eastAsia"/>
                    </w:rPr>
                    <w:t>变更（备案）登记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79" o:spid="_x0000_s1049" type="#_x0000_t34" style="position:absolute;left:0;text-align:left;margin-left:375.75pt;margin-top:314.6pt;width:25.5pt;height:.05pt;rotation:90;flip:x;z-index:251679744" adj=",231012000,-428188">
            <v:fill o:detectmouseclick="t"/>
          </v:shape>
        </w:pict>
      </w:r>
      <w:r>
        <w:rPr>
          <w:noProof/>
        </w:rPr>
        <w:pict>
          <v:shape id="_x0000_s1050" type="#_x0000_t32" style="position:absolute;left:0;text-align:left;margin-left:324.7pt;margin-top:328.35pt;width:65pt;height:0;rotation:180;z-index:251680768" adj="-154938,-1,-154938">
            <v:fill o:detectmouseclick="t"/>
            <v:stroke endarrow="block"/>
          </v:shape>
        </w:pict>
      </w:r>
      <w:r>
        <w:rPr>
          <w:noProof/>
        </w:rPr>
        <w:pict>
          <v:shape id="_x0000_s1048" type="#_x0000_t202" style="position:absolute;left:0;text-align:left;margin-left:362.2pt;margin-top:277.9pt;width:59.25pt;height:24pt;z-index:251678720">
            <v:textbox style="mso-next-textbox:#_x0000_s1048">
              <w:txbxContent>
                <w:p w:rsidR="00EB20F3" w:rsidRPr="00BF52CE" w:rsidRDefault="00EB20F3" w:rsidP="00EB20F3">
                  <w:r>
                    <w:rPr>
                      <w:rFonts w:hint="eastAsia"/>
                    </w:rPr>
                    <w:t>解除异常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389.7pt;margin-top:255.75pt;width:0;height:21.55pt;z-index:251677696">
            <v:fill o:detectmouseclick="t"/>
            <v:stroke endarrow="block"/>
          </v:shape>
        </w:pict>
      </w:r>
      <w:r>
        <w:rPr>
          <w:noProof/>
        </w:rPr>
        <w:pict>
          <v:shape id="文本框 78" o:spid="_x0000_s1046" type="#_x0000_t202" style="position:absolute;left:0;text-align:left;margin-left:324.7pt;margin-top:228.15pt;width:132pt;height:25.7pt;z-index:251676672">
            <v:textbox style="mso-next-textbox:#文本框 78">
              <w:txbxContent>
                <w:p w:rsidR="00A619E4" w:rsidRPr="000B43BC" w:rsidRDefault="00A619E4" w:rsidP="000B43BC">
                  <w:pPr>
                    <w:jc w:val="center"/>
                  </w:pPr>
                  <w:r w:rsidRPr="000B43BC">
                    <w:rPr>
                      <w:rFonts w:hint="eastAsia"/>
                    </w:rPr>
                    <w:t>存在影响迁移的异常状态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76" o:spid="_x0000_s1045" type="#_x0000_t34" style="position:absolute;left:0;text-align:left;margin-left:288.7pt;margin-top:241.15pt;width:33.75pt;height:.05pt;z-index:251675648" adj="10784,-204768000,-233760">
            <v:fill o:detectmouseclick="t"/>
            <v:stroke endarrow="block"/>
          </v:shape>
        </w:pict>
      </w:r>
      <w:r>
        <w:rPr>
          <w:noProof/>
        </w:rPr>
        <w:pict>
          <v:shape id="_x0000_s1040" type="#_x0000_t202" style="position:absolute;left:0;text-align:left;margin-left:115.35pt;margin-top:228.75pt;width:173.35pt;height:24pt;z-index:251670528">
            <v:textbox>
              <w:txbxContent>
                <w:p w:rsidR="00B87A06" w:rsidRPr="00BF52CE" w:rsidRDefault="00B87A06" w:rsidP="00B87A06">
                  <w:r>
                    <w:rPr>
                      <w:rFonts w:hint="eastAsia"/>
                    </w:rPr>
                    <w:t>迁出地登记机关容缺办理迁出登记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5" o:spid="_x0000_s1027" type="#_x0000_t202" style="position:absolute;left:0;text-align:left;margin-left:65.65pt;margin-top:20.5pt;width:280.05pt;height:39pt;z-index:251660288">
            <v:textbox>
              <w:txbxContent>
                <w:p w:rsidR="007F4730" w:rsidRDefault="007F4730" w:rsidP="007F4730">
                  <w:pPr>
                    <w:jc w:val="center"/>
                  </w:pPr>
                  <w:r>
                    <w:rPr>
                      <w:rFonts w:hint="eastAsia"/>
                    </w:rPr>
                    <w:t>申请人向迁入地登记机关</w:t>
                  </w:r>
                  <w:r w:rsidRPr="00BF52CE">
                    <w:rPr>
                      <w:rFonts w:hint="eastAsia"/>
                    </w:rPr>
                    <w:t>“迁移一次办专窗”</w:t>
                  </w:r>
                  <w:r w:rsidRPr="00BF52C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一次性提交迁移登记、</w:t>
                  </w:r>
                  <w:r w:rsidRPr="00BF52CE">
                    <w:rPr>
                      <w:rFonts w:hint="eastAsia"/>
                    </w:rPr>
                    <w:t>变更（备案）登记</w:t>
                  </w:r>
                  <w:r>
                    <w:rPr>
                      <w:rFonts w:hint="eastAsia"/>
                    </w:rPr>
                    <w:t>所需材料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80" o:spid="_x0000_s1039" type="#_x0000_t32" style="position:absolute;left:0;text-align:left;margin-left:63.7pt;margin-top:166.25pt;width:57.8pt;height:0;rotation:180;z-index:251669504" adj="-74012,-1,-74012">
            <v:fill o:detectmouseclick="t"/>
            <v:stroke endarrow="block"/>
          </v:shape>
        </w:pict>
      </w:r>
      <w:r>
        <w:rPr>
          <w:noProof/>
        </w:rPr>
        <w:pict>
          <v:shape id="文本框 73" o:spid="_x0000_s1038" type="#_x0000_t202" style="position:absolute;left:0;text-align:left;margin-left:-8.15pt;margin-top:148.15pt;width:71.85pt;height:39pt;z-index:251668480">
            <v:textbox>
              <w:txbxContent>
                <w:p w:rsidR="00B87A06" w:rsidRDefault="00B87A06" w:rsidP="00B87A06">
                  <w:pPr>
                    <w:jc w:val="center"/>
                  </w:pPr>
                  <w:r>
                    <w:rPr>
                      <w:rFonts w:hint="eastAsia"/>
                    </w:rPr>
                    <w:t>审核不通过</w:t>
                  </w:r>
                </w:p>
                <w:p w:rsidR="00B87A06" w:rsidRDefault="00B87A06" w:rsidP="00B87A06">
                  <w:pPr>
                    <w:jc w:val="center"/>
                  </w:pPr>
                  <w:r>
                    <w:rPr>
                      <w:rFonts w:hint="eastAsia"/>
                    </w:rPr>
                    <w:t>退回修改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74" o:spid="_x0000_s1034" type="#_x0000_t34" style="position:absolute;left:0;text-align:left;margin-left:-.9pt;margin-top:121.1pt;width:54pt;height:.05pt;rotation:270;z-index:251666432" adj=",-164592000,-41040">
            <v:fill o:detectmouseclick="t"/>
          </v:shape>
        </w:pict>
      </w:r>
      <w:r>
        <w:rPr>
          <w:noProof/>
        </w:rPr>
        <w:pict>
          <v:shape id="自选图形 75" o:spid="_x0000_s1035" type="#_x0000_t34" style="position:absolute;left:0;text-align:left;margin-left:26pt;margin-top:94.75pt;width:57.85pt;height:.05pt;z-index:251667456" adj="10791,-141523200,-38290">
            <v:fill o:detectmouseclick="t"/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99.1pt;margin-top:206.6pt;width:0;height:21.55pt;z-index:251665408">
            <v:fill o:detectmouseclick="t"/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71" o:spid="_x0000_s1032" type="#_x0000_t4" style="position:absolute;left:0;text-align:left;margin-left:121.5pt;margin-top:127.6pt;width:155.5pt;height:77.5pt;z-index:251664384">
            <v:textbox>
              <w:txbxContent>
                <w:p w:rsidR="00B87A06" w:rsidRDefault="00B87A06" w:rsidP="00B87A06">
                  <w:pPr>
                    <w:jc w:val="center"/>
                  </w:pPr>
                  <w:r>
                    <w:rPr>
                      <w:rFonts w:hint="eastAsia"/>
                    </w:rPr>
                    <w:t>材料齐全，</w:t>
                  </w:r>
                </w:p>
                <w:p w:rsidR="00B87A06" w:rsidRDefault="00B87A06" w:rsidP="00B87A06">
                  <w:pPr>
                    <w:jc w:val="center"/>
                  </w:pPr>
                  <w:r>
                    <w:rPr>
                      <w:rFonts w:hint="eastAsia"/>
                    </w:rPr>
                    <w:t>符合法定形式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199.35pt;margin-top:105.9pt;width:0;height:21.55pt;z-index:251663360">
            <v:fill o:detectmouseclick="t"/>
            <v:stroke endarrow="block"/>
          </v:shape>
        </w:pict>
      </w:r>
      <w:r>
        <w:rPr>
          <w:noProof/>
        </w:rPr>
        <w:pict>
          <v:shape id="文本框 57" o:spid="_x0000_s1030" type="#_x0000_t202" style="position:absolute;left:0;text-align:left;margin-left:85.35pt;margin-top:81.75pt;width:231.6pt;height:24pt;z-index:251662336">
            <v:textbox>
              <w:txbxContent>
                <w:p w:rsidR="00B87A06" w:rsidRPr="00BF52CE" w:rsidRDefault="00B87A06" w:rsidP="00B87A06">
                  <w:r>
                    <w:rPr>
                      <w:rFonts w:hint="eastAsia"/>
                    </w:rPr>
                    <w:t>迁入地登记机关</w:t>
                  </w:r>
                  <w:r w:rsidRPr="00BF52CE">
                    <w:rPr>
                      <w:rFonts w:hint="eastAsia"/>
                    </w:rPr>
                    <w:t>“迁移一次办专窗”</w:t>
                  </w:r>
                  <w:r w:rsidRPr="00BF52CE">
                    <w:rPr>
                      <w:rFonts w:ascii="Times New Roman" w:hint="eastAsia"/>
                      <w:szCs w:val="24"/>
                    </w:rPr>
                    <w:t xml:space="preserve"> </w:t>
                  </w:r>
                  <w:r w:rsidRPr="00BF52CE">
                    <w:rPr>
                      <w:rFonts w:ascii="Times New Roman" w:hAnsi="Times New Roman" w:hint="eastAsia"/>
                      <w:szCs w:val="24"/>
                    </w:rPr>
                    <w:t>审核材料</w:t>
                  </w:r>
                </w:p>
              </w:txbxContent>
            </v:textbox>
          </v:shape>
        </w:pict>
      </w:r>
      <w:r>
        <w:rPr>
          <w:noProof/>
        </w:rPr>
        <w:pict>
          <v:shape id="自选图形 56" o:spid="_x0000_s1028" type="#_x0000_t32" style="position:absolute;left:0;text-align:left;margin-left:199.1pt;margin-top:59.6pt;width:0;height:21.55pt;z-index:251661312">
            <v:fill o:detectmouseclick="t"/>
            <v:stroke endarrow="block"/>
          </v:shape>
        </w:pict>
      </w:r>
    </w:p>
    <w:sectPr w:rsidR="007F4730" w:rsidRPr="007F4730" w:rsidSect="00C7603D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DC" w:rsidRDefault="00D04ADC" w:rsidP="00C7603D">
      <w:r>
        <w:separator/>
      </w:r>
    </w:p>
  </w:endnote>
  <w:endnote w:type="continuationSeparator" w:id="0">
    <w:p w:rsidR="00D04ADC" w:rsidRDefault="00D04ADC" w:rsidP="00C7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917669A-215F-466D-92A3-2987768DC97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0C1A063-A746-44E8-A39E-E55F63994F1C}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F955B4B-E106-456E-9C63-099F20AAF10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68CBEC2-CEEA-4542-99C8-F57A6A798A09}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C3F97B2-CAE2-41B2-958B-8B4108847B8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1B1A74AE-725D-4C4E-80FE-BB9BABDDB88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03D" w:rsidRDefault="00BE0D69">
    <w:pPr>
      <w:pStyle w:val="a5"/>
      <w:ind w:right="4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65473B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65473B">
      <w:rPr>
        <w:rFonts w:ascii="Times New Roman" w:hAnsi="Times New Roman"/>
        <w:sz w:val="28"/>
        <w:szCs w:val="28"/>
      </w:rPr>
      <w:fldChar w:fldCharType="separate"/>
    </w:r>
    <w:r w:rsidR="008E1924" w:rsidRPr="008E1924">
      <w:rPr>
        <w:rFonts w:ascii="Times New Roman" w:hAnsi="Times New Roman"/>
        <w:noProof/>
        <w:sz w:val="28"/>
        <w:szCs w:val="28"/>
        <w:lang w:val="zh-CN"/>
      </w:rPr>
      <w:t>4</w:t>
    </w:r>
    <w:r w:rsidR="0065473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03D" w:rsidRDefault="00BE0D69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65473B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65473B">
      <w:rPr>
        <w:rFonts w:ascii="Times New Roman" w:hAnsi="Times New Roman"/>
        <w:sz w:val="28"/>
        <w:szCs w:val="28"/>
      </w:rPr>
      <w:fldChar w:fldCharType="separate"/>
    </w:r>
    <w:r w:rsidR="008E1924" w:rsidRPr="008E1924">
      <w:rPr>
        <w:rFonts w:ascii="Times New Roman" w:hAnsi="Times New Roman"/>
        <w:noProof/>
        <w:sz w:val="28"/>
        <w:szCs w:val="28"/>
        <w:lang w:val="zh-CN"/>
      </w:rPr>
      <w:t>3</w:t>
    </w:r>
    <w:r w:rsidR="0065473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  <w:p w:rsidR="00C7603D" w:rsidRDefault="00C760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DC" w:rsidRDefault="00D04ADC" w:rsidP="00C7603D">
      <w:r>
        <w:separator/>
      </w:r>
    </w:p>
  </w:footnote>
  <w:footnote w:type="continuationSeparator" w:id="0">
    <w:p w:rsidR="00D04ADC" w:rsidRDefault="00D04ADC" w:rsidP="00C76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1MmZmZjdhMWQxYTY1ZDU5NjJhZGM3NTA2ODVkZGQifQ=="/>
  </w:docVars>
  <w:rsids>
    <w:rsidRoot w:val="00374D99"/>
    <w:rsid w:val="00011675"/>
    <w:rsid w:val="00021344"/>
    <w:rsid w:val="000623FA"/>
    <w:rsid w:val="00067CA2"/>
    <w:rsid w:val="0008011E"/>
    <w:rsid w:val="00082F9F"/>
    <w:rsid w:val="00095420"/>
    <w:rsid w:val="000B43BC"/>
    <w:rsid w:val="000B65BF"/>
    <w:rsid w:val="000D5E99"/>
    <w:rsid w:val="000E0E81"/>
    <w:rsid w:val="00172106"/>
    <w:rsid w:val="00173A00"/>
    <w:rsid w:val="00191B9C"/>
    <w:rsid w:val="00191E46"/>
    <w:rsid w:val="001C124E"/>
    <w:rsid w:val="001F6EB1"/>
    <w:rsid w:val="00240360"/>
    <w:rsid w:val="00271586"/>
    <w:rsid w:val="002855A7"/>
    <w:rsid w:val="00294787"/>
    <w:rsid w:val="002B5316"/>
    <w:rsid w:val="002F19F8"/>
    <w:rsid w:val="002F41E0"/>
    <w:rsid w:val="003027E8"/>
    <w:rsid w:val="00312A67"/>
    <w:rsid w:val="003130D1"/>
    <w:rsid w:val="00313148"/>
    <w:rsid w:val="003727E0"/>
    <w:rsid w:val="00374D99"/>
    <w:rsid w:val="003C33DB"/>
    <w:rsid w:val="00476A66"/>
    <w:rsid w:val="004B5026"/>
    <w:rsid w:val="0050120C"/>
    <w:rsid w:val="0053447B"/>
    <w:rsid w:val="005366E2"/>
    <w:rsid w:val="005627B0"/>
    <w:rsid w:val="005B0EC8"/>
    <w:rsid w:val="005D2B3D"/>
    <w:rsid w:val="006068F7"/>
    <w:rsid w:val="00613492"/>
    <w:rsid w:val="006159D4"/>
    <w:rsid w:val="006275AB"/>
    <w:rsid w:val="00643379"/>
    <w:rsid w:val="0065473B"/>
    <w:rsid w:val="00682F37"/>
    <w:rsid w:val="0070689C"/>
    <w:rsid w:val="007205D1"/>
    <w:rsid w:val="00740C72"/>
    <w:rsid w:val="00755BEF"/>
    <w:rsid w:val="00784573"/>
    <w:rsid w:val="00785547"/>
    <w:rsid w:val="0078599D"/>
    <w:rsid w:val="00786E98"/>
    <w:rsid w:val="00793428"/>
    <w:rsid w:val="007F4730"/>
    <w:rsid w:val="0080433C"/>
    <w:rsid w:val="00811D45"/>
    <w:rsid w:val="00822E8D"/>
    <w:rsid w:val="00876338"/>
    <w:rsid w:val="008E1924"/>
    <w:rsid w:val="008F0835"/>
    <w:rsid w:val="00904274"/>
    <w:rsid w:val="0092035E"/>
    <w:rsid w:val="00923754"/>
    <w:rsid w:val="00923A84"/>
    <w:rsid w:val="0093401F"/>
    <w:rsid w:val="00970FC7"/>
    <w:rsid w:val="009728AC"/>
    <w:rsid w:val="009D3A06"/>
    <w:rsid w:val="009E6A85"/>
    <w:rsid w:val="009F15EB"/>
    <w:rsid w:val="00A23D55"/>
    <w:rsid w:val="00A26252"/>
    <w:rsid w:val="00A619E4"/>
    <w:rsid w:val="00A63B67"/>
    <w:rsid w:val="00A6582C"/>
    <w:rsid w:val="00AE207E"/>
    <w:rsid w:val="00B15229"/>
    <w:rsid w:val="00B526F8"/>
    <w:rsid w:val="00B53AD8"/>
    <w:rsid w:val="00B5568E"/>
    <w:rsid w:val="00B87A06"/>
    <w:rsid w:val="00B9006A"/>
    <w:rsid w:val="00BC62C8"/>
    <w:rsid w:val="00BE0D69"/>
    <w:rsid w:val="00BE3241"/>
    <w:rsid w:val="00C00820"/>
    <w:rsid w:val="00C07C95"/>
    <w:rsid w:val="00C17611"/>
    <w:rsid w:val="00C479C5"/>
    <w:rsid w:val="00C7603D"/>
    <w:rsid w:val="00C805EE"/>
    <w:rsid w:val="00D04ADC"/>
    <w:rsid w:val="00D074D0"/>
    <w:rsid w:val="00D87E03"/>
    <w:rsid w:val="00DA012F"/>
    <w:rsid w:val="00DC172B"/>
    <w:rsid w:val="00E161E4"/>
    <w:rsid w:val="00E80FC1"/>
    <w:rsid w:val="00EB20F3"/>
    <w:rsid w:val="00EE1CA3"/>
    <w:rsid w:val="00F33B79"/>
    <w:rsid w:val="00F449BE"/>
    <w:rsid w:val="00F65013"/>
    <w:rsid w:val="03FB03BA"/>
    <w:rsid w:val="05195E54"/>
    <w:rsid w:val="05B81C5D"/>
    <w:rsid w:val="068C670E"/>
    <w:rsid w:val="07244822"/>
    <w:rsid w:val="08056881"/>
    <w:rsid w:val="085869B4"/>
    <w:rsid w:val="08DE34B1"/>
    <w:rsid w:val="08EC0C19"/>
    <w:rsid w:val="0BF71DAF"/>
    <w:rsid w:val="0C104CC4"/>
    <w:rsid w:val="0CB32B62"/>
    <w:rsid w:val="0D68511E"/>
    <w:rsid w:val="0DC66C86"/>
    <w:rsid w:val="0F64150A"/>
    <w:rsid w:val="101C0036"/>
    <w:rsid w:val="108416C0"/>
    <w:rsid w:val="11345E8D"/>
    <w:rsid w:val="11BD75F7"/>
    <w:rsid w:val="12B37C18"/>
    <w:rsid w:val="139D148E"/>
    <w:rsid w:val="13BB1914"/>
    <w:rsid w:val="1409338C"/>
    <w:rsid w:val="14890399"/>
    <w:rsid w:val="14A34882"/>
    <w:rsid w:val="15436065"/>
    <w:rsid w:val="16BE559C"/>
    <w:rsid w:val="174D6D27"/>
    <w:rsid w:val="17BC1E89"/>
    <w:rsid w:val="17EA0A1A"/>
    <w:rsid w:val="19332AAD"/>
    <w:rsid w:val="1B2D30F7"/>
    <w:rsid w:val="1B9028DC"/>
    <w:rsid w:val="1C5F41BC"/>
    <w:rsid w:val="1CD6156D"/>
    <w:rsid w:val="1D364251"/>
    <w:rsid w:val="1D540E0F"/>
    <w:rsid w:val="20000DDB"/>
    <w:rsid w:val="202C08F1"/>
    <w:rsid w:val="20684511"/>
    <w:rsid w:val="211C0F7A"/>
    <w:rsid w:val="217011DC"/>
    <w:rsid w:val="224742BE"/>
    <w:rsid w:val="22D157F5"/>
    <w:rsid w:val="234E00AF"/>
    <w:rsid w:val="238C0BD7"/>
    <w:rsid w:val="24831FDA"/>
    <w:rsid w:val="249B7324"/>
    <w:rsid w:val="24D96ACF"/>
    <w:rsid w:val="28DE10BE"/>
    <w:rsid w:val="29024A33"/>
    <w:rsid w:val="2AE01F34"/>
    <w:rsid w:val="2CDE1CDD"/>
    <w:rsid w:val="2D112DB6"/>
    <w:rsid w:val="2E255F8F"/>
    <w:rsid w:val="2E50117F"/>
    <w:rsid w:val="31D00045"/>
    <w:rsid w:val="324474DA"/>
    <w:rsid w:val="333C7F24"/>
    <w:rsid w:val="34427749"/>
    <w:rsid w:val="34E5537D"/>
    <w:rsid w:val="368340BC"/>
    <w:rsid w:val="36AD2EE7"/>
    <w:rsid w:val="38DD1691"/>
    <w:rsid w:val="38E32DBA"/>
    <w:rsid w:val="3A43373C"/>
    <w:rsid w:val="3A452BB8"/>
    <w:rsid w:val="3ABE3914"/>
    <w:rsid w:val="3B78151B"/>
    <w:rsid w:val="3BB32DE6"/>
    <w:rsid w:val="3CB52AF5"/>
    <w:rsid w:val="3DC1380B"/>
    <w:rsid w:val="3DD35929"/>
    <w:rsid w:val="3E021D6A"/>
    <w:rsid w:val="3E226F4E"/>
    <w:rsid w:val="42FC76D0"/>
    <w:rsid w:val="453942C3"/>
    <w:rsid w:val="46113492"/>
    <w:rsid w:val="47646E8B"/>
    <w:rsid w:val="47A10B24"/>
    <w:rsid w:val="494C54A2"/>
    <w:rsid w:val="4B241572"/>
    <w:rsid w:val="4C5169AF"/>
    <w:rsid w:val="4CBE7247"/>
    <w:rsid w:val="4F3B0BA7"/>
    <w:rsid w:val="4FB31116"/>
    <w:rsid w:val="4FC11A85"/>
    <w:rsid w:val="50073865"/>
    <w:rsid w:val="50C640E5"/>
    <w:rsid w:val="52730242"/>
    <w:rsid w:val="52FB52AE"/>
    <w:rsid w:val="540006A2"/>
    <w:rsid w:val="54613836"/>
    <w:rsid w:val="5483555B"/>
    <w:rsid w:val="550C6BC6"/>
    <w:rsid w:val="564C23D7"/>
    <w:rsid w:val="568E01E7"/>
    <w:rsid w:val="57B570EE"/>
    <w:rsid w:val="58B71C77"/>
    <w:rsid w:val="5A7F168F"/>
    <w:rsid w:val="5AB42D4C"/>
    <w:rsid w:val="5AC95C92"/>
    <w:rsid w:val="5B685B90"/>
    <w:rsid w:val="5C4A4BB0"/>
    <w:rsid w:val="5CBE0786"/>
    <w:rsid w:val="5D570291"/>
    <w:rsid w:val="5E42030B"/>
    <w:rsid w:val="5E4508F4"/>
    <w:rsid w:val="5EFD23AE"/>
    <w:rsid w:val="5F6A55E4"/>
    <w:rsid w:val="614B507A"/>
    <w:rsid w:val="621B2604"/>
    <w:rsid w:val="62214605"/>
    <w:rsid w:val="62504DC4"/>
    <w:rsid w:val="62A657D4"/>
    <w:rsid w:val="63FC516B"/>
    <w:rsid w:val="64195594"/>
    <w:rsid w:val="64836EB1"/>
    <w:rsid w:val="64C652DD"/>
    <w:rsid w:val="661204ED"/>
    <w:rsid w:val="66362D01"/>
    <w:rsid w:val="6697086E"/>
    <w:rsid w:val="683D381B"/>
    <w:rsid w:val="6A912ECC"/>
    <w:rsid w:val="6AA47B81"/>
    <w:rsid w:val="6D536D7B"/>
    <w:rsid w:val="6DC20A4A"/>
    <w:rsid w:val="6F61233E"/>
    <w:rsid w:val="6F8A5587"/>
    <w:rsid w:val="71012066"/>
    <w:rsid w:val="719D3049"/>
    <w:rsid w:val="72063E70"/>
    <w:rsid w:val="72C9769C"/>
    <w:rsid w:val="73B40A19"/>
    <w:rsid w:val="76D11CFE"/>
    <w:rsid w:val="77B27D81"/>
    <w:rsid w:val="79646BD0"/>
    <w:rsid w:val="7A903C7E"/>
    <w:rsid w:val="7AAA0AC5"/>
    <w:rsid w:val="7B216035"/>
    <w:rsid w:val="7BBC654F"/>
    <w:rsid w:val="7BEE5100"/>
    <w:rsid w:val="7BF2699E"/>
    <w:rsid w:val="7D0A0BA4"/>
    <w:rsid w:val="7DA0067C"/>
    <w:rsid w:val="7E90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  <o:rules v:ext="edit">
        <o:r id="V:Rule15" type="connector" idref="#自选图形 56"/>
        <o:r id="V:Rule16" type="connector" idref="#自选图形 76"/>
        <o:r id="V:Rule17" type="connector" idref="#自选图形 74"/>
        <o:r id="V:Rule18" type="connector" idref="#_x0000_s1033"/>
        <o:r id="V:Rule19" type="connector" idref="#_x0000_s1050"/>
        <o:r id="V:Rule21" type="connector" idref="#自选图形 80"/>
        <o:r id="V:Rule22" type="connector" idref="#_x0000_s1053"/>
        <o:r id="V:Rule23" type="connector" idref="#_x0000_s1041"/>
        <o:r id="V:Rule24" type="connector" idref="#自选图形 75"/>
        <o:r id="V:Rule25" type="connector" idref="#_x0000_s1043"/>
        <o:r id="V:Rule26" type="connector" idref="#_x0000_s1031"/>
        <o:r id="V:Rule27" type="connector" idref="#自选图形 79"/>
        <o:r id="V:Rule28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60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7603D"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C7603D"/>
    <w:pPr>
      <w:ind w:leftChars="2500" w:left="100"/>
    </w:pPr>
  </w:style>
  <w:style w:type="paragraph" w:styleId="2">
    <w:name w:val="Body Text Indent 2"/>
    <w:basedOn w:val="a"/>
    <w:link w:val="2Char"/>
    <w:qFormat/>
    <w:rsid w:val="00C7603D"/>
    <w:pPr>
      <w:tabs>
        <w:tab w:val="left" w:pos="3780"/>
      </w:tabs>
      <w:spacing w:line="480" w:lineRule="exact"/>
      <w:ind w:left="899" w:hangingChars="321" w:hanging="899"/>
    </w:pPr>
    <w:rPr>
      <w:rFonts w:ascii="仿宋_GB2312" w:eastAsia="仿宋_GB2312" w:hAnsi="Times New Roman"/>
      <w:sz w:val="28"/>
      <w:szCs w:val="24"/>
    </w:rPr>
  </w:style>
  <w:style w:type="paragraph" w:styleId="a5">
    <w:name w:val="footer"/>
    <w:basedOn w:val="a"/>
    <w:link w:val="Char0"/>
    <w:uiPriority w:val="99"/>
    <w:unhideWhenUsed/>
    <w:qFormat/>
    <w:rsid w:val="00C76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C7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semiHidden/>
    <w:unhideWhenUsed/>
    <w:qFormat/>
    <w:rsid w:val="00C7603D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semiHidden/>
    <w:qFormat/>
    <w:rsid w:val="00C7603D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7603D"/>
    <w:rPr>
      <w:sz w:val="18"/>
      <w:szCs w:val="18"/>
    </w:rPr>
  </w:style>
  <w:style w:type="paragraph" w:customStyle="1" w:styleId="a8">
    <w:name w:val="文头"/>
    <w:basedOn w:val="a"/>
    <w:qFormat/>
    <w:rsid w:val="00C7603D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Char">
    <w:name w:val="日期 Char"/>
    <w:basedOn w:val="a1"/>
    <w:link w:val="a4"/>
    <w:uiPriority w:val="99"/>
    <w:semiHidden/>
    <w:qFormat/>
    <w:rsid w:val="00C7603D"/>
    <w:rPr>
      <w:kern w:val="2"/>
      <w:sz w:val="21"/>
      <w:szCs w:val="22"/>
    </w:rPr>
  </w:style>
  <w:style w:type="character" w:customStyle="1" w:styleId="2Char">
    <w:name w:val="正文文本缩进 2 Char"/>
    <w:basedOn w:val="a1"/>
    <w:link w:val="2"/>
    <w:qFormat/>
    <w:rsid w:val="00C7603D"/>
    <w:rPr>
      <w:rFonts w:ascii="仿宋_GB2312" w:eastAsia="仿宋_GB2312" w:hAnsi="Times New Roman"/>
      <w:kern w:val="2"/>
      <w:sz w:val="28"/>
      <w:szCs w:val="24"/>
    </w:rPr>
  </w:style>
  <w:style w:type="paragraph" w:customStyle="1" w:styleId="Default">
    <w:name w:val="Default"/>
    <w:qFormat/>
    <w:rsid w:val="00C7603D"/>
    <w:pPr>
      <w:widowControl w:val="0"/>
      <w:autoSpaceDE w:val="0"/>
      <w:autoSpaceDN w:val="0"/>
      <w:adjustRightInd w:val="0"/>
    </w:pPr>
    <w:rPr>
      <w:rFonts w:ascii="方正仿宋_GBK" w:eastAsia="方正仿宋_GBK" w:hAnsi="Calibri" w:cs="方正仿宋_GBK"/>
      <w:color w:val="000000"/>
      <w:sz w:val="24"/>
      <w:szCs w:val="24"/>
    </w:rPr>
  </w:style>
  <w:style w:type="paragraph" w:customStyle="1" w:styleId="1">
    <w:name w:val="标题1"/>
    <w:basedOn w:val="a"/>
    <w:next w:val="a"/>
    <w:qFormat/>
    <w:rsid w:val="00C7603D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paragraph" w:styleId="a9">
    <w:name w:val="Balloon Text"/>
    <w:basedOn w:val="a"/>
    <w:link w:val="Char2"/>
    <w:uiPriority w:val="99"/>
    <w:semiHidden/>
    <w:unhideWhenUsed/>
    <w:rsid w:val="007F4730"/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7F473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TotalTime>11</TotalTime>
  <Pages>4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2023-05-22T01:18:00Z</cp:lastPrinted>
  <dcterms:created xsi:type="dcterms:W3CDTF">2023-12-18T06:31:00Z</dcterms:created>
  <dcterms:modified xsi:type="dcterms:W3CDTF">2023-12-18T06:31:00Z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624720179_btnclosed</vt:lpwstr>
  </property>
  <property fmtid="{D5CDD505-2E9C-101B-9397-08002B2CF9AE}" pid="4" name="ICV">
    <vt:lpwstr>5E8CA7743B1842C0B7D6532A8CCACC04_13</vt:lpwstr>
  </property>
</Properties>
</file>