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670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年度海门区级社会民生科技计划项目</w:t>
      </w:r>
    </w:p>
    <w:p w14:paraId="1A6F54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立项公示</w:t>
      </w:r>
    </w:p>
    <w:p w14:paraId="202D992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359622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年度海门区级社会民生科技计划项目经指南发布、公开受理、形式审查、</w:t>
      </w:r>
      <w:r>
        <w:rPr>
          <w:rFonts w:hint="eastAsia" w:ascii="仿宋_GB2312" w:hAnsi="仿宋_GB2312" w:eastAsia="仿宋_GB2312" w:cs="仿宋_GB2312"/>
          <w:sz w:val="32"/>
          <w:szCs w:val="32"/>
          <w:lang w:val="en-US" w:eastAsia="zh-CN"/>
        </w:rPr>
        <w:t>专家</w:t>
      </w:r>
      <w:r>
        <w:rPr>
          <w:rFonts w:hint="eastAsia" w:ascii="仿宋_GB2312" w:hAnsi="仿宋_GB2312" w:eastAsia="仿宋_GB2312" w:cs="仿宋_GB2312"/>
          <w:sz w:val="32"/>
          <w:szCs w:val="32"/>
        </w:rPr>
        <w:t>评审等环节，初步确定立项</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项，现予公示。</w:t>
      </w:r>
      <w:bookmarkStart w:id="0" w:name="_GoBack"/>
      <w:bookmarkEnd w:id="0"/>
    </w:p>
    <w:p w14:paraId="0975EA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凡对公示的项目有异议的，请以书面形式向区纪委派驻</w:t>
      </w:r>
      <w:r>
        <w:rPr>
          <w:rFonts w:hint="eastAsia" w:ascii="仿宋_GB2312" w:hAnsi="仿宋_GB2312" w:eastAsia="仿宋_GB2312" w:cs="仿宋_GB2312"/>
          <w:sz w:val="32"/>
          <w:szCs w:val="32"/>
          <w:lang w:val="en-US" w:eastAsia="zh-CN"/>
        </w:rPr>
        <w:t>发改委</w:t>
      </w:r>
      <w:r>
        <w:rPr>
          <w:rFonts w:hint="eastAsia" w:ascii="仿宋_GB2312" w:hAnsi="仿宋_GB2312" w:eastAsia="仿宋_GB2312" w:cs="仿宋_GB2312"/>
          <w:sz w:val="32"/>
          <w:szCs w:val="32"/>
        </w:rPr>
        <w:t>纪检监察组提出，提供相应的佐证材料。异议提出者需署真实姓名、工作单位、联系方式，单位提出的需经单位法人代表签字并加盖单位公章。匿名异议不予受理。异议受理截止日期为202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日，以邮戳或直接送达日期为准。</w:t>
      </w:r>
    </w:p>
    <w:p w14:paraId="0BEFD3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区纪委派驻</w:t>
      </w:r>
      <w:r>
        <w:rPr>
          <w:rFonts w:hint="eastAsia" w:ascii="仿宋_GB2312" w:hAnsi="仿宋_GB2312" w:eastAsia="仿宋_GB2312" w:cs="仿宋_GB2312"/>
          <w:sz w:val="32"/>
          <w:szCs w:val="32"/>
          <w:lang w:val="en-US" w:eastAsia="zh-CN"/>
        </w:rPr>
        <w:t>发改委</w:t>
      </w:r>
      <w:r>
        <w:rPr>
          <w:rFonts w:hint="eastAsia" w:ascii="仿宋_GB2312" w:hAnsi="仿宋_GB2312" w:eastAsia="仿宋_GB2312" w:cs="仿宋_GB2312"/>
          <w:sz w:val="32"/>
          <w:szCs w:val="32"/>
        </w:rPr>
        <w:t>纪检监察组地址：海门区北京路600号区行政中心0530室，联系人：</w:t>
      </w:r>
      <w:r>
        <w:rPr>
          <w:rFonts w:hint="eastAsia" w:ascii="仿宋_GB2312" w:hAnsi="仿宋_GB2312" w:eastAsia="仿宋_GB2312" w:cs="仿宋_GB2312"/>
          <w:sz w:val="32"/>
          <w:szCs w:val="32"/>
          <w:lang w:val="en-US" w:eastAsia="zh-CN"/>
        </w:rPr>
        <w:t>沈雷</w:t>
      </w:r>
      <w:r>
        <w:rPr>
          <w:rFonts w:hint="eastAsia" w:ascii="仿宋_GB2312" w:hAnsi="仿宋_GB2312" w:eastAsia="仿宋_GB2312" w:cs="仿宋_GB2312"/>
          <w:sz w:val="32"/>
          <w:szCs w:val="32"/>
        </w:rPr>
        <w:t>，联系电话：0513-89282660。</w:t>
      </w:r>
    </w:p>
    <w:p w14:paraId="3A54D0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A0637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附件：2024年度海门区级社会民生科技计划项目清单</w:t>
      </w:r>
    </w:p>
    <w:p w14:paraId="2D4C91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w:t>
      </w:r>
    </w:p>
    <w:p w14:paraId="28C685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14:paraId="608697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14:paraId="1B43C0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14:paraId="34BBA0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14:paraId="49AB6A0D">
      <w:pPr>
        <w:keepNext w:val="0"/>
        <w:keepLines w:val="0"/>
        <w:pageBreakBefore w:val="0"/>
        <w:widowControl w:val="0"/>
        <w:kinsoku/>
        <w:wordWrap/>
        <w:overflowPunct/>
        <w:topLinePunct w:val="0"/>
        <w:autoSpaceDE/>
        <w:autoSpaceDN/>
        <w:bidi w:val="0"/>
        <w:adjustRightInd/>
        <w:snapToGrid/>
        <w:spacing w:line="560" w:lineRule="exact"/>
        <w:ind w:firstLine="5600" w:firstLineChars="1750"/>
        <w:textAlignment w:val="auto"/>
        <w:rPr>
          <w:rFonts w:hint="eastAsia" w:ascii="仿宋_GB2312" w:eastAsia="仿宋_GB2312"/>
          <w:sz w:val="32"/>
          <w:szCs w:val="32"/>
        </w:rPr>
      </w:pPr>
      <w:r>
        <w:rPr>
          <w:rFonts w:hint="eastAsia" w:ascii="仿宋_GB2312" w:eastAsia="仿宋_GB2312"/>
          <w:sz w:val="32"/>
          <w:szCs w:val="32"/>
        </w:rPr>
        <w:t>南通市海门区科技局</w:t>
      </w:r>
    </w:p>
    <w:p w14:paraId="02E94D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w:t>
      </w:r>
    </w:p>
    <w:p w14:paraId="2DDE05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sz w:val="44"/>
          <w:szCs w:val="44"/>
        </w:rPr>
        <w:sectPr>
          <w:headerReference r:id="rId3" w:type="default"/>
          <w:footerReference r:id="rId4" w:type="default"/>
          <w:footerReference r:id="rId5" w:type="even"/>
          <w:pgSz w:w="11906" w:h="16838"/>
          <w:pgMar w:top="1440" w:right="1418" w:bottom="1440" w:left="1418" w:header="851" w:footer="992" w:gutter="0"/>
          <w:pgNumType w:start="1"/>
          <w:cols w:space="720" w:num="1"/>
          <w:titlePg/>
          <w:docGrid w:type="lines" w:linePitch="312" w:charSpace="0"/>
        </w:sectPr>
      </w:pPr>
    </w:p>
    <w:p w14:paraId="0DF4B83C">
      <w:pPr>
        <w:spacing w:line="620" w:lineRule="exact"/>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54800FF">
      <w:pPr>
        <w:spacing w:line="620" w:lineRule="exact"/>
        <w:ind w:left="0" w:leftChars="0" w:firstLine="0" w:firstLineChars="0"/>
        <w:jc w:val="center"/>
        <w:rPr>
          <w:rFonts w:hint="eastAsia" w:ascii="方正小标宋_GBK" w:hAnsi="宋体" w:eastAsia="方正小标宋_GBK" w:cs="Times New Roman"/>
          <w:snapToGrid/>
          <w:kern w:val="2"/>
          <w:sz w:val="44"/>
          <w:szCs w:val="44"/>
          <w:lang w:val="en-US" w:eastAsia="zh-CN" w:bidi="ar-SA"/>
        </w:rPr>
      </w:pPr>
      <w:r>
        <w:rPr>
          <w:rFonts w:hint="eastAsia" w:ascii="方正小标宋_GBK" w:hAnsi="宋体" w:eastAsia="方正小标宋_GBK" w:cs="Times New Roman"/>
          <w:snapToGrid/>
          <w:kern w:val="2"/>
          <w:sz w:val="44"/>
          <w:szCs w:val="44"/>
          <w:lang w:val="en-US" w:eastAsia="zh-CN" w:bidi="ar-SA"/>
        </w:rPr>
        <w:t>2024年度海门区级社会民生科技计划项目立项清单</w:t>
      </w:r>
    </w:p>
    <w:tbl>
      <w:tblPr>
        <w:tblStyle w:val="8"/>
        <w:tblW w:w="13373"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7"/>
        <w:gridCol w:w="8023"/>
        <w:gridCol w:w="2820"/>
        <w:gridCol w:w="1723"/>
      </w:tblGrid>
      <w:tr w14:paraId="36B45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blHeader/>
        </w:trPr>
        <w:tc>
          <w:tcPr>
            <w:tcW w:w="807" w:type="dxa"/>
            <w:vMerge w:val="restart"/>
            <w:tcBorders>
              <w:bottom w:val="single" w:color="000000" w:sz="4" w:space="0"/>
              <w:right w:val="single" w:color="000000" w:sz="4" w:space="0"/>
            </w:tcBorders>
            <w:shd w:val="clear" w:color="auto" w:fill="auto"/>
            <w:noWrap/>
            <w:vAlign w:val="center"/>
          </w:tcPr>
          <w:p w14:paraId="73EDF150">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snapToGrid w:val="0"/>
                <w:color w:val="000000"/>
                <w:kern w:val="0"/>
                <w:sz w:val="28"/>
                <w:szCs w:val="28"/>
                <w:u w:val="none"/>
                <w:lang w:val="en-US" w:eastAsia="zh-CN" w:bidi="ar"/>
              </w:rPr>
              <w:t>序号</w:t>
            </w:r>
          </w:p>
        </w:tc>
        <w:tc>
          <w:tcPr>
            <w:tcW w:w="8023" w:type="dxa"/>
            <w:vMerge w:val="restart"/>
            <w:tcBorders>
              <w:left w:val="single" w:color="000000" w:sz="4" w:space="0"/>
              <w:bottom w:val="single" w:color="000000" w:sz="4" w:space="0"/>
              <w:right w:val="single" w:color="000000" w:sz="4" w:space="0"/>
            </w:tcBorders>
            <w:shd w:val="clear" w:color="auto" w:fill="auto"/>
            <w:vAlign w:val="center"/>
          </w:tcPr>
          <w:p w14:paraId="195304B8">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snapToGrid w:val="0"/>
                <w:color w:val="000000"/>
                <w:kern w:val="0"/>
                <w:sz w:val="28"/>
                <w:szCs w:val="28"/>
                <w:u w:val="none"/>
                <w:lang w:val="en-US" w:eastAsia="zh-CN" w:bidi="ar"/>
              </w:rPr>
              <w:t>项目名称</w:t>
            </w:r>
          </w:p>
        </w:tc>
        <w:tc>
          <w:tcPr>
            <w:tcW w:w="2820" w:type="dxa"/>
            <w:vMerge w:val="restart"/>
            <w:tcBorders>
              <w:left w:val="single" w:color="000000" w:sz="4" w:space="0"/>
              <w:bottom w:val="single" w:color="000000" w:sz="4" w:space="0"/>
              <w:right w:val="single" w:color="000000" w:sz="4" w:space="0"/>
            </w:tcBorders>
            <w:shd w:val="clear" w:color="auto" w:fill="auto"/>
            <w:noWrap/>
            <w:vAlign w:val="center"/>
          </w:tcPr>
          <w:p w14:paraId="00EEFE97">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snapToGrid w:val="0"/>
                <w:color w:val="000000"/>
                <w:kern w:val="0"/>
                <w:sz w:val="28"/>
                <w:szCs w:val="28"/>
                <w:u w:val="none"/>
                <w:lang w:val="en-US" w:eastAsia="zh-CN" w:bidi="ar"/>
              </w:rPr>
              <w:t>单位</w:t>
            </w:r>
          </w:p>
        </w:tc>
        <w:tc>
          <w:tcPr>
            <w:tcW w:w="1723" w:type="dxa"/>
            <w:vMerge w:val="restart"/>
            <w:tcBorders>
              <w:left w:val="single" w:color="000000" w:sz="4" w:space="0"/>
              <w:bottom w:val="single" w:color="000000" w:sz="4" w:space="0"/>
            </w:tcBorders>
            <w:shd w:val="clear" w:color="auto" w:fill="auto"/>
            <w:noWrap/>
            <w:vAlign w:val="center"/>
          </w:tcPr>
          <w:p w14:paraId="68020CED">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snapToGrid w:val="0"/>
                <w:color w:val="000000"/>
                <w:kern w:val="0"/>
                <w:sz w:val="28"/>
                <w:szCs w:val="28"/>
                <w:u w:val="none"/>
                <w:lang w:val="en-US" w:eastAsia="zh-CN" w:bidi="ar"/>
              </w:rPr>
              <w:t>项目负责人</w:t>
            </w:r>
          </w:p>
        </w:tc>
      </w:tr>
      <w:tr w14:paraId="1629E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07" w:type="dxa"/>
            <w:vMerge w:val="continue"/>
            <w:tcBorders>
              <w:top w:val="single" w:color="000000" w:sz="4" w:space="0"/>
              <w:bottom w:val="single" w:color="000000" w:sz="4" w:space="0"/>
              <w:right w:val="single" w:color="000000" w:sz="4" w:space="0"/>
            </w:tcBorders>
            <w:shd w:val="clear" w:color="auto" w:fill="auto"/>
            <w:noWrap/>
            <w:vAlign w:val="center"/>
          </w:tcPr>
          <w:p w14:paraId="3846B18A">
            <w:pPr>
              <w:keepNext w:val="0"/>
              <w:keepLines w:val="0"/>
              <w:pageBreakBefore w:val="0"/>
              <w:widowControl/>
              <w:kinsoku/>
              <w:wordWrap/>
              <w:overflowPunct/>
              <w:topLinePunct w:val="0"/>
              <w:bidi w:val="0"/>
              <w:adjustRightInd/>
              <w:spacing w:line="360" w:lineRule="exact"/>
              <w:jc w:val="center"/>
              <w:rPr>
                <w:rFonts w:hint="eastAsia" w:ascii="仿宋_GB2312" w:hAnsi="仿宋_GB2312" w:eastAsia="仿宋_GB2312" w:cs="仿宋_GB2312"/>
                <w:i w:val="0"/>
                <w:iCs w:val="0"/>
                <w:color w:val="000000"/>
                <w:sz w:val="28"/>
                <w:szCs w:val="28"/>
                <w:u w:val="none"/>
              </w:rPr>
            </w:pPr>
          </w:p>
        </w:tc>
        <w:tc>
          <w:tcPr>
            <w:tcW w:w="8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E5C26">
            <w:pPr>
              <w:keepNext w:val="0"/>
              <w:keepLines w:val="0"/>
              <w:pageBreakBefore w:val="0"/>
              <w:widowControl/>
              <w:kinsoku/>
              <w:wordWrap/>
              <w:overflowPunct/>
              <w:topLinePunct w:val="0"/>
              <w:bidi w:val="0"/>
              <w:adjustRightInd/>
              <w:spacing w:line="360" w:lineRule="exact"/>
              <w:jc w:val="center"/>
              <w:rPr>
                <w:rFonts w:hint="eastAsia" w:ascii="仿宋_GB2312" w:hAnsi="仿宋_GB2312" w:eastAsia="仿宋_GB2312" w:cs="仿宋_GB2312"/>
                <w:i w:val="0"/>
                <w:iCs w:val="0"/>
                <w:color w:val="000000"/>
                <w:sz w:val="28"/>
                <w:szCs w:val="28"/>
                <w:u w:val="none"/>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09112">
            <w:pPr>
              <w:keepNext w:val="0"/>
              <w:keepLines w:val="0"/>
              <w:pageBreakBefore w:val="0"/>
              <w:widowControl/>
              <w:kinsoku/>
              <w:wordWrap/>
              <w:overflowPunct/>
              <w:topLinePunct w:val="0"/>
              <w:bidi w:val="0"/>
              <w:adjustRightInd/>
              <w:spacing w:line="360" w:lineRule="exact"/>
              <w:jc w:val="center"/>
              <w:rPr>
                <w:rFonts w:hint="eastAsia" w:ascii="仿宋_GB2312" w:hAnsi="仿宋_GB2312" w:eastAsia="仿宋_GB2312" w:cs="仿宋_GB2312"/>
                <w:i w:val="0"/>
                <w:iCs w:val="0"/>
                <w:color w:val="000000"/>
                <w:sz w:val="28"/>
                <w:szCs w:val="28"/>
                <w:u w:val="none"/>
              </w:rPr>
            </w:pPr>
          </w:p>
        </w:tc>
        <w:tc>
          <w:tcPr>
            <w:tcW w:w="1723" w:type="dxa"/>
            <w:vMerge w:val="continue"/>
            <w:tcBorders>
              <w:top w:val="single" w:color="000000" w:sz="4" w:space="0"/>
              <w:left w:val="single" w:color="000000" w:sz="4" w:space="0"/>
              <w:bottom w:val="single" w:color="000000" w:sz="4" w:space="0"/>
            </w:tcBorders>
            <w:shd w:val="clear" w:color="auto" w:fill="auto"/>
            <w:noWrap/>
            <w:vAlign w:val="center"/>
          </w:tcPr>
          <w:p w14:paraId="5FF2FCF0">
            <w:pPr>
              <w:keepNext w:val="0"/>
              <w:keepLines w:val="0"/>
              <w:pageBreakBefore w:val="0"/>
              <w:widowControl/>
              <w:kinsoku/>
              <w:wordWrap/>
              <w:overflowPunct/>
              <w:topLinePunct w:val="0"/>
              <w:bidi w:val="0"/>
              <w:adjustRightInd/>
              <w:spacing w:line="360" w:lineRule="exact"/>
              <w:jc w:val="center"/>
              <w:rPr>
                <w:rFonts w:hint="eastAsia" w:ascii="仿宋_GB2312" w:hAnsi="仿宋_GB2312" w:eastAsia="仿宋_GB2312" w:cs="仿宋_GB2312"/>
                <w:i w:val="0"/>
                <w:iCs w:val="0"/>
                <w:color w:val="000000"/>
                <w:sz w:val="28"/>
                <w:szCs w:val="28"/>
                <w:u w:val="none"/>
              </w:rPr>
            </w:pPr>
          </w:p>
        </w:tc>
      </w:tr>
      <w:tr w14:paraId="7623E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07" w:type="dxa"/>
            <w:tcBorders>
              <w:top w:val="single" w:color="000000" w:sz="4" w:space="0"/>
              <w:bottom w:val="single" w:color="000000" w:sz="4" w:space="0"/>
              <w:right w:val="single" w:color="000000" w:sz="4" w:space="0"/>
            </w:tcBorders>
            <w:shd w:val="clear" w:color="auto" w:fill="auto"/>
            <w:noWrap/>
            <w:vAlign w:val="center"/>
          </w:tcPr>
          <w:p w14:paraId="7B88FD3A">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1</w:t>
            </w:r>
          </w:p>
        </w:tc>
        <w:tc>
          <w:tcPr>
            <w:tcW w:w="8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0901">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海门地区多组学胃癌数据库的建设</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0109">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海门区人民医院</w:t>
            </w:r>
          </w:p>
        </w:tc>
        <w:tc>
          <w:tcPr>
            <w:tcW w:w="1723" w:type="dxa"/>
            <w:tcBorders>
              <w:top w:val="single" w:color="000000" w:sz="4" w:space="0"/>
              <w:left w:val="single" w:color="000000" w:sz="4" w:space="0"/>
              <w:bottom w:val="single" w:color="000000" w:sz="4" w:space="0"/>
            </w:tcBorders>
            <w:shd w:val="clear" w:color="auto" w:fill="auto"/>
            <w:noWrap/>
            <w:vAlign w:val="center"/>
          </w:tcPr>
          <w:p w14:paraId="53F5DCDB">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盛金鑫</w:t>
            </w:r>
          </w:p>
        </w:tc>
      </w:tr>
      <w:tr w14:paraId="56DDD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07" w:type="dxa"/>
            <w:tcBorders>
              <w:top w:val="single" w:color="000000" w:sz="4" w:space="0"/>
              <w:bottom w:val="single" w:color="000000" w:sz="4" w:space="0"/>
              <w:right w:val="single" w:color="000000" w:sz="4" w:space="0"/>
            </w:tcBorders>
            <w:shd w:val="clear" w:color="auto" w:fill="auto"/>
            <w:noWrap/>
            <w:vAlign w:val="center"/>
          </w:tcPr>
          <w:p w14:paraId="7D1A24CF">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2</w:t>
            </w:r>
          </w:p>
        </w:tc>
        <w:tc>
          <w:tcPr>
            <w:tcW w:w="8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7DC3">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八珍物联合鹿血晶对呼吸机相天性肺炎气血两虚证患者营养状态、炎症因子及免疫功能的影响</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236C">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海门区中医院</w:t>
            </w:r>
          </w:p>
        </w:tc>
        <w:tc>
          <w:tcPr>
            <w:tcW w:w="1723" w:type="dxa"/>
            <w:tcBorders>
              <w:top w:val="single" w:color="000000" w:sz="4" w:space="0"/>
              <w:left w:val="single" w:color="000000" w:sz="4" w:space="0"/>
              <w:bottom w:val="single" w:color="000000" w:sz="4" w:space="0"/>
            </w:tcBorders>
            <w:shd w:val="clear" w:color="auto" w:fill="auto"/>
            <w:noWrap/>
            <w:vAlign w:val="center"/>
          </w:tcPr>
          <w:p w14:paraId="7C18DE6F">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胡明月</w:t>
            </w:r>
          </w:p>
        </w:tc>
      </w:tr>
      <w:tr w14:paraId="43B48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07" w:type="dxa"/>
            <w:tcBorders>
              <w:top w:val="single" w:color="000000" w:sz="4" w:space="0"/>
              <w:bottom w:val="single" w:color="000000" w:sz="4" w:space="0"/>
              <w:right w:val="single" w:color="000000" w:sz="4" w:space="0"/>
            </w:tcBorders>
            <w:shd w:val="clear" w:color="auto" w:fill="auto"/>
            <w:noWrap/>
            <w:vAlign w:val="center"/>
          </w:tcPr>
          <w:p w14:paraId="7775D4AB">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3</w:t>
            </w:r>
          </w:p>
        </w:tc>
        <w:tc>
          <w:tcPr>
            <w:tcW w:w="8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C2CD">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二维码宣教在慢性阻塞性肺疾病住院患者吸入剂治疗中的应用研究</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A8BF">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三厂街道中心卫生院</w:t>
            </w:r>
          </w:p>
        </w:tc>
        <w:tc>
          <w:tcPr>
            <w:tcW w:w="1723" w:type="dxa"/>
            <w:tcBorders>
              <w:top w:val="single" w:color="000000" w:sz="4" w:space="0"/>
              <w:left w:val="single" w:color="000000" w:sz="4" w:space="0"/>
              <w:bottom w:val="single" w:color="000000" w:sz="4" w:space="0"/>
            </w:tcBorders>
            <w:shd w:val="clear" w:color="auto" w:fill="auto"/>
            <w:noWrap/>
            <w:vAlign w:val="center"/>
          </w:tcPr>
          <w:p w14:paraId="7DE00558">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陆美华</w:t>
            </w:r>
          </w:p>
        </w:tc>
      </w:tr>
      <w:tr w14:paraId="769B0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07" w:type="dxa"/>
            <w:tcBorders>
              <w:top w:val="single" w:color="000000" w:sz="4" w:space="0"/>
              <w:bottom w:val="single" w:color="000000" w:sz="4" w:space="0"/>
              <w:right w:val="single" w:color="000000" w:sz="4" w:space="0"/>
            </w:tcBorders>
            <w:shd w:val="clear" w:color="auto" w:fill="auto"/>
            <w:noWrap/>
            <w:vAlign w:val="center"/>
          </w:tcPr>
          <w:p w14:paraId="50AEB81C">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4</w:t>
            </w:r>
          </w:p>
        </w:tc>
        <w:tc>
          <w:tcPr>
            <w:tcW w:w="8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DB2A">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城镇老龄人群焦虑障碍的中医药干预</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575D">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三星镇卫生院</w:t>
            </w:r>
          </w:p>
        </w:tc>
        <w:tc>
          <w:tcPr>
            <w:tcW w:w="1723" w:type="dxa"/>
            <w:tcBorders>
              <w:top w:val="single" w:color="000000" w:sz="4" w:space="0"/>
              <w:left w:val="single" w:color="000000" w:sz="4" w:space="0"/>
              <w:bottom w:val="single" w:color="000000" w:sz="4" w:space="0"/>
            </w:tcBorders>
            <w:shd w:val="clear" w:color="auto" w:fill="auto"/>
            <w:noWrap/>
            <w:vAlign w:val="center"/>
          </w:tcPr>
          <w:p w14:paraId="77661998">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黄瑜</w:t>
            </w:r>
          </w:p>
        </w:tc>
      </w:tr>
      <w:tr w14:paraId="1E543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07" w:type="dxa"/>
            <w:tcBorders>
              <w:top w:val="single" w:color="000000" w:sz="4" w:space="0"/>
              <w:bottom w:val="single" w:color="000000" w:sz="4" w:space="0"/>
              <w:right w:val="single" w:color="000000" w:sz="4" w:space="0"/>
            </w:tcBorders>
            <w:shd w:val="clear" w:color="auto" w:fill="auto"/>
            <w:noWrap/>
            <w:vAlign w:val="center"/>
          </w:tcPr>
          <w:p w14:paraId="65B00DC1">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5</w:t>
            </w:r>
          </w:p>
        </w:tc>
        <w:tc>
          <w:tcPr>
            <w:tcW w:w="8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D53B">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基于肿瘤及瘤周磁共振影像组学特征鉴别子宫内膜癌与粘膜下肌瘤的价值研究</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5D70">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海门区中医院</w:t>
            </w:r>
          </w:p>
        </w:tc>
        <w:tc>
          <w:tcPr>
            <w:tcW w:w="1723" w:type="dxa"/>
            <w:tcBorders>
              <w:top w:val="single" w:color="000000" w:sz="4" w:space="0"/>
              <w:left w:val="single" w:color="000000" w:sz="4" w:space="0"/>
              <w:bottom w:val="single" w:color="000000" w:sz="4" w:space="0"/>
            </w:tcBorders>
            <w:shd w:val="clear" w:color="auto" w:fill="auto"/>
            <w:noWrap/>
            <w:vAlign w:val="center"/>
          </w:tcPr>
          <w:p w14:paraId="35149771">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曹蕾</w:t>
            </w:r>
          </w:p>
        </w:tc>
      </w:tr>
      <w:tr w14:paraId="63099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07" w:type="dxa"/>
            <w:tcBorders>
              <w:top w:val="single" w:color="000000" w:sz="4" w:space="0"/>
              <w:bottom w:val="single" w:color="000000" w:sz="4" w:space="0"/>
              <w:right w:val="single" w:color="000000" w:sz="4" w:space="0"/>
            </w:tcBorders>
            <w:shd w:val="clear" w:color="auto" w:fill="auto"/>
            <w:noWrap/>
            <w:vAlign w:val="center"/>
          </w:tcPr>
          <w:p w14:paraId="12DC636F">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6</w:t>
            </w:r>
          </w:p>
        </w:tc>
        <w:tc>
          <w:tcPr>
            <w:tcW w:w="8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D513">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健脾养胃汤联合胃病贴治疗脾胃虚寒型慢性非萎缩性胃炎的临床研究</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D719">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海门区中医院</w:t>
            </w:r>
          </w:p>
        </w:tc>
        <w:tc>
          <w:tcPr>
            <w:tcW w:w="1723" w:type="dxa"/>
            <w:tcBorders>
              <w:top w:val="single" w:color="000000" w:sz="4" w:space="0"/>
              <w:left w:val="single" w:color="000000" w:sz="4" w:space="0"/>
              <w:bottom w:val="single" w:color="000000" w:sz="4" w:space="0"/>
            </w:tcBorders>
            <w:shd w:val="clear" w:color="auto" w:fill="auto"/>
            <w:noWrap/>
            <w:vAlign w:val="center"/>
          </w:tcPr>
          <w:p w14:paraId="2D7CA5A4">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沈丽平</w:t>
            </w:r>
          </w:p>
        </w:tc>
      </w:tr>
      <w:tr w14:paraId="42978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07" w:type="dxa"/>
            <w:tcBorders>
              <w:top w:val="single" w:color="000000" w:sz="4" w:space="0"/>
              <w:bottom w:val="single" w:color="000000" w:sz="4" w:space="0"/>
              <w:right w:val="single" w:color="000000" w:sz="4" w:space="0"/>
            </w:tcBorders>
            <w:shd w:val="clear" w:color="auto" w:fill="auto"/>
            <w:noWrap/>
            <w:vAlign w:val="center"/>
          </w:tcPr>
          <w:p w14:paraId="3AA45716">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7</w:t>
            </w:r>
          </w:p>
        </w:tc>
        <w:tc>
          <w:tcPr>
            <w:tcW w:w="8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563C">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血栓弹力图联合D-二聚体在多发性骨髓瘤的诊断和预后评估上的临床价值分析</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6CD8">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海门区人民医院</w:t>
            </w:r>
          </w:p>
        </w:tc>
        <w:tc>
          <w:tcPr>
            <w:tcW w:w="1723" w:type="dxa"/>
            <w:tcBorders>
              <w:top w:val="single" w:color="000000" w:sz="4" w:space="0"/>
              <w:left w:val="single" w:color="000000" w:sz="4" w:space="0"/>
              <w:bottom w:val="single" w:color="000000" w:sz="4" w:space="0"/>
            </w:tcBorders>
            <w:shd w:val="clear" w:color="auto" w:fill="auto"/>
            <w:noWrap/>
            <w:vAlign w:val="center"/>
          </w:tcPr>
          <w:p w14:paraId="20E1FFDA">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陆琴</w:t>
            </w:r>
          </w:p>
        </w:tc>
      </w:tr>
      <w:tr w14:paraId="524FC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07" w:type="dxa"/>
            <w:tcBorders>
              <w:top w:val="single" w:color="000000" w:sz="4" w:space="0"/>
              <w:bottom w:val="single" w:color="000000" w:sz="4" w:space="0"/>
              <w:right w:val="single" w:color="000000" w:sz="4" w:space="0"/>
            </w:tcBorders>
            <w:shd w:val="clear" w:color="auto" w:fill="auto"/>
            <w:noWrap/>
            <w:vAlign w:val="center"/>
          </w:tcPr>
          <w:p w14:paraId="20734C5E">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8</w:t>
            </w:r>
          </w:p>
        </w:tc>
        <w:tc>
          <w:tcPr>
            <w:tcW w:w="8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7D11">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TIM3参与调控舌鳞状细胞癌患者的不良预后机制</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04C4">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海门区人民医院</w:t>
            </w:r>
          </w:p>
        </w:tc>
        <w:tc>
          <w:tcPr>
            <w:tcW w:w="1723" w:type="dxa"/>
            <w:tcBorders>
              <w:top w:val="single" w:color="000000" w:sz="4" w:space="0"/>
              <w:left w:val="single" w:color="000000" w:sz="4" w:space="0"/>
              <w:bottom w:val="single" w:color="000000" w:sz="4" w:space="0"/>
            </w:tcBorders>
            <w:shd w:val="clear" w:color="auto" w:fill="auto"/>
            <w:noWrap/>
            <w:vAlign w:val="center"/>
          </w:tcPr>
          <w:p w14:paraId="51E70C02">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丁晓琳</w:t>
            </w:r>
          </w:p>
        </w:tc>
      </w:tr>
      <w:tr w14:paraId="30265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07" w:type="dxa"/>
            <w:tcBorders>
              <w:top w:val="single" w:color="000000" w:sz="4" w:space="0"/>
              <w:bottom w:val="single" w:color="000000" w:sz="4" w:space="0"/>
              <w:right w:val="single" w:color="000000" w:sz="4" w:space="0"/>
            </w:tcBorders>
            <w:shd w:val="clear" w:color="auto" w:fill="auto"/>
            <w:noWrap/>
            <w:vAlign w:val="center"/>
          </w:tcPr>
          <w:p w14:paraId="5847E77C">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9</w:t>
            </w:r>
          </w:p>
        </w:tc>
        <w:tc>
          <w:tcPr>
            <w:tcW w:w="8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23E3">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利拉鲁肽联合二甲双胍、达格列净治疗2型糖尿病的临床疗效观察</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7C08">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海门区人民医院</w:t>
            </w:r>
          </w:p>
        </w:tc>
        <w:tc>
          <w:tcPr>
            <w:tcW w:w="1723" w:type="dxa"/>
            <w:tcBorders>
              <w:top w:val="single" w:color="000000" w:sz="4" w:space="0"/>
              <w:left w:val="single" w:color="000000" w:sz="4" w:space="0"/>
              <w:bottom w:val="single" w:color="000000" w:sz="4" w:space="0"/>
            </w:tcBorders>
            <w:shd w:val="clear" w:color="auto" w:fill="auto"/>
            <w:noWrap/>
            <w:vAlign w:val="center"/>
          </w:tcPr>
          <w:p w14:paraId="32AD58BB">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陆伟</w:t>
            </w:r>
          </w:p>
        </w:tc>
      </w:tr>
      <w:tr w14:paraId="33287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07" w:type="dxa"/>
            <w:tcBorders>
              <w:top w:val="single" w:color="000000" w:sz="4" w:space="0"/>
              <w:bottom w:val="single" w:color="000000" w:sz="4" w:space="0"/>
              <w:right w:val="single" w:color="000000" w:sz="4" w:space="0"/>
            </w:tcBorders>
            <w:shd w:val="clear" w:color="auto" w:fill="auto"/>
            <w:noWrap/>
            <w:vAlign w:val="center"/>
          </w:tcPr>
          <w:p w14:paraId="32CA44AF">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10</w:t>
            </w:r>
          </w:p>
        </w:tc>
        <w:tc>
          <w:tcPr>
            <w:tcW w:w="8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F3E0">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鹰嘴豆素A基于肠道菌群及代谢组学通过内源性大麻素系统抗焦虑作用机制研究</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E201">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海门区人民医院</w:t>
            </w:r>
          </w:p>
        </w:tc>
        <w:tc>
          <w:tcPr>
            <w:tcW w:w="1723" w:type="dxa"/>
            <w:tcBorders>
              <w:top w:val="single" w:color="000000" w:sz="4" w:space="0"/>
              <w:left w:val="single" w:color="000000" w:sz="4" w:space="0"/>
              <w:bottom w:val="single" w:color="000000" w:sz="4" w:space="0"/>
            </w:tcBorders>
            <w:shd w:val="clear" w:color="auto" w:fill="auto"/>
            <w:noWrap/>
            <w:vAlign w:val="center"/>
          </w:tcPr>
          <w:p w14:paraId="769FAF69">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陆荣华</w:t>
            </w:r>
          </w:p>
        </w:tc>
      </w:tr>
      <w:tr w14:paraId="5E51E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07" w:type="dxa"/>
            <w:tcBorders>
              <w:top w:val="single" w:color="000000" w:sz="4" w:space="0"/>
              <w:bottom w:val="single" w:color="000000" w:sz="4" w:space="0"/>
              <w:right w:val="single" w:color="000000" w:sz="4" w:space="0"/>
            </w:tcBorders>
            <w:shd w:val="clear" w:color="auto" w:fill="auto"/>
            <w:noWrap/>
            <w:vAlign w:val="center"/>
          </w:tcPr>
          <w:p w14:paraId="789B1AE6">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11</w:t>
            </w:r>
          </w:p>
        </w:tc>
        <w:tc>
          <w:tcPr>
            <w:tcW w:w="8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5713">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2型糖尿病伴胰岛素抗体阳性患者临床特征分析</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3062">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海门区人民医院</w:t>
            </w:r>
          </w:p>
        </w:tc>
        <w:tc>
          <w:tcPr>
            <w:tcW w:w="1723" w:type="dxa"/>
            <w:tcBorders>
              <w:top w:val="single" w:color="000000" w:sz="4" w:space="0"/>
              <w:left w:val="single" w:color="000000" w:sz="4" w:space="0"/>
              <w:bottom w:val="single" w:color="000000" w:sz="4" w:space="0"/>
            </w:tcBorders>
            <w:shd w:val="clear" w:color="auto" w:fill="auto"/>
            <w:noWrap/>
            <w:vAlign w:val="center"/>
          </w:tcPr>
          <w:p w14:paraId="30181714">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张雅琴</w:t>
            </w:r>
          </w:p>
        </w:tc>
      </w:tr>
      <w:tr w14:paraId="2EF18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07" w:type="dxa"/>
            <w:tcBorders>
              <w:top w:val="single" w:color="000000" w:sz="4" w:space="0"/>
              <w:bottom w:val="single" w:color="000000" w:sz="4" w:space="0"/>
              <w:right w:val="single" w:color="000000" w:sz="4" w:space="0"/>
            </w:tcBorders>
            <w:shd w:val="clear" w:color="auto" w:fill="auto"/>
            <w:noWrap/>
            <w:vAlign w:val="center"/>
          </w:tcPr>
          <w:p w14:paraId="7B8588C6">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12</w:t>
            </w:r>
          </w:p>
        </w:tc>
        <w:tc>
          <w:tcPr>
            <w:tcW w:w="8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A97F">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阿格列汀联合皮下注射预混人胰岛素对老年2型糖尿病患者糖脂代谢的影响</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20B4">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海门区人民医院</w:t>
            </w:r>
          </w:p>
        </w:tc>
        <w:tc>
          <w:tcPr>
            <w:tcW w:w="1723" w:type="dxa"/>
            <w:tcBorders>
              <w:top w:val="single" w:color="000000" w:sz="4" w:space="0"/>
              <w:left w:val="single" w:color="000000" w:sz="4" w:space="0"/>
              <w:bottom w:val="single" w:color="000000" w:sz="4" w:space="0"/>
            </w:tcBorders>
            <w:shd w:val="clear" w:color="auto" w:fill="auto"/>
            <w:noWrap/>
            <w:vAlign w:val="center"/>
          </w:tcPr>
          <w:p w14:paraId="3974D9B4">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朱笑明</w:t>
            </w:r>
          </w:p>
        </w:tc>
      </w:tr>
      <w:tr w14:paraId="35B42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07" w:type="dxa"/>
            <w:tcBorders>
              <w:top w:val="single" w:color="000000" w:sz="4" w:space="0"/>
              <w:bottom w:val="single" w:color="000000" w:sz="4" w:space="0"/>
              <w:right w:val="single" w:color="000000" w:sz="4" w:space="0"/>
            </w:tcBorders>
            <w:shd w:val="clear" w:color="auto" w:fill="auto"/>
            <w:noWrap/>
            <w:vAlign w:val="center"/>
          </w:tcPr>
          <w:p w14:paraId="3B88D674">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13</w:t>
            </w:r>
          </w:p>
        </w:tc>
        <w:tc>
          <w:tcPr>
            <w:tcW w:w="8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AE84">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清腑消脂活血方灌肠联合胃肠动力仪治疗轻中度高脂血症性胰腺炎的临床研究</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20CAA">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海门区中医院</w:t>
            </w:r>
          </w:p>
        </w:tc>
        <w:tc>
          <w:tcPr>
            <w:tcW w:w="1723" w:type="dxa"/>
            <w:tcBorders>
              <w:top w:val="single" w:color="000000" w:sz="4" w:space="0"/>
              <w:left w:val="single" w:color="000000" w:sz="4" w:space="0"/>
              <w:bottom w:val="single" w:color="000000" w:sz="4" w:space="0"/>
            </w:tcBorders>
            <w:shd w:val="clear" w:color="auto" w:fill="auto"/>
            <w:noWrap/>
            <w:vAlign w:val="center"/>
          </w:tcPr>
          <w:p w14:paraId="5042C1B7">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俞帆</w:t>
            </w:r>
          </w:p>
        </w:tc>
      </w:tr>
      <w:tr w14:paraId="6B2277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07" w:type="dxa"/>
            <w:tcBorders>
              <w:top w:val="single" w:color="000000" w:sz="4" w:space="0"/>
              <w:bottom w:val="single" w:color="000000" w:sz="4" w:space="0"/>
              <w:right w:val="single" w:color="000000" w:sz="4" w:space="0"/>
            </w:tcBorders>
            <w:shd w:val="clear" w:color="auto" w:fill="auto"/>
            <w:noWrap/>
            <w:vAlign w:val="center"/>
          </w:tcPr>
          <w:p w14:paraId="3683F8FC">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14</w:t>
            </w:r>
          </w:p>
        </w:tc>
        <w:tc>
          <w:tcPr>
            <w:tcW w:w="8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EF84">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清热祛瘀方治疗盆腔炎的临床疗效分析</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9376">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海门区中医院</w:t>
            </w:r>
          </w:p>
        </w:tc>
        <w:tc>
          <w:tcPr>
            <w:tcW w:w="1723" w:type="dxa"/>
            <w:tcBorders>
              <w:top w:val="single" w:color="000000" w:sz="4" w:space="0"/>
              <w:left w:val="single" w:color="000000" w:sz="4" w:space="0"/>
              <w:bottom w:val="single" w:color="000000" w:sz="4" w:space="0"/>
            </w:tcBorders>
            <w:shd w:val="clear" w:color="auto" w:fill="auto"/>
            <w:noWrap/>
            <w:vAlign w:val="center"/>
          </w:tcPr>
          <w:p w14:paraId="6D4A775E">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贾素文</w:t>
            </w:r>
          </w:p>
        </w:tc>
      </w:tr>
      <w:tr w14:paraId="393B7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07" w:type="dxa"/>
            <w:tcBorders>
              <w:top w:val="single" w:color="000000" w:sz="4" w:space="0"/>
              <w:bottom w:val="single" w:color="000000" w:sz="4" w:space="0"/>
              <w:right w:val="single" w:color="000000" w:sz="4" w:space="0"/>
            </w:tcBorders>
            <w:shd w:val="clear" w:color="auto" w:fill="auto"/>
            <w:noWrap/>
            <w:vAlign w:val="center"/>
          </w:tcPr>
          <w:p w14:paraId="3E9E3519">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15</w:t>
            </w:r>
          </w:p>
        </w:tc>
        <w:tc>
          <w:tcPr>
            <w:tcW w:w="8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8CEA">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阿扎胞苷与地西他滨治疗老年人骨髓增生异常综合征的临床疗效及预后影响因素分析</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3F91">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海门区人民医院</w:t>
            </w:r>
          </w:p>
        </w:tc>
        <w:tc>
          <w:tcPr>
            <w:tcW w:w="1723" w:type="dxa"/>
            <w:tcBorders>
              <w:top w:val="single" w:color="000000" w:sz="4" w:space="0"/>
              <w:left w:val="single" w:color="000000" w:sz="4" w:space="0"/>
              <w:bottom w:val="single" w:color="000000" w:sz="4" w:space="0"/>
            </w:tcBorders>
            <w:shd w:val="clear" w:color="auto" w:fill="auto"/>
            <w:noWrap/>
            <w:vAlign w:val="center"/>
          </w:tcPr>
          <w:p w14:paraId="17C53AF7">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陈丹丹</w:t>
            </w:r>
          </w:p>
        </w:tc>
      </w:tr>
      <w:tr w14:paraId="634ED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07" w:type="dxa"/>
            <w:tcBorders>
              <w:top w:val="single" w:color="000000" w:sz="4" w:space="0"/>
              <w:bottom w:val="single" w:color="000000" w:sz="4" w:space="0"/>
              <w:right w:val="single" w:color="000000" w:sz="4" w:space="0"/>
            </w:tcBorders>
            <w:shd w:val="clear" w:color="auto" w:fill="auto"/>
            <w:noWrap/>
            <w:vAlign w:val="center"/>
          </w:tcPr>
          <w:p w14:paraId="576BF856">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16</w:t>
            </w:r>
          </w:p>
        </w:tc>
        <w:tc>
          <w:tcPr>
            <w:tcW w:w="8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F55F">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闭合复位多针髓内固定治疗掌骨骨折临床应用研究</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4783C">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三厂街道中心卫生院</w:t>
            </w:r>
          </w:p>
        </w:tc>
        <w:tc>
          <w:tcPr>
            <w:tcW w:w="1723" w:type="dxa"/>
            <w:tcBorders>
              <w:top w:val="single" w:color="000000" w:sz="4" w:space="0"/>
              <w:left w:val="single" w:color="000000" w:sz="4" w:space="0"/>
              <w:bottom w:val="single" w:color="000000" w:sz="4" w:space="0"/>
            </w:tcBorders>
            <w:shd w:val="clear" w:color="auto" w:fill="auto"/>
            <w:noWrap/>
            <w:vAlign w:val="center"/>
          </w:tcPr>
          <w:p w14:paraId="7D6A68EB">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钱卫伦</w:t>
            </w:r>
          </w:p>
        </w:tc>
      </w:tr>
      <w:tr w14:paraId="721D1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07" w:type="dxa"/>
            <w:tcBorders>
              <w:top w:val="single" w:color="000000" w:sz="4" w:space="0"/>
              <w:bottom w:val="single" w:color="000000" w:sz="4" w:space="0"/>
              <w:right w:val="single" w:color="000000" w:sz="4" w:space="0"/>
            </w:tcBorders>
            <w:shd w:val="clear" w:color="auto" w:fill="auto"/>
            <w:noWrap/>
            <w:vAlign w:val="center"/>
          </w:tcPr>
          <w:p w14:paraId="5AAA67BD">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17</w:t>
            </w:r>
          </w:p>
        </w:tc>
        <w:tc>
          <w:tcPr>
            <w:tcW w:w="8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3502">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基于“肾主骨生髓”理论探讨温阳补肾法治疗老年骨质疏松症的临床意义</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D0EA">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三厂街道中心卫生院</w:t>
            </w:r>
          </w:p>
        </w:tc>
        <w:tc>
          <w:tcPr>
            <w:tcW w:w="1723" w:type="dxa"/>
            <w:tcBorders>
              <w:top w:val="single" w:color="000000" w:sz="4" w:space="0"/>
              <w:left w:val="single" w:color="000000" w:sz="4" w:space="0"/>
              <w:bottom w:val="single" w:color="000000" w:sz="4" w:space="0"/>
            </w:tcBorders>
            <w:shd w:val="clear" w:color="auto" w:fill="auto"/>
            <w:noWrap/>
            <w:vAlign w:val="center"/>
          </w:tcPr>
          <w:p w14:paraId="779FD3C0">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茅贤华</w:t>
            </w:r>
          </w:p>
        </w:tc>
      </w:tr>
      <w:tr w14:paraId="5F362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07" w:type="dxa"/>
            <w:tcBorders>
              <w:top w:val="single" w:color="000000" w:sz="4" w:space="0"/>
              <w:bottom w:val="single" w:color="000000" w:sz="4" w:space="0"/>
              <w:right w:val="single" w:color="000000" w:sz="4" w:space="0"/>
            </w:tcBorders>
            <w:shd w:val="clear" w:color="auto" w:fill="auto"/>
            <w:noWrap/>
            <w:vAlign w:val="center"/>
          </w:tcPr>
          <w:p w14:paraId="7DFECA3C">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18</w:t>
            </w:r>
          </w:p>
        </w:tc>
        <w:tc>
          <w:tcPr>
            <w:tcW w:w="8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1D51">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骨质疏松性椎体压缩性骨折患者经皮椎体后凸成形术后椎体再骨折风险及相关因素分析</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FD17">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海门区人民医院</w:t>
            </w:r>
          </w:p>
        </w:tc>
        <w:tc>
          <w:tcPr>
            <w:tcW w:w="1723" w:type="dxa"/>
            <w:tcBorders>
              <w:top w:val="single" w:color="000000" w:sz="4" w:space="0"/>
              <w:left w:val="single" w:color="000000" w:sz="4" w:space="0"/>
              <w:bottom w:val="single" w:color="000000" w:sz="4" w:space="0"/>
            </w:tcBorders>
            <w:shd w:val="clear" w:color="auto" w:fill="auto"/>
            <w:noWrap/>
            <w:vAlign w:val="center"/>
          </w:tcPr>
          <w:p w14:paraId="7A6BA7DC">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张冲</w:t>
            </w:r>
          </w:p>
        </w:tc>
      </w:tr>
      <w:tr w14:paraId="62F96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07" w:type="dxa"/>
            <w:tcBorders>
              <w:top w:val="single" w:color="000000" w:sz="4" w:space="0"/>
              <w:bottom w:val="single" w:color="000000" w:sz="4" w:space="0"/>
              <w:right w:val="single" w:color="000000" w:sz="4" w:space="0"/>
            </w:tcBorders>
            <w:shd w:val="clear" w:color="auto" w:fill="auto"/>
            <w:noWrap/>
            <w:vAlign w:val="center"/>
          </w:tcPr>
          <w:p w14:paraId="3121AAFF">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19</w:t>
            </w:r>
          </w:p>
        </w:tc>
        <w:tc>
          <w:tcPr>
            <w:tcW w:w="8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3FC1">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愈溃健脾汤联合中药透药仪防治结肠息肉治疗术后并发症的疗效观察</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2A22B">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海门区中医院</w:t>
            </w:r>
          </w:p>
        </w:tc>
        <w:tc>
          <w:tcPr>
            <w:tcW w:w="1723" w:type="dxa"/>
            <w:tcBorders>
              <w:top w:val="single" w:color="000000" w:sz="4" w:space="0"/>
              <w:left w:val="single" w:color="000000" w:sz="4" w:space="0"/>
              <w:bottom w:val="single" w:color="000000" w:sz="4" w:space="0"/>
            </w:tcBorders>
            <w:shd w:val="clear" w:color="auto" w:fill="auto"/>
            <w:noWrap/>
            <w:vAlign w:val="center"/>
          </w:tcPr>
          <w:p w14:paraId="00A08718">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王娟娥</w:t>
            </w:r>
          </w:p>
        </w:tc>
      </w:tr>
      <w:tr w14:paraId="623E8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07" w:type="dxa"/>
            <w:tcBorders>
              <w:top w:val="single" w:color="000000" w:sz="4" w:space="0"/>
              <w:bottom w:val="single" w:color="000000" w:sz="4" w:space="0"/>
              <w:right w:val="single" w:color="000000" w:sz="4" w:space="0"/>
            </w:tcBorders>
            <w:shd w:val="clear" w:color="auto" w:fill="auto"/>
            <w:noWrap/>
            <w:vAlign w:val="center"/>
          </w:tcPr>
          <w:p w14:paraId="144D5B89">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20</w:t>
            </w:r>
          </w:p>
        </w:tc>
        <w:tc>
          <w:tcPr>
            <w:tcW w:w="8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1042">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中药泡茶饮联合耳尖放血治疗肝阳上亢型高血压急症与亚急症疗效观察</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DA28">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海门区中医院</w:t>
            </w:r>
          </w:p>
        </w:tc>
        <w:tc>
          <w:tcPr>
            <w:tcW w:w="1723" w:type="dxa"/>
            <w:tcBorders>
              <w:top w:val="single" w:color="000000" w:sz="4" w:space="0"/>
              <w:left w:val="single" w:color="000000" w:sz="4" w:space="0"/>
              <w:bottom w:val="single" w:color="000000" w:sz="4" w:space="0"/>
            </w:tcBorders>
            <w:shd w:val="clear" w:color="auto" w:fill="auto"/>
            <w:noWrap/>
            <w:vAlign w:val="center"/>
          </w:tcPr>
          <w:p w14:paraId="61132225">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张松</w:t>
            </w:r>
          </w:p>
        </w:tc>
      </w:tr>
      <w:tr w14:paraId="276EB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07" w:type="dxa"/>
            <w:tcBorders>
              <w:top w:val="single" w:color="000000" w:sz="4" w:space="0"/>
              <w:bottom w:val="single" w:color="000000" w:sz="4" w:space="0"/>
              <w:right w:val="single" w:color="000000" w:sz="4" w:space="0"/>
            </w:tcBorders>
            <w:shd w:val="clear" w:color="auto" w:fill="auto"/>
            <w:noWrap/>
            <w:vAlign w:val="center"/>
          </w:tcPr>
          <w:p w14:paraId="1E33CC33">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21</w:t>
            </w:r>
          </w:p>
        </w:tc>
        <w:tc>
          <w:tcPr>
            <w:tcW w:w="8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0291">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DRG支付下GE1（腹股沟及腹疝手术）病组服务效率及费用结构的间断时间序列研究</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9F79">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海门区人民医院</w:t>
            </w:r>
          </w:p>
        </w:tc>
        <w:tc>
          <w:tcPr>
            <w:tcW w:w="1723" w:type="dxa"/>
            <w:tcBorders>
              <w:top w:val="single" w:color="000000" w:sz="4" w:space="0"/>
              <w:left w:val="single" w:color="000000" w:sz="4" w:space="0"/>
              <w:bottom w:val="single" w:color="000000" w:sz="4" w:space="0"/>
            </w:tcBorders>
            <w:shd w:val="clear" w:color="auto" w:fill="auto"/>
            <w:noWrap/>
            <w:vAlign w:val="center"/>
          </w:tcPr>
          <w:p w14:paraId="035FAF91">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于晓彦</w:t>
            </w:r>
          </w:p>
        </w:tc>
      </w:tr>
      <w:tr w14:paraId="27EDD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07" w:type="dxa"/>
            <w:tcBorders>
              <w:top w:val="single" w:color="000000" w:sz="4" w:space="0"/>
              <w:bottom w:val="single" w:color="000000" w:sz="4" w:space="0"/>
              <w:right w:val="single" w:color="000000" w:sz="4" w:space="0"/>
            </w:tcBorders>
            <w:shd w:val="clear" w:color="auto" w:fill="auto"/>
            <w:noWrap/>
            <w:vAlign w:val="center"/>
          </w:tcPr>
          <w:p w14:paraId="5A074C30">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22</w:t>
            </w:r>
          </w:p>
        </w:tc>
        <w:tc>
          <w:tcPr>
            <w:tcW w:w="8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75B0">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互联网+出院准备服务在家庭肠内营养主要照顾者中的应用研究</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8911">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海门区人民医院</w:t>
            </w:r>
          </w:p>
        </w:tc>
        <w:tc>
          <w:tcPr>
            <w:tcW w:w="1723" w:type="dxa"/>
            <w:tcBorders>
              <w:top w:val="single" w:color="000000" w:sz="4" w:space="0"/>
              <w:left w:val="single" w:color="000000" w:sz="4" w:space="0"/>
              <w:bottom w:val="single" w:color="000000" w:sz="4" w:space="0"/>
            </w:tcBorders>
            <w:shd w:val="clear" w:color="auto" w:fill="auto"/>
            <w:noWrap/>
            <w:vAlign w:val="center"/>
          </w:tcPr>
          <w:p w14:paraId="5E94EA78">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沈佳燕</w:t>
            </w:r>
          </w:p>
        </w:tc>
      </w:tr>
      <w:tr w14:paraId="33C15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07" w:type="dxa"/>
            <w:tcBorders>
              <w:top w:val="single" w:color="000000" w:sz="4" w:space="0"/>
              <w:right w:val="single" w:color="000000" w:sz="4" w:space="0"/>
            </w:tcBorders>
            <w:shd w:val="clear" w:color="auto" w:fill="auto"/>
            <w:noWrap/>
            <w:vAlign w:val="center"/>
          </w:tcPr>
          <w:p w14:paraId="6B78E922">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23</w:t>
            </w:r>
          </w:p>
        </w:tc>
        <w:tc>
          <w:tcPr>
            <w:tcW w:w="8023" w:type="dxa"/>
            <w:tcBorders>
              <w:top w:val="single" w:color="000000" w:sz="4" w:space="0"/>
              <w:left w:val="single" w:color="000000" w:sz="4" w:space="0"/>
              <w:right w:val="single" w:color="000000" w:sz="4" w:space="0"/>
            </w:tcBorders>
            <w:shd w:val="clear" w:color="auto" w:fill="auto"/>
            <w:vAlign w:val="center"/>
          </w:tcPr>
          <w:p w14:paraId="14CC57AD">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不同频率经皮神经刺激在血液透析患者肌肉痉挛中的应用</w:t>
            </w:r>
          </w:p>
        </w:tc>
        <w:tc>
          <w:tcPr>
            <w:tcW w:w="2820" w:type="dxa"/>
            <w:tcBorders>
              <w:top w:val="single" w:color="000000" w:sz="4" w:space="0"/>
              <w:left w:val="single" w:color="000000" w:sz="4" w:space="0"/>
              <w:right w:val="single" w:color="000000" w:sz="4" w:space="0"/>
            </w:tcBorders>
            <w:shd w:val="clear" w:color="auto" w:fill="auto"/>
            <w:vAlign w:val="center"/>
          </w:tcPr>
          <w:p w14:paraId="5E44BAF4">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海门区人民医院</w:t>
            </w:r>
          </w:p>
        </w:tc>
        <w:tc>
          <w:tcPr>
            <w:tcW w:w="1723" w:type="dxa"/>
            <w:tcBorders>
              <w:top w:val="single" w:color="000000" w:sz="4" w:space="0"/>
              <w:left w:val="single" w:color="000000" w:sz="4" w:space="0"/>
            </w:tcBorders>
            <w:shd w:val="clear" w:color="auto" w:fill="auto"/>
            <w:noWrap/>
            <w:vAlign w:val="center"/>
          </w:tcPr>
          <w:p w14:paraId="28335819">
            <w:pPr>
              <w:keepNext w:val="0"/>
              <w:keepLines w:val="0"/>
              <w:pageBreakBefore w:val="0"/>
              <w:widowControl/>
              <w:suppressLineNumbers w:val="0"/>
              <w:kinsoku/>
              <w:wordWrap/>
              <w:overflowPunct/>
              <w:topLinePunct w:val="0"/>
              <w:bidi w:val="0"/>
              <w:adjustRightInd/>
              <w:spacing w:line="360" w:lineRule="exact"/>
              <w:ind w:left="0" w:leftChars="0" w:firstLine="0" w:firstLineChars="0"/>
              <w:jc w:val="center"/>
              <w:textAlignment w:val="center"/>
              <w:rPr>
                <w:rFonts w:hint="default" w:ascii="Times New Roman" w:hAnsi="Times New Roman" w:eastAsia="方正仿宋_GBK" w:cs="Times New Roman"/>
                <w:i w:val="0"/>
                <w:iCs w:val="0"/>
                <w:snapToGrid w:val="0"/>
                <w:color w:val="000000"/>
                <w:kern w:val="0"/>
                <w:sz w:val="28"/>
                <w:szCs w:val="28"/>
                <w:u w:val="none"/>
                <w:lang w:val="en-US" w:eastAsia="zh-CN" w:bidi="ar"/>
              </w:rPr>
            </w:pPr>
            <w:r>
              <w:rPr>
                <w:rFonts w:hint="default" w:ascii="Times New Roman" w:hAnsi="Times New Roman" w:eastAsia="方正仿宋_GBK" w:cs="Times New Roman"/>
                <w:i w:val="0"/>
                <w:iCs w:val="0"/>
                <w:snapToGrid w:val="0"/>
                <w:color w:val="000000"/>
                <w:kern w:val="0"/>
                <w:sz w:val="28"/>
                <w:szCs w:val="28"/>
                <w:u w:val="none"/>
                <w:lang w:val="en-US" w:eastAsia="zh-CN" w:bidi="ar"/>
              </w:rPr>
              <w:t>施妍烨</w:t>
            </w:r>
          </w:p>
        </w:tc>
      </w:tr>
    </w:tbl>
    <w:p w14:paraId="6AFC51C6">
      <w:pPr>
        <w:rPr>
          <w:rFonts w:hint="eastAsia" w:ascii="黑体" w:eastAsia="黑体"/>
          <w:sz w:val="44"/>
          <w:szCs w:val="44"/>
        </w:rPr>
      </w:pPr>
    </w:p>
    <w:sectPr>
      <w:pgSz w:w="16838" w:h="11906" w:orient="landscape"/>
      <w:pgMar w:top="1531" w:right="1814" w:bottom="1531" w:left="1985" w:header="720" w:footer="1474" w:gutter="0"/>
      <w:paperSrc w:first="15" w:other="15"/>
      <w:cols w:space="720" w:num="1"/>
      <w:docGrid w:type="linesAndChar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S Mincho">
    <w:panose1 w:val="02020609040205080304"/>
    <w:charset w:val="80"/>
    <w:family w:val="modern"/>
    <w:pitch w:val="default"/>
    <w:sig w:usb0="A00002BF" w:usb1="68C7FCFB" w:usb2="00000010" w:usb3="00000000" w:csb0="4002009F" w:csb1="DFD7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55C9C">
    <w:pPr>
      <w:pStyle w:val="5"/>
      <w:framePr w:wrap="around" w:vAnchor="text" w:hAnchor="margin" w:xAlign="center" w:y="1"/>
      <w:rPr>
        <w:rStyle w:val="12"/>
        <w:sz w:val="24"/>
        <w:szCs w:val="24"/>
      </w:rPr>
    </w:pPr>
    <w:r>
      <w:rPr>
        <w:sz w:val="24"/>
        <w:szCs w:val="24"/>
      </w:rPr>
      <w:fldChar w:fldCharType="begin"/>
    </w:r>
    <w:r>
      <w:rPr>
        <w:rStyle w:val="12"/>
        <w:sz w:val="24"/>
        <w:szCs w:val="24"/>
      </w:rPr>
      <w:instrText xml:space="preserve">PAGE  </w:instrText>
    </w:r>
    <w:r>
      <w:rPr>
        <w:sz w:val="24"/>
        <w:szCs w:val="24"/>
      </w:rPr>
      <w:fldChar w:fldCharType="separate"/>
    </w:r>
    <w:r>
      <w:rPr>
        <w:rStyle w:val="12"/>
        <w:sz w:val="24"/>
        <w:szCs w:val="24"/>
      </w:rPr>
      <w:t>2</w:t>
    </w:r>
    <w:r>
      <w:rPr>
        <w:sz w:val="24"/>
        <w:szCs w:val="24"/>
      </w:rPr>
      <w:fldChar w:fldCharType="end"/>
    </w:r>
  </w:p>
  <w:p w14:paraId="15E377D9">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73F6C">
    <w:pPr>
      <w:pStyle w:val="5"/>
      <w:framePr w:wrap="around" w:vAnchor="text" w:hAnchor="margin" w:xAlign="center" w:y="1"/>
      <w:rPr>
        <w:rStyle w:val="12"/>
      </w:rPr>
    </w:pPr>
    <w:r>
      <w:fldChar w:fldCharType="begin"/>
    </w:r>
    <w:r>
      <w:rPr>
        <w:rStyle w:val="12"/>
      </w:rPr>
      <w:instrText xml:space="preserve">PAGE  </w:instrText>
    </w:r>
    <w:r>
      <w:fldChar w:fldCharType="end"/>
    </w:r>
  </w:p>
  <w:p w14:paraId="5224FC49">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42AE9">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F7"/>
    <w:rsid w:val="00000B47"/>
    <w:rsid w:val="00047E25"/>
    <w:rsid w:val="000504F1"/>
    <w:rsid w:val="000574CE"/>
    <w:rsid w:val="00091489"/>
    <w:rsid w:val="000A39CE"/>
    <w:rsid w:val="000A7DEE"/>
    <w:rsid w:val="000B6C75"/>
    <w:rsid w:val="001056F7"/>
    <w:rsid w:val="001772FD"/>
    <w:rsid w:val="001877A9"/>
    <w:rsid w:val="00196FC0"/>
    <w:rsid w:val="001A392E"/>
    <w:rsid w:val="0021076B"/>
    <w:rsid w:val="00244854"/>
    <w:rsid w:val="00251548"/>
    <w:rsid w:val="00275D92"/>
    <w:rsid w:val="0029400F"/>
    <w:rsid w:val="002B0F79"/>
    <w:rsid w:val="002B55E6"/>
    <w:rsid w:val="002F02E9"/>
    <w:rsid w:val="00314232"/>
    <w:rsid w:val="00346234"/>
    <w:rsid w:val="003730F5"/>
    <w:rsid w:val="003C5761"/>
    <w:rsid w:val="003D3561"/>
    <w:rsid w:val="003E3480"/>
    <w:rsid w:val="004130E4"/>
    <w:rsid w:val="00440AD8"/>
    <w:rsid w:val="00444BAF"/>
    <w:rsid w:val="004702B4"/>
    <w:rsid w:val="004A5043"/>
    <w:rsid w:val="004B7D04"/>
    <w:rsid w:val="004E2817"/>
    <w:rsid w:val="004F0EE9"/>
    <w:rsid w:val="00502A82"/>
    <w:rsid w:val="0053252A"/>
    <w:rsid w:val="00555C7B"/>
    <w:rsid w:val="00585E4E"/>
    <w:rsid w:val="00593961"/>
    <w:rsid w:val="005A31FC"/>
    <w:rsid w:val="005C2A21"/>
    <w:rsid w:val="005E6E17"/>
    <w:rsid w:val="005F2D1E"/>
    <w:rsid w:val="006178FE"/>
    <w:rsid w:val="006937B7"/>
    <w:rsid w:val="006F06FF"/>
    <w:rsid w:val="00701FB4"/>
    <w:rsid w:val="0071490F"/>
    <w:rsid w:val="007275A4"/>
    <w:rsid w:val="007324D2"/>
    <w:rsid w:val="007363BD"/>
    <w:rsid w:val="007860A7"/>
    <w:rsid w:val="0079133E"/>
    <w:rsid w:val="007A4422"/>
    <w:rsid w:val="007A6AF4"/>
    <w:rsid w:val="007B74F2"/>
    <w:rsid w:val="007C6C4F"/>
    <w:rsid w:val="007E1C41"/>
    <w:rsid w:val="007E5B29"/>
    <w:rsid w:val="008325B2"/>
    <w:rsid w:val="00872680"/>
    <w:rsid w:val="00892E0E"/>
    <w:rsid w:val="008B5A27"/>
    <w:rsid w:val="008B7B73"/>
    <w:rsid w:val="008D1E60"/>
    <w:rsid w:val="008F1B15"/>
    <w:rsid w:val="00906EBB"/>
    <w:rsid w:val="0091147B"/>
    <w:rsid w:val="009227B5"/>
    <w:rsid w:val="009313C9"/>
    <w:rsid w:val="00960A3C"/>
    <w:rsid w:val="00967E3A"/>
    <w:rsid w:val="00983D62"/>
    <w:rsid w:val="00984BAD"/>
    <w:rsid w:val="00987F2B"/>
    <w:rsid w:val="0099486E"/>
    <w:rsid w:val="009D2E0F"/>
    <w:rsid w:val="009D556C"/>
    <w:rsid w:val="009E40F7"/>
    <w:rsid w:val="00A12787"/>
    <w:rsid w:val="00A50D3A"/>
    <w:rsid w:val="00A90203"/>
    <w:rsid w:val="00AB43AD"/>
    <w:rsid w:val="00AF4C99"/>
    <w:rsid w:val="00B0579C"/>
    <w:rsid w:val="00B061E7"/>
    <w:rsid w:val="00B27963"/>
    <w:rsid w:val="00B613B1"/>
    <w:rsid w:val="00B61E44"/>
    <w:rsid w:val="00B64EAD"/>
    <w:rsid w:val="00BB1E07"/>
    <w:rsid w:val="00BE2B24"/>
    <w:rsid w:val="00C3102F"/>
    <w:rsid w:val="00C50F25"/>
    <w:rsid w:val="00C65739"/>
    <w:rsid w:val="00C737E2"/>
    <w:rsid w:val="00C85FB5"/>
    <w:rsid w:val="00C95A13"/>
    <w:rsid w:val="00CA1821"/>
    <w:rsid w:val="00CB5D0C"/>
    <w:rsid w:val="00CD03DC"/>
    <w:rsid w:val="00CE6EA7"/>
    <w:rsid w:val="00CF2332"/>
    <w:rsid w:val="00CF6B94"/>
    <w:rsid w:val="00D16102"/>
    <w:rsid w:val="00D67C35"/>
    <w:rsid w:val="00D76BB1"/>
    <w:rsid w:val="00D81388"/>
    <w:rsid w:val="00D91B5C"/>
    <w:rsid w:val="00D920CE"/>
    <w:rsid w:val="00D94866"/>
    <w:rsid w:val="00D96227"/>
    <w:rsid w:val="00DB6915"/>
    <w:rsid w:val="00E27EC9"/>
    <w:rsid w:val="00E34322"/>
    <w:rsid w:val="00E43D05"/>
    <w:rsid w:val="00E43D1A"/>
    <w:rsid w:val="00E8304E"/>
    <w:rsid w:val="00EB702D"/>
    <w:rsid w:val="00EC0C1E"/>
    <w:rsid w:val="00EC2E4D"/>
    <w:rsid w:val="00EC53BF"/>
    <w:rsid w:val="00EC6887"/>
    <w:rsid w:val="00EE73F5"/>
    <w:rsid w:val="00F67EEF"/>
    <w:rsid w:val="00F875B9"/>
    <w:rsid w:val="00F91FC5"/>
    <w:rsid w:val="00FA194E"/>
    <w:rsid w:val="00FA44B4"/>
    <w:rsid w:val="00FD77D0"/>
    <w:rsid w:val="0875785A"/>
    <w:rsid w:val="0C620657"/>
    <w:rsid w:val="1C0E6215"/>
    <w:rsid w:val="1DD03B65"/>
    <w:rsid w:val="20014BB3"/>
    <w:rsid w:val="30B43B75"/>
    <w:rsid w:val="3A1A5D3B"/>
    <w:rsid w:val="3BAE5466"/>
    <w:rsid w:val="3CC94A4B"/>
    <w:rsid w:val="48B62265"/>
    <w:rsid w:val="556C60B3"/>
    <w:rsid w:val="644C011C"/>
    <w:rsid w:val="65310993"/>
    <w:rsid w:val="66C5682B"/>
    <w:rsid w:val="6BD93380"/>
    <w:rsid w:val="77771C8D"/>
    <w:rsid w:val="79856B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Indent"/>
    <w:basedOn w:val="1"/>
    <w:uiPriority w:val="0"/>
    <w:pPr>
      <w:ind w:firstLine="560" w:firstLineChars="200"/>
    </w:pPr>
    <w:rPr>
      <w:rFonts w:ascii="仿宋_GB2312" w:eastAsia="仿宋_GB2312"/>
      <w:sz w:val="28"/>
      <w:szCs w:val="28"/>
    </w:rPr>
  </w:style>
  <w:style w:type="paragraph" w:styleId="3">
    <w:name w:val="Plain Text"/>
    <w:basedOn w:val="1"/>
    <w:link w:val="17"/>
    <w:unhideWhenUsed/>
    <w:uiPriority w:val="0"/>
    <w:rPr>
      <w:rFonts w:ascii="宋体" w:hAnsi="Courier New"/>
      <w:szCs w:val="20"/>
    </w:rPr>
  </w:style>
  <w:style w:type="paragraph" w:styleId="4">
    <w:name w:val="Balloon Text"/>
    <w:basedOn w:val="1"/>
    <w:semiHidden/>
    <w:uiPriority w:val="0"/>
    <w:rPr>
      <w:sz w:val="18"/>
      <w:szCs w:val="18"/>
    </w:rPr>
  </w:style>
  <w:style w:type="paragraph" w:styleId="5">
    <w:name w:val="footer"/>
    <w:basedOn w:val="1"/>
    <w:link w:val="16"/>
    <w:uiPriority w:val="0"/>
    <w:pPr>
      <w:tabs>
        <w:tab w:val="center" w:pos="4153"/>
        <w:tab w:val="right" w:pos="8306"/>
      </w:tabs>
      <w:snapToGrid w:val="0"/>
      <w:jc w:val="left"/>
    </w:pPr>
    <w:rPr>
      <w:sz w:val="18"/>
      <w:szCs w:val="18"/>
    </w:rPr>
  </w:style>
  <w:style w:type="paragraph" w:styleId="6">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hint="eastAsia" w:ascii="宋体" w:hAnsi="宋体"/>
      <w:kern w:val="0"/>
      <w:sz w:val="24"/>
    </w:rPr>
  </w:style>
  <w:style w:type="table" w:styleId="9">
    <w:name w:val="Table Grid"/>
    <w:basedOn w:val="8"/>
    <w:qFormat/>
    <w:uiPriority w:val="0"/>
    <w:pPr>
      <w:widowControl w:val="0"/>
      <w:jc w:val="both"/>
    </w:pPr>
    <w:rPr>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page number"/>
    <w:basedOn w:val="10"/>
    <w:uiPriority w:val="0"/>
  </w:style>
  <w:style w:type="character" w:styleId="13">
    <w:name w:val="Emphasis"/>
    <w:qFormat/>
    <w:uiPriority w:val="0"/>
    <w:rPr>
      <w:i/>
      <w:iCs/>
    </w:rPr>
  </w:style>
  <w:style w:type="character" w:styleId="14">
    <w:name w:val="Hyperlink"/>
    <w:unhideWhenUsed/>
    <w:uiPriority w:val="0"/>
    <w:rPr>
      <w:color w:val="0000FF"/>
      <w:u w:val="single"/>
    </w:rPr>
  </w:style>
  <w:style w:type="character" w:customStyle="1" w:styleId="15">
    <w:name w:val="页眉 Char"/>
    <w:link w:val="6"/>
    <w:uiPriority w:val="0"/>
    <w:rPr>
      <w:rFonts w:eastAsia="宋体"/>
      <w:kern w:val="2"/>
      <w:sz w:val="18"/>
      <w:szCs w:val="18"/>
      <w:lang w:val="en-US" w:eastAsia="zh-CN" w:bidi="ar-SA"/>
    </w:rPr>
  </w:style>
  <w:style w:type="character" w:customStyle="1" w:styleId="16">
    <w:name w:val="页脚 Char"/>
    <w:link w:val="5"/>
    <w:uiPriority w:val="0"/>
    <w:rPr>
      <w:rFonts w:eastAsia="宋体"/>
      <w:kern w:val="2"/>
      <w:sz w:val="18"/>
      <w:szCs w:val="18"/>
      <w:lang w:val="en-US" w:eastAsia="zh-CN" w:bidi="ar-SA"/>
    </w:rPr>
  </w:style>
  <w:style w:type="character" w:customStyle="1" w:styleId="17">
    <w:name w:val="纯文本 Char"/>
    <w:link w:val="3"/>
    <w:uiPriority w:val="0"/>
    <w:rPr>
      <w:rFonts w:ascii="宋体" w:hAnsi="Courier New" w:eastAsia="宋体"/>
      <w:kern w:val="2"/>
      <w:sz w:val="21"/>
      <w:lang w:val="en-US" w:eastAsia="zh-CN" w:bidi="ar-SA"/>
    </w:rPr>
  </w:style>
  <w:style w:type="paragraph" w:customStyle="1" w:styleId="18">
    <w:name w:val="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9">
    <w:name w:val="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20">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 Char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2">
    <w:name w:val=" Char Char Char Char Char1 Char Char Char"/>
    <w:basedOn w:val="1"/>
    <w:uiPriority w:val="0"/>
    <w:pPr>
      <w:widowControl/>
      <w:spacing w:after="160" w:line="240" w:lineRule="exact"/>
      <w:jc w:val="left"/>
    </w:pPr>
    <w:rPr>
      <w:rFonts w:ascii="Verdana" w:hAnsi="Verdana" w:eastAsia="MS Mincho" w:cs="Verdan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www.os115.com</Company>
  <Pages>3</Pages>
  <Words>1234</Words>
  <Characters>1294</Characters>
  <Lines>21</Lines>
  <Paragraphs>6</Paragraphs>
  <TotalTime>2</TotalTime>
  <ScaleCrop>false</ScaleCrop>
  <LinksUpToDate>false</LinksUpToDate>
  <CharactersWithSpaces>1352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2021-11-12T02:33:00Z</dcterms:created>
  <dc:creator>Administrator</dc:creator>
  <cp:lastModifiedBy>祁   崎</cp:lastModifiedBy>
  <cp:lastPrinted>2024-12-30T06:19:29Z</cp:lastPrinted>
  <dcterms:modified xsi:type="dcterms:W3CDTF">2024-12-30T06:21:33Z</dcterms:modified>
  <dc:title>2014年工业科技项目经费安排初步方案</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eyJoZGlkIjoiZmVlYzhkYmFlOTJlNjlhZDU4NzBiYjAyNTNhZDI2NWUiLCJ1c2VySWQiOiIyMzE4NTMzNjEifQ==</vt:lpwstr>
  </property>
  <property fmtid="{D5CDD505-2E9C-101B-9397-08002B2CF9AE}" pid="4" name="ICV">
    <vt:lpwstr>562B656A4F5B416A981B3727A0CBE2E1_13</vt:lpwstr>
  </property>
</Properties>
</file>