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南通市</w:t>
      </w:r>
      <w:r>
        <w:rPr>
          <w:rFonts w:hint="eastAsia" w:ascii="方正小标宋简体" w:eastAsia="方正小标宋简体"/>
          <w:sz w:val="44"/>
          <w:szCs w:val="44"/>
        </w:rPr>
        <w:t>海门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区</w:t>
      </w:r>
      <w:r>
        <w:rPr>
          <w:rFonts w:hint="eastAsia" w:ascii="方正小标宋简体" w:eastAsia="方正小标宋简体"/>
          <w:sz w:val="44"/>
          <w:szCs w:val="44"/>
        </w:rPr>
        <w:t>气象局公开招聘政府购买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服务人员面试成绩单</w:t>
      </w:r>
    </w:p>
    <w:p>
      <w:pPr>
        <w:spacing w:line="600" w:lineRule="exact"/>
        <w:jc w:val="left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岗位01</w:t>
      </w:r>
    </w:p>
    <w:tbl>
      <w:tblPr>
        <w:tblStyle w:val="3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268"/>
        <w:gridCol w:w="2268"/>
        <w:gridCol w:w="3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排   序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姓   名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成   绩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b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黄骏骏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8</w:t>
            </w:r>
            <w:r>
              <w:rPr>
                <w:rFonts w:ascii="仿宋_GB2312" w:hAnsi="宋体" w:eastAsia="仿宋_GB2312" w:cs="宋体"/>
                <w:sz w:val="32"/>
                <w:szCs w:val="32"/>
              </w:rPr>
              <w:t>3.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姚燕华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陈晓凤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祁鑫燕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78.8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5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尹艺蓉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7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8.5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徐佳丽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77.8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向伟鑫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77.5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eastAsia="zh-CN"/>
              </w:rPr>
              <w:t>陆霞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76.2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施慧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75.8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顾佳惠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75.5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11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邱欢欢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75.2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12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郁经纬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74.3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吴垚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68.5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范道明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67.3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91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Arial" w:eastAsia="仿宋_GB2312" w:cs="Arial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俞颖晖</w:t>
            </w:r>
          </w:p>
        </w:tc>
        <w:tc>
          <w:tcPr>
            <w:tcW w:w="2268" w:type="dxa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Arial" w:eastAsia="仿宋_GB2312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61.5</w:t>
            </w:r>
          </w:p>
        </w:tc>
        <w:tc>
          <w:tcPr>
            <w:tcW w:w="3093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Arial" w:eastAsia="仿宋_GB2312" w:cs="Arial"/>
                <w:sz w:val="32"/>
                <w:szCs w:val="32"/>
              </w:rPr>
            </w:pPr>
          </w:p>
        </w:tc>
      </w:tr>
    </w:tbl>
    <w:p>
      <w:pPr>
        <w:rPr>
          <w:rFonts w:hint="eastAsia" w:asci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4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</dc:creator>
  <cp:lastModifiedBy>zhang</cp:lastModifiedBy>
  <dcterms:modified xsi:type="dcterms:W3CDTF">2021-03-10T06:11:44Z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